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9EBA9" w14:textId="77777777" w:rsidR="003570DE" w:rsidRPr="003570DE" w:rsidRDefault="003570DE" w:rsidP="003570DE">
      <w:r w:rsidRPr="003570DE">
        <w:rPr>
          <w:b/>
          <w:bCs/>
        </w:rPr>
        <w:t>1. Problem Statement</w:t>
      </w:r>
      <w:r w:rsidRPr="003570DE">
        <w:br/>
        <w:t>You need to build an AI</w:t>
      </w:r>
      <w:r w:rsidRPr="003570DE">
        <w:rPr>
          <w:rFonts w:ascii="Cambria Math" w:hAnsi="Cambria Math" w:cs="Cambria Math"/>
        </w:rPr>
        <w:t>‐</w:t>
      </w:r>
      <w:r w:rsidRPr="003570DE">
        <w:t>powered chatbot that:</w:t>
      </w:r>
    </w:p>
    <w:p w14:paraId="58727933" w14:textId="77777777" w:rsidR="003570DE" w:rsidRPr="003570DE" w:rsidRDefault="003570DE" w:rsidP="003570DE">
      <w:pPr>
        <w:numPr>
          <w:ilvl w:val="0"/>
          <w:numId w:val="1"/>
        </w:numPr>
      </w:pPr>
      <w:r w:rsidRPr="003570DE">
        <w:rPr>
          <w:b/>
          <w:bCs/>
        </w:rPr>
        <w:t>Profiles investors</w:t>
      </w:r>
      <w:r w:rsidRPr="003570DE">
        <w:t xml:space="preserve"> by classifying them into one of six risk categories (A–F).</w:t>
      </w:r>
    </w:p>
    <w:p w14:paraId="3AA08C51" w14:textId="77777777" w:rsidR="003570DE" w:rsidRPr="003570DE" w:rsidRDefault="003570DE" w:rsidP="003570DE">
      <w:pPr>
        <w:numPr>
          <w:ilvl w:val="0"/>
          <w:numId w:val="1"/>
        </w:numPr>
      </w:pPr>
      <w:r w:rsidRPr="003570DE">
        <w:rPr>
          <w:b/>
          <w:bCs/>
        </w:rPr>
        <w:t>Extracts</w:t>
      </w:r>
      <w:r w:rsidRPr="003570DE">
        <w:t xml:space="preserve"> a fixed set of risk</w:t>
      </w:r>
      <w:r w:rsidRPr="003570DE">
        <w:rPr>
          <w:rFonts w:ascii="Cambria Math" w:hAnsi="Cambria Math" w:cs="Cambria Math"/>
        </w:rPr>
        <w:t>‐</w:t>
      </w:r>
      <w:r w:rsidRPr="003570DE">
        <w:t>determinant parameters (e.g., volatility tolerance, investment horizon, loss mitigation strategy) through conversation.</w:t>
      </w:r>
    </w:p>
    <w:p w14:paraId="3C33E3C1" w14:textId="77777777" w:rsidR="003570DE" w:rsidRPr="003570DE" w:rsidRDefault="003570DE" w:rsidP="003570DE">
      <w:pPr>
        <w:numPr>
          <w:ilvl w:val="0"/>
          <w:numId w:val="1"/>
        </w:numPr>
      </w:pPr>
      <w:r w:rsidRPr="003570DE">
        <w:rPr>
          <w:b/>
          <w:bCs/>
        </w:rPr>
        <w:t>Ensures full explainability</w:t>
      </w:r>
      <w:r w:rsidRPr="003570DE">
        <w:t>, so for every parameter it outputs both the chosen value and a natural</w:t>
      </w:r>
      <w:r w:rsidRPr="003570DE">
        <w:rPr>
          <w:rFonts w:ascii="Cambria Math" w:hAnsi="Cambria Math" w:cs="Cambria Math"/>
        </w:rPr>
        <w:t>‐</w:t>
      </w:r>
      <w:r w:rsidRPr="003570DE">
        <w:t>language justification.</w:t>
      </w:r>
    </w:p>
    <w:p w14:paraId="2DB54545" w14:textId="77777777" w:rsidR="003570DE" w:rsidRPr="003570DE" w:rsidRDefault="003570DE" w:rsidP="003570DE">
      <w:pPr>
        <w:numPr>
          <w:ilvl w:val="0"/>
          <w:numId w:val="1"/>
        </w:numPr>
      </w:pPr>
      <w:r w:rsidRPr="003570DE">
        <w:rPr>
          <w:b/>
          <w:bCs/>
        </w:rPr>
        <w:t>Does not itself decide</w:t>
      </w:r>
      <w:r w:rsidRPr="003570DE">
        <w:t xml:space="preserve"> the final risk category, but hands off the collected parameters to a separate, transparent rule engine for classification.</w:t>
      </w:r>
    </w:p>
    <w:p w14:paraId="1E2F3FF6" w14:textId="77777777" w:rsidR="003570DE" w:rsidRPr="003570DE" w:rsidRDefault="003570DE" w:rsidP="003570DE">
      <w:r w:rsidRPr="003570DE">
        <w:pict w14:anchorId="3E156448">
          <v:rect id="_x0000_i1037" style="width:0;height:1.5pt" o:hralign="center" o:hrstd="t" o:hr="t" fillcolor="#a0a0a0" stroked="f"/>
        </w:pict>
      </w:r>
    </w:p>
    <w:p w14:paraId="15B57652" w14:textId="77777777" w:rsidR="003570DE" w:rsidRPr="003570DE" w:rsidRDefault="003570DE" w:rsidP="003570DE">
      <w:r w:rsidRPr="003570DE">
        <w:rPr>
          <w:b/>
          <w:bCs/>
        </w:rPr>
        <w:t>2. Solution Approach</w:t>
      </w:r>
    </w:p>
    <w:p w14:paraId="6D88D2DF" w14:textId="77777777" w:rsidR="003570DE" w:rsidRPr="003570DE" w:rsidRDefault="003570DE" w:rsidP="003570DE">
      <w:pPr>
        <w:numPr>
          <w:ilvl w:val="0"/>
          <w:numId w:val="2"/>
        </w:numPr>
      </w:pPr>
      <w:r w:rsidRPr="003570DE">
        <w:rPr>
          <w:b/>
          <w:bCs/>
        </w:rPr>
        <w:t>Hybrid Agent + Rule Engine</w:t>
      </w:r>
    </w:p>
    <w:p w14:paraId="350E9FDC" w14:textId="77777777" w:rsidR="003570DE" w:rsidRPr="003570DE" w:rsidRDefault="003570DE" w:rsidP="003570DE">
      <w:pPr>
        <w:numPr>
          <w:ilvl w:val="1"/>
          <w:numId w:val="2"/>
        </w:numPr>
      </w:pPr>
      <w:r w:rsidRPr="003570DE">
        <w:rPr>
          <w:b/>
          <w:bCs/>
        </w:rPr>
        <w:t>Agent’s Role:</w:t>
      </w:r>
    </w:p>
    <w:p w14:paraId="0D1795AA" w14:textId="77777777" w:rsidR="003570DE" w:rsidRPr="003570DE" w:rsidRDefault="003570DE" w:rsidP="003570DE">
      <w:pPr>
        <w:numPr>
          <w:ilvl w:val="2"/>
          <w:numId w:val="2"/>
        </w:numPr>
      </w:pPr>
      <w:r w:rsidRPr="003570DE">
        <w:t xml:space="preserve">Ingest full structured context (customer master data, portfolio, asset allocation, trade history, </w:t>
      </w:r>
      <w:proofErr w:type="spellStart"/>
      <w:r w:rsidRPr="003570DE">
        <w:t>behavior</w:t>
      </w:r>
      <w:proofErr w:type="spellEnd"/>
      <w:r w:rsidRPr="003570DE">
        <w:t xml:space="preserve"> patterns).</w:t>
      </w:r>
    </w:p>
    <w:p w14:paraId="5CD54CF5" w14:textId="77777777" w:rsidR="003570DE" w:rsidRPr="003570DE" w:rsidRDefault="003570DE" w:rsidP="003570DE">
      <w:pPr>
        <w:numPr>
          <w:ilvl w:val="2"/>
          <w:numId w:val="2"/>
        </w:numPr>
      </w:pPr>
      <w:r w:rsidRPr="003570DE">
        <w:t>Identify which parameters are still missing.</w:t>
      </w:r>
    </w:p>
    <w:p w14:paraId="7DF647AA" w14:textId="77777777" w:rsidR="003570DE" w:rsidRPr="003570DE" w:rsidRDefault="003570DE" w:rsidP="003570DE">
      <w:pPr>
        <w:numPr>
          <w:ilvl w:val="2"/>
          <w:numId w:val="2"/>
        </w:numPr>
      </w:pPr>
      <w:r w:rsidRPr="003570DE">
        <w:t xml:space="preserve">Ask targeted follow-up questions, and for each answer </w:t>
      </w:r>
      <w:r w:rsidRPr="003570DE">
        <w:rPr>
          <w:b/>
          <w:bCs/>
        </w:rPr>
        <w:t>infer</w:t>
      </w:r>
      <w:r w:rsidRPr="003570DE">
        <w:t xml:space="preserve"> the parameter’s value </w:t>
      </w:r>
      <w:r w:rsidRPr="003570DE">
        <w:rPr>
          <w:b/>
          <w:bCs/>
        </w:rPr>
        <w:t>plus</w:t>
      </w:r>
      <w:r w:rsidRPr="003570DE">
        <w:t xml:space="preserve"> a concise reasoning statement.</w:t>
      </w:r>
    </w:p>
    <w:p w14:paraId="6C283DD7" w14:textId="77777777" w:rsidR="003570DE" w:rsidRPr="003570DE" w:rsidRDefault="003570DE" w:rsidP="003570DE">
      <w:pPr>
        <w:numPr>
          <w:ilvl w:val="2"/>
          <w:numId w:val="2"/>
        </w:numPr>
      </w:pPr>
      <w:r w:rsidRPr="003570DE">
        <w:t>Return a complete parameter map of {parameter: {value, reasoning}}.</w:t>
      </w:r>
    </w:p>
    <w:p w14:paraId="5ED94F53" w14:textId="77777777" w:rsidR="003570DE" w:rsidRPr="003570DE" w:rsidRDefault="003570DE" w:rsidP="003570DE">
      <w:pPr>
        <w:numPr>
          <w:ilvl w:val="1"/>
          <w:numId w:val="2"/>
        </w:numPr>
      </w:pPr>
      <w:r w:rsidRPr="003570DE">
        <w:rPr>
          <w:b/>
          <w:bCs/>
        </w:rPr>
        <w:t>Rule Engine’s Role:</w:t>
      </w:r>
    </w:p>
    <w:p w14:paraId="51C5047C" w14:textId="77777777" w:rsidR="003570DE" w:rsidRPr="003570DE" w:rsidRDefault="003570DE" w:rsidP="003570DE">
      <w:pPr>
        <w:numPr>
          <w:ilvl w:val="2"/>
          <w:numId w:val="2"/>
        </w:numPr>
      </w:pPr>
      <w:r w:rsidRPr="003570DE">
        <w:t xml:space="preserve">Take the </w:t>
      </w:r>
      <w:proofErr w:type="gramStart"/>
      <w:r w:rsidRPr="003570DE">
        <w:t>fully-populated</w:t>
      </w:r>
      <w:proofErr w:type="gramEnd"/>
      <w:r w:rsidRPr="003570DE">
        <w:t xml:space="preserve"> parameter map.</w:t>
      </w:r>
    </w:p>
    <w:p w14:paraId="0E49E104" w14:textId="49EC7FCB" w:rsidR="003570DE" w:rsidRPr="003570DE" w:rsidRDefault="003570DE" w:rsidP="003570DE">
      <w:pPr>
        <w:numPr>
          <w:ilvl w:val="2"/>
          <w:numId w:val="2"/>
        </w:numPr>
      </w:pPr>
      <w:r w:rsidRPr="003570DE">
        <w:t>Apply a deterministic, auditable weighting or</w:t>
      </w:r>
      <w:r w:rsidR="00FA3658">
        <w:tab/>
      </w:r>
      <w:r w:rsidRPr="003570DE">
        <w:t xml:space="preserve"> scoring table to compute the final risk category A–F.</w:t>
      </w:r>
    </w:p>
    <w:p w14:paraId="434A135F" w14:textId="77777777" w:rsidR="003570DE" w:rsidRPr="003570DE" w:rsidRDefault="003570DE" w:rsidP="003570DE">
      <w:pPr>
        <w:numPr>
          <w:ilvl w:val="2"/>
          <w:numId w:val="2"/>
        </w:numPr>
      </w:pPr>
      <w:r w:rsidRPr="003570DE">
        <w:t>Optionally produce a probability distribution across categories for downstream use or advisor review.</w:t>
      </w:r>
    </w:p>
    <w:p w14:paraId="0BD5F0D7" w14:textId="77777777" w:rsidR="003570DE" w:rsidRPr="003570DE" w:rsidRDefault="003570DE" w:rsidP="003570DE">
      <w:pPr>
        <w:numPr>
          <w:ilvl w:val="0"/>
          <w:numId w:val="2"/>
        </w:numPr>
      </w:pPr>
      <w:r w:rsidRPr="003570DE">
        <w:rPr>
          <w:b/>
          <w:bCs/>
        </w:rPr>
        <w:t>Explainability:</w:t>
      </w:r>
    </w:p>
    <w:p w14:paraId="29852CF7" w14:textId="77777777" w:rsidR="003570DE" w:rsidRPr="003570DE" w:rsidRDefault="003570DE" w:rsidP="003570DE">
      <w:pPr>
        <w:numPr>
          <w:ilvl w:val="1"/>
          <w:numId w:val="2"/>
        </w:numPr>
      </w:pPr>
      <w:r w:rsidRPr="003570DE">
        <w:t>All decision logic for risk classification lives in your rule engine (easy to audit/tweak).</w:t>
      </w:r>
    </w:p>
    <w:p w14:paraId="751AD6CB" w14:textId="77777777" w:rsidR="003570DE" w:rsidRPr="003570DE" w:rsidRDefault="003570DE" w:rsidP="003570DE">
      <w:pPr>
        <w:numPr>
          <w:ilvl w:val="1"/>
          <w:numId w:val="2"/>
        </w:numPr>
      </w:pPr>
      <w:r w:rsidRPr="003570DE">
        <w:t>All interpretive work (mapping a user’s words/</w:t>
      </w:r>
      <w:proofErr w:type="spellStart"/>
      <w:r w:rsidRPr="003570DE">
        <w:t>behavior</w:t>
      </w:r>
      <w:proofErr w:type="spellEnd"/>
      <w:r w:rsidRPr="003570DE">
        <w:t xml:space="preserve"> onto parameter values) is handled by the LLM agent, which also generates the “why” text accompanying each parameter.</w:t>
      </w:r>
    </w:p>
    <w:p w14:paraId="21AF2C80" w14:textId="77777777" w:rsidR="003570DE" w:rsidRPr="003570DE" w:rsidRDefault="003570DE" w:rsidP="003570DE">
      <w:r w:rsidRPr="003570DE">
        <w:pict w14:anchorId="55B4E09E">
          <v:rect id="_x0000_i1038" style="width:0;height:1.5pt" o:hralign="center" o:hrstd="t" o:hr="t" fillcolor="#a0a0a0" stroked="f"/>
        </w:pict>
      </w:r>
    </w:p>
    <w:p w14:paraId="584ADCA0" w14:textId="77777777" w:rsidR="003570DE" w:rsidRPr="003570DE" w:rsidRDefault="003570DE" w:rsidP="003570DE">
      <w:r w:rsidRPr="003570DE">
        <w:rPr>
          <w:b/>
          <w:bCs/>
        </w:rPr>
        <w:t>3. Implementation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1"/>
        <w:gridCol w:w="5015"/>
      </w:tblGrid>
      <w:tr w:rsidR="003570DE" w:rsidRPr="003570DE" w14:paraId="7EBF3DD4" w14:textId="77777777" w:rsidTr="003570DE">
        <w:trPr>
          <w:tblHeader/>
          <w:tblCellSpacing w:w="15" w:type="dxa"/>
        </w:trPr>
        <w:tc>
          <w:tcPr>
            <w:tcW w:w="0" w:type="auto"/>
            <w:vAlign w:val="center"/>
            <w:hideMark/>
          </w:tcPr>
          <w:p w14:paraId="4AFED3D2" w14:textId="77777777" w:rsidR="003570DE" w:rsidRPr="003570DE" w:rsidRDefault="003570DE" w:rsidP="003570DE">
            <w:pPr>
              <w:rPr>
                <w:b/>
                <w:bCs/>
              </w:rPr>
            </w:pPr>
            <w:r w:rsidRPr="003570DE">
              <w:rPr>
                <w:b/>
                <w:bCs/>
              </w:rPr>
              <w:t>Phase</w:t>
            </w:r>
          </w:p>
        </w:tc>
        <w:tc>
          <w:tcPr>
            <w:tcW w:w="0" w:type="auto"/>
            <w:vAlign w:val="center"/>
            <w:hideMark/>
          </w:tcPr>
          <w:p w14:paraId="2D10F622" w14:textId="77777777" w:rsidR="003570DE" w:rsidRPr="003570DE" w:rsidRDefault="003570DE" w:rsidP="003570DE">
            <w:pPr>
              <w:rPr>
                <w:b/>
                <w:bCs/>
              </w:rPr>
            </w:pPr>
            <w:r w:rsidRPr="003570DE">
              <w:rPr>
                <w:b/>
                <w:bCs/>
              </w:rPr>
              <w:t>Tasks</w:t>
            </w:r>
          </w:p>
        </w:tc>
      </w:tr>
      <w:tr w:rsidR="003570DE" w:rsidRPr="003570DE" w14:paraId="02ED32C1" w14:textId="77777777" w:rsidTr="003570DE">
        <w:trPr>
          <w:tblCellSpacing w:w="15" w:type="dxa"/>
        </w:trPr>
        <w:tc>
          <w:tcPr>
            <w:tcW w:w="0" w:type="auto"/>
            <w:vAlign w:val="center"/>
            <w:hideMark/>
          </w:tcPr>
          <w:p w14:paraId="09B3F929" w14:textId="77777777" w:rsidR="003570DE" w:rsidRPr="003570DE" w:rsidRDefault="003570DE" w:rsidP="003570DE">
            <w:r w:rsidRPr="003570DE">
              <w:rPr>
                <w:b/>
                <w:bCs/>
              </w:rPr>
              <w:t>A. Data &amp; Parameter Schema</w:t>
            </w:r>
          </w:p>
        </w:tc>
        <w:tc>
          <w:tcPr>
            <w:tcW w:w="0" w:type="auto"/>
            <w:vAlign w:val="center"/>
            <w:hideMark/>
          </w:tcPr>
          <w:p w14:paraId="22F175C8" w14:textId="77777777" w:rsidR="00D917F0" w:rsidRDefault="003570DE" w:rsidP="003570DE">
            <w:r w:rsidRPr="003570DE">
              <w:t xml:space="preserve">1. Define the complete list of required parameters (e.g., </w:t>
            </w:r>
            <w:proofErr w:type="spellStart"/>
            <w:r w:rsidRPr="003570DE">
              <w:t>volatility_tolerance</w:t>
            </w:r>
            <w:proofErr w:type="spellEnd"/>
            <w:r w:rsidRPr="003570DE">
              <w:t xml:space="preserve">, </w:t>
            </w:r>
            <w:proofErr w:type="spellStart"/>
            <w:r w:rsidRPr="003570DE">
              <w:t>investment_horizon</w:t>
            </w:r>
            <w:proofErr w:type="spellEnd"/>
            <w:r w:rsidRPr="003570DE">
              <w:t xml:space="preserve">, </w:t>
            </w:r>
            <w:proofErr w:type="spellStart"/>
            <w:r w:rsidRPr="003570DE">
              <w:t>loss_mitigation</w:t>
            </w:r>
            <w:proofErr w:type="spellEnd"/>
            <w:r w:rsidRPr="003570DE">
              <w:t xml:space="preserve">, </w:t>
            </w:r>
            <w:proofErr w:type="spellStart"/>
            <w:r w:rsidRPr="003570DE">
              <w:t>derivative_exposure</w:t>
            </w:r>
            <w:proofErr w:type="spellEnd"/>
            <w:r w:rsidRPr="003570DE">
              <w:t>, etc.).</w:t>
            </w:r>
          </w:p>
          <w:p w14:paraId="586A5935" w14:textId="7A0B6A14" w:rsidR="003570DE" w:rsidRPr="003570DE" w:rsidRDefault="003570DE" w:rsidP="003570DE">
            <w:r w:rsidRPr="003570DE">
              <w:t xml:space="preserve">2. Design a JSON schema for the agent’s final </w:t>
            </w:r>
            <w:proofErr w:type="gramStart"/>
            <w:r w:rsidRPr="003570DE">
              <w:t>output:`</w:t>
            </w:r>
            <w:proofErr w:type="gramEnd"/>
            <w:r w:rsidRPr="003570DE">
              <w:t>``</w:t>
            </w:r>
            <w:proofErr w:type="spellStart"/>
            <w:r w:rsidRPr="003570DE">
              <w:t>json</w:t>
            </w:r>
            <w:proofErr w:type="spellEnd"/>
          </w:p>
        </w:tc>
      </w:tr>
      <w:tr w:rsidR="003570DE" w:rsidRPr="003570DE" w14:paraId="6EE3B58F" w14:textId="77777777" w:rsidTr="003570DE">
        <w:trPr>
          <w:tblCellSpacing w:w="15" w:type="dxa"/>
        </w:trPr>
        <w:tc>
          <w:tcPr>
            <w:tcW w:w="0" w:type="auto"/>
            <w:vAlign w:val="center"/>
            <w:hideMark/>
          </w:tcPr>
          <w:p w14:paraId="60C0CA30" w14:textId="77777777" w:rsidR="003570DE" w:rsidRPr="003570DE" w:rsidRDefault="003570DE" w:rsidP="003570DE">
            <w:r w:rsidRPr="003570DE">
              <w:t>{</w:t>
            </w:r>
          </w:p>
        </w:tc>
        <w:tc>
          <w:tcPr>
            <w:tcW w:w="0" w:type="auto"/>
            <w:vAlign w:val="center"/>
            <w:hideMark/>
          </w:tcPr>
          <w:p w14:paraId="5F19767E" w14:textId="77777777" w:rsidR="003570DE" w:rsidRPr="003570DE" w:rsidRDefault="003570DE" w:rsidP="003570DE"/>
        </w:tc>
      </w:tr>
      <w:tr w:rsidR="003570DE" w:rsidRPr="003570DE" w14:paraId="173C9F2C" w14:textId="77777777" w:rsidTr="003570DE">
        <w:trPr>
          <w:tblCellSpacing w:w="15" w:type="dxa"/>
        </w:trPr>
        <w:tc>
          <w:tcPr>
            <w:tcW w:w="0" w:type="auto"/>
            <w:vAlign w:val="center"/>
            <w:hideMark/>
          </w:tcPr>
          <w:p w14:paraId="30B91D78" w14:textId="77777777" w:rsidR="003570DE" w:rsidRPr="003570DE" w:rsidRDefault="003570DE" w:rsidP="003570DE">
            <w:r w:rsidRPr="003570DE">
              <w:t>"</w:t>
            </w:r>
            <w:proofErr w:type="spellStart"/>
            <w:proofErr w:type="gramStart"/>
            <w:r w:rsidRPr="003570DE">
              <w:t>volatility</w:t>
            </w:r>
            <w:proofErr w:type="gramEnd"/>
            <w:r w:rsidRPr="003570DE">
              <w:t>_tolerance</w:t>
            </w:r>
            <w:proofErr w:type="spellEnd"/>
            <w:r w:rsidRPr="003570DE">
              <w:t>": {"</w:t>
            </w:r>
            <w:proofErr w:type="spellStart"/>
            <w:r w:rsidRPr="003570DE">
              <w:t>value":"High","reasoning</w:t>
            </w:r>
            <w:proofErr w:type="spellEnd"/>
            <w:r w:rsidRPr="003570DE">
              <w:t>":"…"},</w:t>
            </w:r>
          </w:p>
        </w:tc>
        <w:tc>
          <w:tcPr>
            <w:tcW w:w="0" w:type="auto"/>
            <w:vAlign w:val="center"/>
            <w:hideMark/>
          </w:tcPr>
          <w:p w14:paraId="48AC5B6F" w14:textId="77777777" w:rsidR="003570DE" w:rsidRPr="003570DE" w:rsidRDefault="003570DE" w:rsidP="003570DE"/>
        </w:tc>
      </w:tr>
      <w:tr w:rsidR="003570DE" w:rsidRPr="003570DE" w14:paraId="334A698F" w14:textId="77777777" w:rsidTr="003570DE">
        <w:trPr>
          <w:tblCellSpacing w:w="15" w:type="dxa"/>
        </w:trPr>
        <w:tc>
          <w:tcPr>
            <w:tcW w:w="0" w:type="auto"/>
            <w:vAlign w:val="center"/>
            <w:hideMark/>
          </w:tcPr>
          <w:p w14:paraId="0BB31967" w14:textId="77777777" w:rsidR="003570DE" w:rsidRPr="003570DE" w:rsidRDefault="003570DE" w:rsidP="003570DE">
            <w:r w:rsidRPr="003570DE">
              <w:t>"</w:t>
            </w:r>
            <w:proofErr w:type="spellStart"/>
            <w:proofErr w:type="gramStart"/>
            <w:r w:rsidRPr="003570DE">
              <w:t>investment</w:t>
            </w:r>
            <w:proofErr w:type="gramEnd"/>
            <w:r w:rsidRPr="003570DE">
              <w:t>_horizon</w:t>
            </w:r>
            <w:proofErr w:type="spellEnd"/>
            <w:r w:rsidRPr="003570DE">
              <w:t>": {"</w:t>
            </w:r>
            <w:proofErr w:type="spellStart"/>
            <w:r w:rsidRPr="003570DE">
              <w:t>value":"Long-term","reasoning</w:t>
            </w:r>
            <w:proofErr w:type="spellEnd"/>
            <w:r w:rsidRPr="003570DE">
              <w:t>":"…"},</w:t>
            </w:r>
          </w:p>
        </w:tc>
        <w:tc>
          <w:tcPr>
            <w:tcW w:w="0" w:type="auto"/>
            <w:vAlign w:val="center"/>
            <w:hideMark/>
          </w:tcPr>
          <w:p w14:paraId="70E243A8" w14:textId="77777777" w:rsidR="003570DE" w:rsidRPr="003570DE" w:rsidRDefault="003570DE" w:rsidP="003570DE"/>
        </w:tc>
      </w:tr>
      <w:tr w:rsidR="003570DE" w:rsidRPr="003570DE" w14:paraId="338B927B" w14:textId="77777777" w:rsidTr="003570DE">
        <w:trPr>
          <w:tblCellSpacing w:w="15" w:type="dxa"/>
        </w:trPr>
        <w:tc>
          <w:tcPr>
            <w:tcW w:w="0" w:type="auto"/>
            <w:vAlign w:val="center"/>
            <w:hideMark/>
          </w:tcPr>
          <w:p w14:paraId="48C07195" w14:textId="77777777" w:rsidR="003570DE" w:rsidRPr="003570DE" w:rsidRDefault="003570DE" w:rsidP="003570DE">
            <w:r w:rsidRPr="003570DE">
              <w:t>…</w:t>
            </w:r>
          </w:p>
        </w:tc>
        <w:tc>
          <w:tcPr>
            <w:tcW w:w="0" w:type="auto"/>
            <w:vAlign w:val="center"/>
            <w:hideMark/>
          </w:tcPr>
          <w:p w14:paraId="19D24AC8" w14:textId="77777777" w:rsidR="003570DE" w:rsidRPr="003570DE" w:rsidRDefault="003570DE" w:rsidP="003570DE"/>
        </w:tc>
      </w:tr>
      <w:tr w:rsidR="003570DE" w:rsidRPr="003570DE" w14:paraId="5C41BE06" w14:textId="77777777" w:rsidTr="003570DE">
        <w:trPr>
          <w:tblCellSpacing w:w="15" w:type="dxa"/>
        </w:trPr>
        <w:tc>
          <w:tcPr>
            <w:tcW w:w="0" w:type="auto"/>
            <w:vAlign w:val="center"/>
            <w:hideMark/>
          </w:tcPr>
          <w:p w14:paraId="0C7F3887" w14:textId="77777777" w:rsidR="003570DE" w:rsidRPr="003570DE" w:rsidRDefault="003570DE" w:rsidP="003570DE">
            <w:r w:rsidRPr="003570DE">
              <w:t>}</w:t>
            </w:r>
          </w:p>
        </w:tc>
        <w:tc>
          <w:tcPr>
            <w:tcW w:w="0" w:type="auto"/>
            <w:vAlign w:val="center"/>
            <w:hideMark/>
          </w:tcPr>
          <w:p w14:paraId="07A83D3B" w14:textId="77777777" w:rsidR="003570DE" w:rsidRPr="003570DE" w:rsidRDefault="003570DE" w:rsidP="003570DE"/>
        </w:tc>
      </w:tr>
    </w:tbl>
    <w:p w14:paraId="6123D1DB" w14:textId="77777777" w:rsidR="003570DE" w:rsidRPr="003570DE" w:rsidRDefault="003570DE" w:rsidP="003570DE">
      <w:r w:rsidRPr="003570DE">
        <w:t>| **B. Agent (</w:t>
      </w:r>
      <w:proofErr w:type="spellStart"/>
      <w:r w:rsidRPr="003570DE">
        <w:t>LangChain</w:t>
      </w:r>
      <w:proofErr w:type="spellEnd"/>
      <w:r w:rsidRPr="003570DE">
        <w:t xml:space="preserve"> + </w:t>
      </w:r>
      <w:proofErr w:type="gramStart"/>
      <w:r w:rsidRPr="003570DE">
        <w:t>OpenAI)*</w:t>
      </w:r>
      <w:proofErr w:type="gramEnd"/>
      <w:r w:rsidRPr="003570DE">
        <w:t>* | 1. Create prompt templates that:&lt;</w:t>
      </w:r>
      <w:proofErr w:type="spellStart"/>
      <w:r w:rsidRPr="003570DE">
        <w:t>br</w:t>
      </w:r>
      <w:proofErr w:type="spellEnd"/>
      <w:r w:rsidRPr="003570DE">
        <w:t xml:space="preserve">&gt;   - Load the structured customer </w:t>
      </w:r>
      <w:proofErr w:type="gramStart"/>
      <w:r w:rsidRPr="003570DE">
        <w:t>data.&lt;</w:t>
      </w:r>
      <w:proofErr w:type="spellStart"/>
      <w:proofErr w:type="gramEnd"/>
      <w:r w:rsidRPr="003570DE">
        <w:t>br</w:t>
      </w:r>
      <w:proofErr w:type="spellEnd"/>
      <w:r w:rsidRPr="003570DE">
        <w:t xml:space="preserve">&gt;   - Ask only for missing </w:t>
      </w:r>
      <w:proofErr w:type="gramStart"/>
      <w:r w:rsidRPr="003570DE">
        <w:t>parameters.&lt;</w:t>
      </w:r>
      <w:proofErr w:type="spellStart"/>
      <w:proofErr w:type="gramEnd"/>
      <w:r w:rsidRPr="003570DE">
        <w:t>br</w:t>
      </w:r>
      <w:proofErr w:type="spellEnd"/>
      <w:r w:rsidRPr="003570DE">
        <w:t xml:space="preserve">&gt;   - Enforce JSON output of </w:t>
      </w:r>
      <w:proofErr w:type="gramStart"/>
      <w:r w:rsidRPr="003570DE">
        <w:t>`{</w:t>
      </w:r>
      <w:proofErr w:type="gramEnd"/>
      <w:r w:rsidRPr="003570DE">
        <w:t xml:space="preserve">parameter, value, </w:t>
      </w:r>
      <w:proofErr w:type="gramStart"/>
      <w:r w:rsidRPr="003570DE">
        <w:t>reasoning}`</w:t>
      </w:r>
      <w:proofErr w:type="gramEnd"/>
      <w:r w:rsidRPr="003570DE">
        <w:t>.&lt;</w:t>
      </w:r>
      <w:proofErr w:type="spellStart"/>
      <w:r w:rsidRPr="003570DE">
        <w:t>br</w:t>
      </w:r>
      <w:proofErr w:type="spellEnd"/>
      <w:r w:rsidRPr="003570DE">
        <w:t xml:space="preserve">&gt;2. Implement a </w:t>
      </w:r>
      <w:proofErr w:type="spellStart"/>
      <w:r w:rsidRPr="003570DE">
        <w:t>LangChain</w:t>
      </w:r>
      <w:proofErr w:type="spellEnd"/>
      <w:r w:rsidRPr="003570DE">
        <w:t xml:space="preserve"> “tool” or OpenAI function for parameter extraction:&lt;</w:t>
      </w:r>
      <w:proofErr w:type="spellStart"/>
      <w:r w:rsidRPr="003570DE">
        <w:t>br</w:t>
      </w:r>
      <w:proofErr w:type="spellEnd"/>
      <w:r w:rsidRPr="003570DE">
        <w:t xml:space="preserve">&gt;   ```python  </w:t>
      </w:r>
    </w:p>
    <w:p w14:paraId="3636AB0E" w14:textId="77777777" w:rsidR="003570DE" w:rsidRPr="003570DE" w:rsidRDefault="003570DE" w:rsidP="003570DE">
      <w:r w:rsidRPr="003570DE">
        <w:t xml:space="preserve">@tool  </w:t>
      </w:r>
    </w:p>
    <w:p w14:paraId="6A4D1286" w14:textId="77777777" w:rsidR="003570DE" w:rsidRPr="003570DE" w:rsidRDefault="003570DE" w:rsidP="003570DE">
      <w:r w:rsidRPr="003570DE">
        <w:t xml:space="preserve">def </w:t>
      </w:r>
      <w:proofErr w:type="spellStart"/>
      <w:r w:rsidRPr="003570DE">
        <w:t>extract_</w:t>
      </w:r>
      <w:proofErr w:type="gramStart"/>
      <w:r w:rsidRPr="003570DE">
        <w:t>parameter</w:t>
      </w:r>
      <w:proofErr w:type="spellEnd"/>
      <w:r w:rsidRPr="003570DE">
        <w:t>(</w:t>
      </w:r>
      <w:proofErr w:type="gramEnd"/>
      <w:r w:rsidRPr="003570DE">
        <w:t xml:space="preserve">context: </w:t>
      </w:r>
      <w:proofErr w:type="spellStart"/>
      <w:r w:rsidRPr="003570DE">
        <w:t>Dict</w:t>
      </w:r>
      <w:proofErr w:type="spellEnd"/>
      <w:r w:rsidRPr="003570DE">
        <w:t xml:space="preserve">, </w:t>
      </w:r>
      <w:proofErr w:type="spellStart"/>
      <w:r w:rsidRPr="003570DE">
        <w:t>user_response</w:t>
      </w:r>
      <w:proofErr w:type="spellEnd"/>
      <w:r w:rsidRPr="003570DE">
        <w:t xml:space="preserve">: str) -&gt; </w:t>
      </w:r>
      <w:proofErr w:type="spellStart"/>
      <w:r w:rsidRPr="003570DE">
        <w:t>Dict</w:t>
      </w:r>
      <w:proofErr w:type="spellEnd"/>
      <w:r w:rsidRPr="003570DE">
        <w:t xml:space="preserve">:  </w:t>
      </w:r>
    </w:p>
    <w:p w14:paraId="29CC81BD" w14:textId="77777777" w:rsidR="003570DE" w:rsidRPr="003570DE" w:rsidRDefault="003570DE" w:rsidP="003570DE">
      <w:r w:rsidRPr="003570DE">
        <w:t xml:space="preserve">    # returns {"parameter": ..., "value": ..., "reasoning": ...}  </w:t>
      </w:r>
    </w:p>
    <w:p w14:paraId="2599E815" w14:textId="77777777" w:rsidR="003570DE" w:rsidRPr="003570DE" w:rsidRDefault="003570DE" w:rsidP="003570DE">
      <w:pPr>
        <w:numPr>
          <w:ilvl w:val="0"/>
          <w:numId w:val="3"/>
        </w:numPr>
      </w:pPr>
      <w:r w:rsidRPr="003570DE">
        <w:t>Wire up a memory component to track which parameters are still pending. |</w:t>
      </w:r>
      <w:r w:rsidRPr="003570DE">
        <w:br/>
        <w:t xml:space="preserve">| </w:t>
      </w:r>
      <w:r w:rsidRPr="003570DE">
        <w:rPr>
          <w:b/>
          <w:bCs/>
        </w:rPr>
        <w:t>C. Rule Engine (Python)</w:t>
      </w:r>
      <w:r w:rsidRPr="003570DE">
        <w:t xml:space="preserve"> | 1. Define weight mappings for each parameter option. 2. Write a scoring function that sums weights and maps total score to category A–F. 3. (Optional) Compute category probabilities. |</w:t>
      </w:r>
      <w:r w:rsidRPr="003570DE">
        <w:br/>
        <w:t xml:space="preserve">| </w:t>
      </w:r>
      <w:r w:rsidRPr="003570DE">
        <w:rPr>
          <w:b/>
          <w:bCs/>
        </w:rPr>
        <w:t>D. Orchestration &amp; API</w:t>
      </w:r>
      <w:r w:rsidRPr="003570DE">
        <w:t xml:space="preserve"> | 1. Build an MCP/Flask/</w:t>
      </w:r>
      <w:proofErr w:type="spellStart"/>
      <w:r w:rsidRPr="003570DE">
        <w:t>FastAPI</w:t>
      </w:r>
      <w:proofErr w:type="spellEnd"/>
      <w:r w:rsidRPr="003570DE">
        <w:t xml:space="preserve"> server: - Endpoint to start a session with full user JSON. - Endpoint to process each chat turn, calling the LLM agent and/or rule engine. 2. Store session state (parameters filled, chat history) in Redis or in-memory store. 3. Log all agent outputs (parameter + reasoning) and final classification for audit. |</w:t>
      </w:r>
      <w:r w:rsidRPr="003570DE">
        <w:br/>
        <w:t xml:space="preserve">| </w:t>
      </w:r>
      <w:r w:rsidRPr="003570DE">
        <w:rPr>
          <w:b/>
          <w:bCs/>
        </w:rPr>
        <w:t>E. UX &amp; Delivery</w:t>
      </w:r>
      <w:r w:rsidRPr="003570DE">
        <w:t xml:space="preserve"> | 1. Integrate with frontend: stepper UI that displays each question + the agent’s reasoning in real time. 2. On completion, hand off the final risk category to downstream systems or advisors. 3. Provide an “Explain My Profile” view showing each parameter’s value and justification. |</w:t>
      </w:r>
    </w:p>
    <w:p w14:paraId="1C693EDB" w14:textId="77777777" w:rsidR="003570DE" w:rsidRPr="003570DE" w:rsidRDefault="003570DE" w:rsidP="003570DE">
      <w:r w:rsidRPr="003570DE">
        <w:t>This architecture gives you:</w:t>
      </w:r>
    </w:p>
    <w:p w14:paraId="0C9D0724" w14:textId="77777777" w:rsidR="003570DE" w:rsidRPr="003570DE" w:rsidRDefault="003570DE" w:rsidP="003570DE">
      <w:pPr>
        <w:numPr>
          <w:ilvl w:val="0"/>
          <w:numId w:val="4"/>
        </w:numPr>
      </w:pPr>
      <w:r w:rsidRPr="003570DE">
        <w:rPr>
          <w:b/>
          <w:bCs/>
        </w:rPr>
        <w:t>Complete explainability</w:t>
      </w:r>
      <w:r w:rsidRPr="003570DE">
        <w:t xml:space="preserve"> at the parameter level.</w:t>
      </w:r>
    </w:p>
    <w:p w14:paraId="7F27B0AA" w14:textId="77777777" w:rsidR="003570DE" w:rsidRPr="003570DE" w:rsidRDefault="003570DE" w:rsidP="003570DE">
      <w:pPr>
        <w:numPr>
          <w:ilvl w:val="0"/>
          <w:numId w:val="4"/>
        </w:numPr>
      </w:pPr>
      <w:r w:rsidRPr="003570DE">
        <w:rPr>
          <w:b/>
          <w:bCs/>
        </w:rPr>
        <w:t>Regulatory compliance</w:t>
      </w:r>
      <w:r w:rsidRPr="003570DE">
        <w:t xml:space="preserve"> via a transparent, auditable rule engine.</w:t>
      </w:r>
    </w:p>
    <w:p w14:paraId="30B159A1" w14:textId="77777777" w:rsidR="003570DE" w:rsidRPr="003570DE" w:rsidRDefault="003570DE" w:rsidP="003570DE">
      <w:pPr>
        <w:numPr>
          <w:ilvl w:val="0"/>
          <w:numId w:val="4"/>
        </w:numPr>
      </w:pPr>
      <w:r w:rsidRPr="003570DE">
        <w:rPr>
          <w:b/>
          <w:bCs/>
        </w:rPr>
        <w:t>Adaptive, intelligent conversation</w:t>
      </w:r>
      <w:r w:rsidRPr="003570DE">
        <w:t xml:space="preserve"> powered by OpenAI and </w:t>
      </w:r>
      <w:proofErr w:type="spellStart"/>
      <w:r w:rsidRPr="003570DE">
        <w:t>LangChain</w:t>
      </w:r>
      <w:proofErr w:type="spellEnd"/>
      <w:r w:rsidRPr="003570DE">
        <w:t>.</w:t>
      </w:r>
    </w:p>
    <w:p w14:paraId="1EC8304F" w14:textId="77777777" w:rsidR="003570DE" w:rsidRPr="003570DE" w:rsidRDefault="003570DE" w:rsidP="003570DE">
      <w:pPr>
        <w:numPr>
          <w:ilvl w:val="0"/>
          <w:numId w:val="4"/>
        </w:numPr>
      </w:pPr>
      <w:r w:rsidRPr="003570DE">
        <w:rPr>
          <w:b/>
          <w:bCs/>
        </w:rPr>
        <w:t>Flexibility</w:t>
      </w:r>
      <w:r w:rsidRPr="003570DE">
        <w:t xml:space="preserve"> to refine rules or parameters without retraining the LLM.</w:t>
      </w:r>
    </w:p>
    <w:p w14:paraId="45284860" w14:textId="77777777" w:rsidR="003570DE" w:rsidRDefault="003570DE"/>
    <w:sectPr w:rsidR="00357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3657"/>
    <w:multiLevelType w:val="multilevel"/>
    <w:tmpl w:val="A7DE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C142B"/>
    <w:multiLevelType w:val="multilevel"/>
    <w:tmpl w:val="F04A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C7BDB"/>
    <w:multiLevelType w:val="multilevel"/>
    <w:tmpl w:val="B60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4698C"/>
    <w:multiLevelType w:val="multilevel"/>
    <w:tmpl w:val="B6CC30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551427">
    <w:abstractNumId w:val="1"/>
  </w:num>
  <w:num w:numId="2" w16cid:durableId="41253824">
    <w:abstractNumId w:val="0"/>
  </w:num>
  <w:num w:numId="3" w16cid:durableId="1106727871">
    <w:abstractNumId w:val="3"/>
  </w:num>
  <w:num w:numId="4" w16cid:durableId="858470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0DE"/>
    <w:rsid w:val="00012B68"/>
    <w:rsid w:val="003570DE"/>
    <w:rsid w:val="00D917F0"/>
    <w:rsid w:val="00FA3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E70"/>
  <w15:chartTrackingRefBased/>
  <w15:docId w15:val="{02010119-1F52-48C7-80AB-7E8AFBC0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0DE"/>
    <w:rPr>
      <w:rFonts w:eastAsiaTheme="majorEastAsia" w:cstheme="majorBidi"/>
      <w:color w:val="272727" w:themeColor="text1" w:themeTint="D8"/>
    </w:rPr>
  </w:style>
  <w:style w:type="paragraph" w:styleId="Title">
    <w:name w:val="Title"/>
    <w:basedOn w:val="Normal"/>
    <w:next w:val="Normal"/>
    <w:link w:val="TitleChar"/>
    <w:uiPriority w:val="10"/>
    <w:qFormat/>
    <w:rsid w:val="00357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0DE"/>
    <w:pPr>
      <w:spacing w:before="160"/>
      <w:jc w:val="center"/>
    </w:pPr>
    <w:rPr>
      <w:i/>
      <w:iCs/>
      <w:color w:val="404040" w:themeColor="text1" w:themeTint="BF"/>
    </w:rPr>
  </w:style>
  <w:style w:type="character" w:customStyle="1" w:styleId="QuoteChar">
    <w:name w:val="Quote Char"/>
    <w:basedOn w:val="DefaultParagraphFont"/>
    <w:link w:val="Quote"/>
    <w:uiPriority w:val="29"/>
    <w:rsid w:val="003570DE"/>
    <w:rPr>
      <w:i/>
      <w:iCs/>
      <w:color w:val="404040" w:themeColor="text1" w:themeTint="BF"/>
    </w:rPr>
  </w:style>
  <w:style w:type="paragraph" w:styleId="ListParagraph">
    <w:name w:val="List Paragraph"/>
    <w:basedOn w:val="Normal"/>
    <w:uiPriority w:val="34"/>
    <w:qFormat/>
    <w:rsid w:val="003570DE"/>
    <w:pPr>
      <w:ind w:left="720"/>
      <w:contextualSpacing/>
    </w:pPr>
  </w:style>
  <w:style w:type="character" w:styleId="IntenseEmphasis">
    <w:name w:val="Intense Emphasis"/>
    <w:basedOn w:val="DefaultParagraphFont"/>
    <w:uiPriority w:val="21"/>
    <w:qFormat/>
    <w:rsid w:val="003570DE"/>
    <w:rPr>
      <w:i/>
      <w:iCs/>
      <w:color w:val="0F4761" w:themeColor="accent1" w:themeShade="BF"/>
    </w:rPr>
  </w:style>
  <w:style w:type="paragraph" w:styleId="IntenseQuote">
    <w:name w:val="Intense Quote"/>
    <w:basedOn w:val="Normal"/>
    <w:next w:val="Normal"/>
    <w:link w:val="IntenseQuoteChar"/>
    <w:uiPriority w:val="30"/>
    <w:qFormat/>
    <w:rsid w:val="00357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0DE"/>
    <w:rPr>
      <w:i/>
      <w:iCs/>
      <w:color w:val="0F4761" w:themeColor="accent1" w:themeShade="BF"/>
    </w:rPr>
  </w:style>
  <w:style w:type="character" w:styleId="IntenseReference">
    <w:name w:val="Intense Reference"/>
    <w:basedOn w:val="DefaultParagraphFont"/>
    <w:uiPriority w:val="32"/>
    <w:qFormat/>
    <w:rsid w:val="003570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922332">
      <w:bodyDiv w:val="1"/>
      <w:marLeft w:val="0"/>
      <w:marRight w:val="0"/>
      <w:marTop w:val="0"/>
      <w:marBottom w:val="0"/>
      <w:divBdr>
        <w:top w:val="none" w:sz="0" w:space="0" w:color="auto"/>
        <w:left w:val="none" w:sz="0" w:space="0" w:color="auto"/>
        <w:bottom w:val="none" w:sz="0" w:space="0" w:color="auto"/>
        <w:right w:val="none" w:sz="0" w:space="0" w:color="auto"/>
      </w:divBdr>
    </w:div>
    <w:div w:id="192147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 Bhattacharjee</dc:creator>
  <cp:keywords/>
  <dc:description/>
  <cp:lastModifiedBy>Sayak Bhattacharjee</cp:lastModifiedBy>
  <cp:revision>2</cp:revision>
  <dcterms:created xsi:type="dcterms:W3CDTF">2025-06-19T13:46:00Z</dcterms:created>
  <dcterms:modified xsi:type="dcterms:W3CDTF">2025-06-19T19:54:00Z</dcterms:modified>
</cp:coreProperties>
</file>