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pPr>
      <w:r>
        <w:rPr>
          <w:rFonts w:ascii="Segoe UI" w:hAnsi="Segoe UI"/>
          <w:b/>
          <w:color w:val="091A2D"/>
          <w:sz w:val="52"/>
        </w:rPr>
        <w:t>CHRONICAI PLATFORM SPECIFICATION</w:t>
        <w:br/>
      </w:r>
      <w:r>
        <w:rPr>
          <w:rFonts w:ascii="Segoe UI" w:hAnsi="Segoe UI"/>
          <w:color w:val="0284C7"/>
          <w:sz w:val="26"/>
        </w:rPr>
        <w:t>Autonomous Civic Triage, Disaster Incident Management &amp; Emergency Response Network</w:t>
      </w:r>
    </w:p>
    <w:p>
      <w:pPr>
        <w:spacing w:before="160" w:after="480"/>
      </w:pPr>
      <w:r>
        <w:rPr>
          <w:rFonts w:ascii="Segoe UI" w:hAnsi="Segoe UI"/>
          <w:i/>
          <w:color w:val="64748B"/>
          <w:sz w:val="19"/>
        </w:rPr>
        <w:t>Version: 2.4.0-Production  |  Environment: Production Vercel &amp; Node HA Cluster  |  Published: September 2026</w:t>
      </w:r>
    </w:p>
    <w:p>
      <w:pPr>
        <w:pStyle w:val="Heading1"/>
      </w:pPr>
      <w:r>
        <w:t>1. Executive Summary &amp; Problem Scope</w:t>
      </w:r>
    </w:p>
    <w:p>
      <w:pPr>
        <w:spacing w:line="288" w:lineRule="auto" w:after="160"/>
      </w:pPr>
      <w:r>
        <w:t>ChronicAI is an enterprise-grade autonomous municipal triage and disaster incident response network designed to bridge the operational gap between citizens on the ground, field response personnel, and district emergency operations centers (EOC). During natural disasters such as flash floods, structural breaches, or severe meteorological events, municipal communication often collapses under duplicated citizen filings, delayed severity triage, and blind dispatching of emergency assets.</w:t>
      </w:r>
    </w:p>
    <w:tbl>
      <w:tblPr>
        <w:tblW w:type="auto" w:w="0"/>
        <w:jc w:val="center"/>
        <w:tblLayout w:type="fixed"/>
        <w:tblLook w:firstColumn="1" w:firstRow="1" w:lastColumn="0" w:lastRow="0" w:noHBand="0" w:noVBand="1" w:val="04A0"/>
      </w:tblPr>
      <w:tblGrid>
        <w:gridCol w:w="9360"/>
      </w:tblGrid>
      <w:tr>
        <w:tc>
          <w:tcPr>
            <w:tcW w:type="dxa" w:w="9360"/>
            <w:shd w:val="clear" w:color="auto" w:fill="F0F9FF"/>
            <w:tcMar>
              <w:top w:w="140" w:type="dxa"/>
              <w:bottom w:w="140" w:type="dxa"/>
              <w:left w:w="200" w:type="dxa"/>
              <w:right w:w="200" w:type="dxa"/>
            </w:tcMar>
            <w:tcBorders>
              <w:left w:val="single" w:sz="24" w:space="0" w:color="0284C7"/>
              <w:top w:val="none"/>
              <w:bottom w:val="none"/>
              <w:right w:val="none"/>
            </w:tcBorders>
          </w:tcPr>
          <w:p>
            <w:pPr>
              <w:spacing w:before="40" w:after="40" w:line="276" w:lineRule="auto"/>
            </w:pPr>
            <w:r>
              <w:rPr>
                <w:rFonts w:ascii="Segoe UI" w:hAnsi="Segoe UI"/>
                <w:b/>
                <w:color w:val="0284C7"/>
                <w:sz w:val="19"/>
              </w:rPr>
              <w:t>[CORE SYSTEM VALUE PROPOSITION]</w:t>
              <w:br/>
            </w:r>
            <w:r>
              <w:rPr>
                <w:rFonts w:ascii="Segoe UI" w:hAnsi="Segoe UI"/>
                <w:color w:val="0F172A"/>
                <w:sz w:val="19"/>
              </w:rPr>
              <w:t>ChronicAI incorporates real-time multimodal Gemini Vision AI analysis, spatial Haversine duplicate clustering, an algorithmic Top-3 resource allocation engine, and idempotent offline field delta sync to guarantee zero data loss and rapid life-safety intervention under all connectivity conditions.</w:t>
            </w:r>
          </w:p>
        </w:tc>
      </w:tr>
    </w:tbl>
    <w:p>
      <w:pPr>
        <w:spacing w:after="120"/>
      </w:pPr>
    </w:p>
    <w:p>
      <w:pPr>
        <w:pStyle w:val="Heading1"/>
      </w:pPr>
      <w:r>
        <w:t>2. Plain-English Guide &amp; Application Workflow</w:t>
      </w:r>
    </w:p>
    <w:p>
      <w:pPr>
        <w:spacing w:line="276" w:lineRule="auto"/>
      </w:pPr>
      <w:r>
        <w:t>In simple terms, ChronicAI is an intelligent emergency management network—similar to 911 combined with Uber and AI. When an embankment collapses, a road washes out, or floodwaters trap citizens, ChronicAI connects the person on the ground directly to the emergency director's screen and dispatches the closest rescue squad automatically.</w:t>
        <w:br/>
      </w:r>
    </w:p>
    <w:p>
      <w:pPr>
        <w:pStyle w:val="Heading2"/>
      </w:pPr>
      <w:r>
        <w:t>2.1 The 4 Key User Roles</w:t>
      </w:r>
    </w:p>
    <w:tbl>
      <w:tblPr>
        <w:tblW w:type="auto" w:w="0"/>
        <w:jc w:val="center"/>
        <w:tblLook w:firstColumn="1" w:firstRow="1" w:lastColumn="0" w:lastRow="0" w:noHBand="0" w:noVBand="1" w:val="04A0"/>
      </w:tblPr>
      <w:tblGrid>
        <w:gridCol w:w="3120"/>
        <w:gridCol w:w="3120"/>
        <w:gridCol w:w="3120"/>
      </w:tblGrid>
      <w:tr>
        <w:tc>
          <w:tcPr>
            <w:tcW w:type="dxa" w:w="2160"/>
            <w:shd w:val="clear" w:color="auto" w:fill="091A2D"/>
            <w:tcMar>
              <w:top w:w="120" w:type="dxa"/>
              <w:bottom w:w="120" w:type="dxa"/>
              <w:left w:w="140" w:type="dxa"/>
              <w:right w:w="140" w:type="dxa"/>
            </w:tcMar>
          </w:tcPr>
          <w:p>
            <w:pPr>
              <w:jc w:val="left"/>
            </w:pPr>
            <w:r>
              <w:rPr>
                <w:rFonts w:ascii="Segoe UI" w:hAnsi="Segoe UI"/>
                <w:b/>
                <w:color w:val="FFFFFF"/>
                <w:sz w:val="19"/>
              </w:rPr>
              <w:t>User Role</w:t>
            </w:r>
          </w:p>
        </w:tc>
        <w:tc>
          <w:tcPr>
            <w:tcW w:type="dxa" w:w="2880"/>
            <w:shd w:val="clear" w:color="auto" w:fill="091A2D"/>
            <w:tcMar>
              <w:top w:w="120" w:type="dxa"/>
              <w:bottom w:w="120" w:type="dxa"/>
              <w:left w:w="140" w:type="dxa"/>
              <w:right w:w="140" w:type="dxa"/>
            </w:tcMar>
          </w:tcPr>
          <w:p>
            <w:pPr>
              <w:jc w:val="left"/>
            </w:pPr>
            <w:r>
              <w:rPr>
                <w:rFonts w:ascii="Segoe UI" w:hAnsi="Segoe UI"/>
                <w:b/>
                <w:color w:val="FFFFFF"/>
                <w:sz w:val="19"/>
              </w:rPr>
              <w:t>Pages Used</w:t>
            </w:r>
          </w:p>
        </w:tc>
        <w:tc>
          <w:tcPr>
            <w:tcW w:type="dxa" w:w="4320"/>
            <w:shd w:val="clear" w:color="auto" w:fill="091A2D"/>
            <w:tcMar>
              <w:top w:w="120" w:type="dxa"/>
              <w:bottom w:w="120" w:type="dxa"/>
              <w:left w:w="140" w:type="dxa"/>
              <w:right w:w="140" w:type="dxa"/>
            </w:tcMar>
          </w:tcPr>
          <w:p>
            <w:pPr>
              <w:jc w:val="left"/>
            </w:pPr>
            <w:r>
              <w:rPr>
                <w:rFonts w:ascii="Segoe UI" w:hAnsi="Segoe UI"/>
                <w:b/>
                <w:color w:val="FFFFFF"/>
                <w:sz w:val="19"/>
              </w:rPr>
              <w:t>Key Responsibilities</w:t>
            </w:r>
          </w:p>
        </w:tc>
      </w:tr>
      <w:tr>
        <w:tc>
          <w:tcPr>
            <w:tcW w:type="dxa" w:w="2160"/>
            <w:shd w:val="clear" w:color="auto" w:fill="FFFFFF"/>
            <w:tcMar>
              <w:top w:w="100" w:type="dxa"/>
              <w:bottom w:w="100" w:type="dxa"/>
              <w:left w:w="140" w:type="dxa"/>
              <w:right w:w="140" w:type="dxa"/>
            </w:tcMar>
          </w:tcPr>
          <w:p>
            <w:r>
              <w:rPr>
                <w:rFonts w:ascii="Segoe UI" w:hAnsi="Segoe UI"/>
                <w:b/>
                <w:color w:val="1E293B"/>
                <w:sz w:val="18"/>
              </w:rPr>
              <w:t>1. Everyday Citizen</w:t>
            </w:r>
          </w:p>
        </w:tc>
        <w:tc>
          <w:tcPr>
            <w:tcW w:type="dxa" w:w="2880"/>
            <w:shd w:val="clear" w:color="auto" w:fill="FFFFFF"/>
            <w:tcMar>
              <w:top w:w="100" w:type="dxa"/>
              <w:bottom w:w="100" w:type="dxa"/>
              <w:left w:w="140" w:type="dxa"/>
              <w:right w:w="140" w:type="dxa"/>
            </w:tcMar>
          </w:tcPr>
          <w:p>
            <w:r>
              <w:rPr>
                <w:rFonts w:ascii="Segoe UI" w:hAnsi="Segoe UI"/>
                <w:color w:val="1E293B"/>
                <w:sz w:val="18"/>
              </w:rPr>
              <w:t>report-problem.html, track.html, request.html</w:t>
            </w:r>
          </w:p>
        </w:tc>
        <w:tc>
          <w:tcPr>
            <w:tcW w:type="dxa" w:w="4320"/>
            <w:shd w:val="clear" w:color="auto" w:fill="FFFFFF"/>
            <w:tcMar>
              <w:top w:w="100" w:type="dxa"/>
              <w:bottom w:w="100" w:type="dxa"/>
              <w:left w:w="140" w:type="dxa"/>
              <w:right w:w="140" w:type="dxa"/>
            </w:tcMar>
          </w:tcPr>
          <w:p>
            <w:r>
              <w:rPr>
                <w:rFonts w:ascii="Segoe UI" w:hAnsi="Segoe UI"/>
                <w:color w:val="1E293B"/>
                <w:sz w:val="18"/>
              </w:rPr>
              <w:t>Takes photos of hazards, tags GPS coordinates, requests emergency boat/water aid, and tracks resolution.</w:t>
            </w:r>
          </w:p>
        </w:tc>
      </w:tr>
      <w:tr>
        <w:tc>
          <w:tcPr>
            <w:tcW w:type="dxa" w:w="2160"/>
            <w:shd w:val="clear" w:color="auto" w:fill="F8FAFC"/>
            <w:tcMar>
              <w:top w:w="100" w:type="dxa"/>
              <w:bottom w:w="100" w:type="dxa"/>
              <w:left w:w="140" w:type="dxa"/>
              <w:right w:w="140" w:type="dxa"/>
            </w:tcMar>
          </w:tcPr>
          <w:p>
            <w:r>
              <w:rPr>
                <w:rFonts w:ascii="Segoe UI" w:hAnsi="Segoe UI"/>
                <w:b/>
                <w:color w:val="1E293B"/>
                <w:sz w:val="18"/>
              </w:rPr>
              <w:t>2. Emergency Officer</w:t>
            </w:r>
          </w:p>
        </w:tc>
        <w:tc>
          <w:tcPr>
            <w:tcW w:type="dxa" w:w="2880"/>
            <w:shd w:val="clear" w:color="auto" w:fill="F8FAFC"/>
            <w:tcMar>
              <w:top w:w="100" w:type="dxa"/>
              <w:bottom w:w="100" w:type="dxa"/>
              <w:left w:w="140" w:type="dxa"/>
              <w:right w:w="140" w:type="dxa"/>
            </w:tcMar>
          </w:tcPr>
          <w:p>
            <w:r>
              <w:rPr>
                <w:rFonts w:ascii="Segoe UI" w:hAnsi="Segoe UI"/>
                <w:color w:val="1E293B"/>
                <w:sz w:val="18"/>
              </w:rPr>
              <w:t>admin-login.html, admin-dashboard.html</w:t>
            </w:r>
          </w:p>
        </w:tc>
        <w:tc>
          <w:tcPr>
            <w:tcW w:type="dxa" w:w="4320"/>
            <w:shd w:val="clear" w:color="auto" w:fill="F8FAFC"/>
            <w:tcMar>
              <w:top w:w="100" w:type="dxa"/>
              <w:bottom w:w="100" w:type="dxa"/>
              <w:left w:w="140" w:type="dxa"/>
              <w:right w:w="140" w:type="dxa"/>
            </w:tcMar>
          </w:tcPr>
          <w:p>
            <w:r>
              <w:rPr>
                <w:rFonts w:ascii="Segoe UI" w:hAnsi="Segoe UI"/>
                <w:color w:val="1E293B"/>
                <w:sz w:val="18"/>
              </w:rPr>
              <w:t>Logs in with 2FA email OTP, verifies incident urgency, reviews AI severity, and dispatches rescue assets.</w:t>
            </w:r>
          </w:p>
        </w:tc>
      </w:tr>
      <w:tr>
        <w:tc>
          <w:tcPr>
            <w:tcW w:type="dxa" w:w="2160"/>
            <w:shd w:val="clear" w:color="auto" w:fill="FFFFFF"/>
            <w:tcMar>
              <w:top w:w="100" w:type="dxa"/>
              <w:bottom w:w="100" w:type="dxa"/>
              <w:left w:w="140" w:type="dxa"/>
              <w:right w:w="140" w:type="dxa"/>
            </w:tcMar>
          </w:tcPr>
          <w:p>
            <w:r>
              <w:rPr>
                <w:rFonts w:ascii="Segoe UI" w:hAnsi="Segoe UI"/>
                <w:b/>
                <w:color w:val="1E293B"/>
                <w:sz w:val="18"/>
              </w:rPr>
              <w:t>3. Field Responders</w:t>
            </w:r>
          </w:p>
        </w:tc>
        <w:tc>
          <w:tcPr>
            <w:tcW w:type="dxa" w:w="2880"/>
            <w:shd w:val="clear" w:color="auto" w:fill="FFFFFF"/>
            <w:tcMar>
              <w:top w:w="100" w:type="dxa"/>
              <w:bottom w:w="100" w:type="dxa"/>
              <w:left w:w="140" w:type="dxa"/>
              <w:right w:w="140" w:type="dxa"/>
            </w:tcMar>
          </w:tcPr>
          <w:p>
            <w:r>
              <w:rPr>
                <w:rFonts w:ascii="Segoe UI" w:hAnsi="Segoe UI"/>
                <w:color w:val="1E293B"/>
                <w:sz w:val="18"/>
              </w:rPr>
              <w:t>Mobile Web App, Offline Sync Queue</w:t>
            </w:r>
          </w:p>
        </w:tc>
        <w:tc>
          <w:tcPr>
            <w:tcW w:type="dxa" w:w="4320"/>
            <w:shd w:val="clear" w:color="auto" w:fill="FFFFFF"/>
            <w:tcMar>
              <w:top w:w="100" w:type="dxa"/>
              <w:bottom w:w="100" w:type="dxa"/>
              <w:left w:w="140" w:type="dxa"/>
              <w:right w:w="140" w:type="dxa"/>
            </w:tcMar>
          </w:tcPr>
          <w:p>
            <w:r>
              <w:rPr>
                <w:rFonts w:ascii="Segoe UI" w:hAnsi="Segoe UI"/>
                <w:color w:val="1E293B"/>
                <w:sz w:val="18"/>
              </w:rPr>
              <w:t>Ambulance, NDRF boat, or engineering squads who receive missions, update status, and operate even with zero cell service.</w:t>
            </w:r>
          </w:p>
        </w:tc>
      </w:tr>
      <w:tr>
        <w:tc>
          <w:tcPr>
            <w:tcW w:type="dxa" w:w="2160"/>
            <w:shd w:val="clear" w:color="auto" w:fill="F8FAFC"/>
            <w:tcMar>
              <w:top w:w="100" w:type="dxa"/>
              <w:bottom w:w="100" w:type="dxa"/>
              <w:left w:w="140" w:type="dxa"/>
              <w:right w:w="140" w:type="dxa"/>
            </w:tcMar>
          </w:tcPr>
          <w:p>
            <w:r>
              <w:rPr>
                <w:rFonts w:ascii="Segoe UI" w:hAnsi="Segoe UI"/>
                <w:b/>
                <w:color w:val="1E293B"/>
                <w:sz w:val="18"/>
              </w:rPr>
              <w:t>4. Donors &amp; Volunteers</w:t>
            </w:r>
          </w:p>
        </w:tc>
        <w:tc>
          <w:tcPr>
            <w:tcW w:type="dxa" w:w="2880"/>
            <w:shd w:val="clear" w:color="auto" w:fill="F8FAFC"/>
            <w:tcMar>
              <w:top w:w="100" w:type="dxa"/>
              <w:bottom w:w="100" w:type="dxa"/>
              <w:left w:w="140" w:type="dxa"/>
              <w:right w:w="140" w:type="dxa"/>
            </w:tcMar>
          </w:tcPr>
          <w:p>
            <w:r>
              <w:rPr>
                <w:rFonts w:ascii="Segoe UI" w:hAnsi="Segoe UI"/>
                <w:color w:val="1E293B"/>
                <w:sz w:val="18"/>
              </w:rPr>
              <w:t>support.html, resource-center.html, missing-persons.html</w:t>
            </w:r>
          </w:p>
        </w:tc>
        <w:tc>
          <w:tcPr>
            <w:tcW w:type="dxa" w:w="4320"/>
            <w:shd w:val="clear" w:color="auto" w:fill="F8FAFC"/>
            <w:tcMar>
              <w:top w:w="100" w:type="dxa"/>
              <w:bottom w:w="100" w:type="dxa"/>
              <w:left w:w="140" w:type="dxa"/>
              <w:right w:w="140" w:type="dxa"/>
            </w:tcMar>
          </w:tcPr>
          <w:p>
            <w:r>
              <w:rPr>
                <w:rFonts w:ascii="Segoe UI" w:hAnsi="Segoe UI"/>
                <w:color w:val="1E293B"/>
                <w:sz w:val="18"/>
              </w:rPr>
              <w:t>Citizens and NGOs who donate funds/supplies, locate relief shelters, or search for displaced family.</w:t>
            </w:r>
          </w:p>
        </w:tc>
      </w:tr>
    </w:tbl>
    <w:p>
      <w:pPr>
        <w:spacing w:after="160"/>
      </w:pPr>
    </w:p>
    <w:p>
      <w:pPr>
        <w:pStyle w:val="Heading2"/>
      </w:pPr>
      <w:r>
        <w:t>2.2 Step-by-Step Incident Lifecycle (From Problem to Relief)</w:t>
      </w:r>
    </w:p>
    <w:p>
      <w:pPr>
        <w:spacing w:after="60" w:line="276" w:lineRule="auto"/>
      </w:pPr>
      <w:r>
        <w:rPr>
          <w:b/>
          <w:color w:val="0284C7"/>
        </w:rPr>
        <w:t xml:space="preserve">• Step 1: Incident Spotting: </w:t>
      </w:r>
      <w:r>
        <w:t>Citizen discovers an earthen levee breach or road washout in Ward 7 and opens the mobile app.</w:t>
      </w:r>
    </w:p>
    <w:p>
      <w:pPr>
        <w:spacing w:after="60" w:line="276" w:lineRule="auto"/>
      </w:pPr>
      <w:r>
        <w:rPr>
          <w:b/>
          <w:color w:val="0284C7"/>
        </w:rPr>
        <w:t xml:space="preserve">• Step 2: Geotagged Capture: </w:t>
      </w:r>
      <w:r>
        <w:t>Citizen snaps a photo and taps 'Detect GPS Pin' on report-problem.html, selecting category and headcount.</w:t>
      </w:r>
    </w:p>
    <w:p>
      <w:pPr>
        <w:spacing w:after="60" w:line="276" w:lineRule="auto"/>
      </w:pPr>
      <w:r>
        <w:rPr>
          <w:b/>
          <w:color w:val="0284C7"/>
        </w:rPr>
        <w:t xml:space="preserve">• Step 3: Instant AI Analysis: </w:t>
      </w:r>
      <w:r>
        <w:t>Google Gemini AI analyzes structural damage within 2 seconds, evaluating water rise, electrical risk, and urgency score (0-100).</w:t>
      </w:r>
    </w:p>
    <w:p>
      <w:pPr>
        <w:spacing w:after="60" w:line="276" w:lineRule="auto"/>
      </w:pPr>
      <w:r>
        <w:rPr>
          <w:b/>
          <w:color w:val="0284C7"/>
        </w:rPr>
        <w:t xml:space="preserve">• Step 4: Spatial Duplicate Check: </w:t>
      </w:r>
      <w:r>
        <w:t>Haversine engine checks if any neighbor reported the same flood within 500m / 24h, grouping duplicates to avoid EOC clutter.</w:t>
      </w:r>
    </w:p>
    <w:p>
      <w:pPr>
        <w:spacing w:after="60" w:line="276" w:lineRule="auto"/>
      </w:pPr>
      <w:r>
        <w:rPr>
          <w:b/>
          <w:color w:val="0284C7"/>
        </w:rPr>
        <w:t xml:space="preserve">• Step 5: EOC Officer Verification: </w:t>
      </w:r>
      <w:r>
        <w:t>Disaster Director logs in to admin-dashboard.html via 6-digit OTP, sees high-priority P1 flag, and approves verification.</w:t>
      </w:r>
    </w:p>
    <w:p>
      <w:pPr>
        <w:spacing w:after="60" w:line="276" w:lineRule="auto"/>
      </w:pPr>
      <w:r>
        <w:rPr>
          <w:b/>
          <w:color w:val="0284C7"/>
        </w:rPr>
        <w:t xml:space="preserve">• Step 6: Top-3 Fleet Match: </w:t>
      </w:r>
      <w:r>
        <w:t>System evaluates all available assets and recommends the 3 closest units with matching capabilities (e.g., NDRF Rescue Boat 04).</w:t>
      </w:r>
    </w:p>
    <w:p>
      <w:pPr>
        <w:spacing w:after="60" w:line="276" w:lineRule="auto"/>
      </w:pPr>
      <w:r>
        <w:rPr>
          <w:b/>
          <w:color w:val="0284C7"/>
        </w:rPr>
        <w:t xml:space="preserve">• Step 7: One-Click Dispatch: </w:t>
      </w:r>
      <w:r>
        <w:t>Officer clicks 'Dispatch'. Resource is assigned, mission is created (MSN-101), and travel ETA is logged.</w:t>
      </w:r>
    </w:p>
    <w:p>
      <w:pPr>
        <w:spacing w:after="60" w:line="276" w:lineRule="auto"/>
      </w:pPr>
      <w:r>
        <w:rPr>
          <w:b/>
          <w:color w:val="0284C7"/>
        </w:rPr>
        <w:t xml:space="preserve">• Step 8: Field Action &amp; Offline Replay: </w:t>
      </w:r>
      <w:r>
        <w:t>Boat squad receives task on phone. If cell towers fail, team records rescues locally; phone auto-syncs when signal returns.</w:t>
      </w:r>
    </w:p>
    <w:p>
      <w:pPr>
        <w:spacing w:after="60" w:line="276" w:lineRule="auto"/>
      </w:pPr>
      <w:r>
        <w:rPr>
          <w:b/>
          <w:color w:val="0284C7"/>
        </w:rPr>
        <w:t xml:space="preserve">• Step 9: Citizen Resolution Notice: </w:t>
      </w:r>
      <w:r>
        <w:t>Citizen watches live progress bar on track.html (Logged -&gt; AI Evaluated -&gt; Responders En Route -&gt; Resolved).</w:t>
      </w:r>
    </w:p>
    <w:p>
      <w:pPr>
        <w:spacing w:after="240"/>
      </w:pPr>
    </w:p>
    <w:p>
      <w:pPr>
        <w:pStyle w:val="Heading1"/>
      </w:pPr>
      <w:r>
        <w:t>3. Complete Project Directory Structure</w:t>
      </w:r>
    </w:p>
    <w:p>
      <w:r>
        <w:t>The repository is architectured into clean separation of concerns across presentation, domain logic, APIs, and persistence:</w:t>
      </w:r>
    </w:p>
    <w:tbl>
      <w:tblPr>
        <w:tblW w:type="auto" w:w="0"/>
        <w:jc w:val="center"/>
        <w:tblLook w:firstColumn="1" w:firstRow="1" w:lastColumn="0" w:lastRow="0" w:noHBand="0" w:noVBand="1" w:val="04A0"/>
      </w:tblPr>
      <w:tblGrid>
        <w:gridCol w:w="3120"/>
        <w:gridCol w:w="3120"/>
        <w:gridCol w:w="3120"/>
      </w:tblGrid>
      <w:tr>
        <w:tc>
          <w:tcPr>
            <w:tcW w:type="dxa" w:w="2304"/>
            <w:shd w:val="clear" w:color="auto" w:fill="091A2D"/>
            <w:tcMar>
              <w:top w:w="120" w:type="dxa"/>
              <w:bottom w:w="120" w:type="dxa"/>
              <w:left w:w="140" w:type="dxa"/>
              <w:right w:w="140" w:type="dxa"/>
            </w:tcMar>
          </w:tcPr>
          <w:p>
            <w:pPr>
              <w:jc w:val="left"/>
            </w:pPr>
            <w:r>
              <w:rPr>
                <w:rFonts w:ascii="Segoe UI" w:hAnsi="Segoe UI"/>
                <w:b/>
                <w:color w:val="FFFFFF"/>
                <w:sz w:val="19"/>
              </w:rPr>
              <w:t>Directory / File</w:t>
            </w:r>
          </w:p>
        </w:tc>
        <w:tc>
          <w:tcPr>
            <w:tcW w:type="dxa" w:w="2592"/>
            <w:shd w:val="clear" w:color="auto" w:fill="091A2D"/>
            <w:tcMar>
              <w:top w:w="120" w:type="dxa"/>
              <w:bottom w:w="120" w:type="dxa"/>
              <w:left w:w="140" w:type="dxa"/>
              <w:right w:w="140" w:type="dxa"/>
            </w:tcMar>
          </w:tcPr>
          <w:p>
            <w:pPr>
              <w:jc w:val="left"/>
            </w:pPr>
            <w:r>
              <w:rPr>
                <w:rFonts w:ascii="Segoe UI" w:hAnsi="Segoe UI"/>
                <w:b/>
                <w:color w:val="FFFFFF"/>
                <w:sz w:val="19"/>
              </w:rPr>
              <w:t>Role / Layer</w:t>
            </w:r>
          </w:p>
        </w:tc>
        <w:tc>
          <w:tcPr>
            <w:tcW w:type="dxa" w:w="4464"/>
            <w:shd w:val="clear" w:color="auto" w:fill="091A2D"/>
            <w:tcMar>
              <w:top w:w="120" w:type="dxa"/>
              <w:bottom w:w="120" w:type="dxa"/>
              <w:left w:w="140" w:type="dxa"/>
              <w:right w:w="140" w:type="dxa"/>
            </w:tcMar>
          </w:tcPr>
          <w:p>
            <w:pPr>
              <w:jc w:val="left"/>
            </w:pPr>
            <w:r>
              <w:rPr>
                <w:rFonts w:ascii="Segoe UI" w:hAnsi="Segoe UI"/>
                <w:b/>
                <w:color w:val="FFFFFF"/>
                <w:sz w:val="19"/>
              </w:rPr>
              <w:t>Functional Description</w:t>
            </w:r>
          </w:p>
        </w:tc>
      </w:tr>
      <w:tr>
        <w:tc>
          <w:tcPr>
            <w:tcW w:type="dxa" w:w="2304"/>
            <w:shd w:val="clear" w:color="auto" w:fill="FFFFFF"/>
            <w:tcMar>
              <w:top w:w="100" w:type="dxa"/>
              <w:bottom w:w="100" w:type="dxa"/>
              <w:left w:w="140" w:type="dxa"/>
              <w:right w:w="140" w:type="dxa"/>
            </w:tcMar>
          </w:tcPr>
          <w:p>
            <w:r>
              <w:rPr>
                <w:rFonts w:ascii="Segoe UI" w:hAnsi="Segoe UI"/>
                <w:b/>
                <w:color w:val="1E293B"/>
                <w:sz w:val="18"/>
              </w:rPr>
              <w:t>api/</w:t>
            </w:r>
          </w:p>
        </w:tc>
        <w:tc>
          <w:tcPr>
            <w:tcW w:type="dxa" w:w="2592"/>
            <w:shd w:val="clear" w:color="auto" w:fill="FFFFFF"/>
            <w:tcMar>
              <w:top w:w="100" w:type="dxa"/>
              <w:bottom w:w="100" w:type="dxa"/>
              <w:left w:w="140" w:type="dxa"/>
              <w:right w:w="140" w:type="dxa"/>
            </w:tcMar>
          </w:tcPr>
          <w:p>
            <w:r>
              <w:rPr>
                <w:rFonts w:ascii="Segoe UI" w:hAnsi="Segoe UI"/>
                <w:color w:val="1E293B"/>
                <w:sz w:val="18"/>
              </w:rPr>
              <w:t>Serverless Edge Entry</w:t>
            </w:r>
          </w:p>
        </w:tc>
        <w:tc>
          <w:tcPr>
            <w:tcW w:type="dxa" w:w="4464"/>
            <w:shd w:val="clear" w:color="auto" w:fill="FFFFFF"/>
            <w:tcMar>
              <w:top w:w="100" w:type="dxa"/>
              <w:bottom w:w="100" w:type="dxa"/>
              <w:left w:w="140" w:type="dxa"/>
              <w:right w:w="140" w:type="dxa"/>
            </w:tcMar>
          </w:tcPr>
          <w:p>
            <w:r>
              <w:rPr>
                <w:rFonts w:ascii="Segoe UI" w:hAnsi="Segoe UI"/>
                <w:color w:val="1E293B"/>
                <w:sz w:val="18"/>
              </w:rPr>
              <w:t>Houses index.js Vercel serverless function entry delegating to clustered server runtime.</w:t>
            </w:r>
          </w:p>
        </w:tc>
      </w:tr>
      <w:tr>
        <w:tc>
          <w:tcPr>
            <w:tcW w:type="dxa" w:w="2304"/>
            <w:shd w:val="clear" w:color="auto" w:fill="F8FAFC"/>
            <w:tcMar>
              <w:top w:w="100" w:type="dxa"/>
              <w:bottom w:w="100" w:type="dxa"/>
              <w:left w:w="140" w:type="dxa"/>
              <w:right w:w="140" w:type="dxa"/>
            </w:tcMar>
          </w:tcPr>
          <w:p>
            <w:r>
              <w:rPr>
                <w:rFonts w:ascii="Segoe UI" w:hAnsi="Segoe UI"/>
                <w:b/>
                <w:color w:val="1E293B"/>
                <w:sz w:val="18"/>
              </w:rPr>
              <w:t>components/ui/</w:t>
            </w:r>
          </w:p>
        </w:tc>
        <w:tc>
          <w:tcPr>
            <w:tcW w:type="dxa" w:w="2592"/>
            <w:shd w:val="clear" w:color="auto" w:fill="F8FAFC"/>
            <w:tcMar>
              <w:top w:w="100" w:type="dxa"/>
              <w:bottom w:w="100" w:type="dxa"/>
              <w:left w:w="140" w:type="dxa"/>
              <w:right w:w="140" w:type="dxa"/>
            </w:tcMar>
          </w:tcPr>
          <w:p>
            <w:r>
              <w:rPr>
                <w:rFonts w:ascii="Segoe UI" w:hAnsi="Segoe UI"/>
                <w:color w:val="1E293B"/>
                <w:sz w:val="18"/>
              </w:rPr>
              <w:t>React Component Library</w:t>
            </w:r>
          </w:p>
        </w:tc>
        <w:tc>
          <w:tcPr>
            <w:tcW w:type="dxa" w:w="4464"/>
            <w:shd w:val="clear" w:color="auto" w:fill="F8FAFC"/>
            <w:tcMar>
              <w:top w:w="100" w:type="dxa"/>
              <w:bottom w:w="100" w:type="dxa"/>
              <w:left w:w="140" w:type="dxa"/>
              <w:right w:w="140" w:type="dxa"/>
            </w:tcMar>
          </w:tcPr>
          <w:p>
            <w:r>
              <w:rPr>
                <w:rFonts w:ascii="Segoe UI" w:hAnsi="Segoe UI"/>
                <w:color w:val="1E293B"/>
                <w:sz w:val="18"/>
              </w:rPr>
              <w:t>Houses reusable UI components such as prisma-hero.tsx, chronic-hero.tsx, and sign-in-page.tsx.</w:t>
            </w:r>
          </w:p>
        </w:tc>
      </w:tr>
      <w:tr>
        <w:tc>
          <w:tcPr>
            <w:tcW w:type="dxa" w:w="2304"/>
            <w:shd w:val="clear" w:color="auto" w:fill="FFFFFF"/>
            <w:tcMar>
              <w:top w:w="100" w:type="dxa"/>
              <w:bottom w:w="100" w:type="dxa"/>
              <w:left w:w="140" w:type="dxa"/>
              <w:right w:w="140" w:type="dxa"/>
            </w:tcMar>
          </w:tcPr>
          <w:p>
            <w:r>
              <w:rPr>
                <w:rFonts w:ascii="Segoe UI" w:hAnsi="Segoe UI"/>
                <w:b/>
                <w:color w:val="1E293B"/>
                <w:sz w:val="18"/>
              </w:rPr>
              <w:t>data/</w:t>
            </w:r>
          </w:p>
        </w:tc>
        <w:tc>
          <w:tcPr>
            <w:tcW w:type="dxa" w:w="2592"/>
            <w:shd w:val="clear" w:color="auto" w:fill="FFFFFF"/>
            <w:tcMar>
              <w:top w:w="100" w:type="dxa"/>
              <w:bottom w:w="100" w:type="dxa"/>
              <w:left w:w="140" w:type="dxa"/>
              <w:right w:w="140" w:type="dxa"/>
            </w:tcMar>
          </w:tcPr>
          <w:p>
            <w:r>
              <w:rPr>
                <w:rFonts w:ascii="Segoe UI" w:hAnsi="Segoe UI"/>
                <w:color w:val="1E293B"/>
                <w:sz w:val="18"/>
              </w:rPr>
              <w:t>JSON Persistence Store</w:t>
            </w:r>
          </w:p>
        </w:tc>
        <w:tc>
          <w:tcPr>
            <w:tcW w:type="dxa" w:w="4464"/>
            <w:shd w:val="clear" w:color="auto" w:fill="FFFFFF"/>
            <w:tcMar>
              <w:top w:w="100" w:type="dxa"/>
              <w:bottom w:w="100" w:type="dxa"/>
              <w:left w:w="140" w:type="dxa"/>
              <w:right w:w="140" w:type="dxa"/>
            </w:tcMar>
          </w:tcPr>
          <w:p>
            <w:r>
              <w:rPr>
                <w:rFonts w:ascii="Segoe UI" w:hAnsi="Segoe UI"/>
                <w:color w:val="1E293B"/>
                <w:sz w:val="18"/>
              </w:rPr>
              <w:t>Holds local persistent collections: incidents.json, missions.json, reports.json, resources.json, road-closures.json, sync-operations.json.</w:t>
            </w:r>
          </w:p>
        </w:tc>
      </w:tr>
      <w:tr>
        <w:tc>
          <w:tcPr>
            <w:tcW w:type="dxa" w:w="2304"/>
            <w:shd w:val="clear" w:color="auto" w:fill="F8FAFC"/>
            <w:tcMar>
              <w:top w:w="100" w:type="dxa"/>
              <w:bottom w:w="100" w:type="dxa"/>
              <w:left w:w="140" w:type="dxa"/>
              <w:right w:w="140" w:type="dxa"/>
            </w:tcMar>
          </w:tcPr>
          <w:p>
            <w:r>
              <w:rPr>
                <w:rFonts w:ascii="Segoe UI" w:hAnsi="Segoe UI"/>
                <w:b/>
                <w:color w:val="1E293B"/>
                <w:sz w:val="18"/>
              </w:rPr>
              <w:t>docs/</w:t>
            </w:r>
          </w:p>
        </w:tc>
        <w:tc>
          <w:tcPr>
            <w:tcW w:type="dxa" w:w="2592"/>
            <w:shd w:val="clear" w:color="auto" w:fill="F8FAFC"/>
            <w:tcMar>
              <w:top w:w="100" w:type="dxa"/>
              <w:bottom w:w="100" w:type="dxa"/>
              <w:left w:w="140" w:type="dxa"/>
              <w:right w:w="140" w:type="dxa"/>
            </w:tcMar>
          </w:tcPr>
          <w:p>
            <w:r>
              <w:rPr>
                <w:rFonts w:ascii="Segoe UI" w:hAnsi="Segoe UI"/>
                <w:color w:val="1E293B"/>
                <w:sz w:val="18"/>
              </w:rPr>
              <w:t>System Documentation</w:t>
            </w:r>
          </w:p>
        </w:tc>
        <w:tc>
          <w:tcPr>
            <w:tcW w:type="dxa" w:w="4464"/>
            <w:shd w:val="clear" w:color="auto" w:fill="F8FAFC"/>
            <w:tcMar>
              <w:top w:w="100" w:type="dxa"/>
              <w:bottom w:w="100" w:type="dxa"/>
              <w:left w:w="140" w:type="dxa"/>
              <w:right w:w="140" w:type="dxa"/>
            </w:tcMar>
          </w:tcPr>
          <w:p>
            <w:r>
              <w:rPr>
                <w:rFonts w:ascii="Segoe UI" w:hAnsi="Segoe UI"/>
                <w:color w:val="1E293B"/>
                <w:sz w:val="18"/>
              </w:rPr>
              <w:t>Houses comprehensive architecture diagrams, flow guides, product specifications, and Word/MD documentation.</w:t>
            </w:r>
          </w:p>
        </w:tc>
      </w:tr>
      <w:tr>
        <w:tc>
          <w:tcPr>
            <w:tcW w:type="dxa" w:w="2304"/>
            <w:shd w:val="clear" w:color="auto" w:fill="FFFFFF"/>
            <w:tcMar>
              <w:top w:w="100" w:type="dxa"/>
              <w:bottom w:w="100" w:type="dxa"/>
              <w:left w:w="140" w:type="dxa"/>
              <w:right w:w="140" w:type="dxa"/>
            </w:tcMar>
          </w:tcPr>
          <w:p>
            <w:r>
              <w:rPr>
                <w:rFonts w:ascii="Segoe UI" w:hAnsi="Segoe UI"/>
                <w:b/>
                <w:color w:val="1E293B"/>
                <w:sz w:val="18"/>
              </w:rPr>
              <w:t>public/html/</w:t>
            </w:r>
          </w:p>
        </w:tc>
        <w:tc>
          <w:tcPr>
            <w:tcW w:type="dxa" w:w="2592"/>
            <w:shd w:val="clear" w:color="auto" w:fill="FFFFFF"/>
            <w:tcMar>
              <w:top w:w="100" w:type="dxa"/>
              <w:bottom w:w="100" w:type="dxa"/>
              <w:left w:w="140" w:type="dxa"/>
              <w:right w:w="140" w:type="dxa"/>
            </w:tcMar>
          </w:tcPr>
          <w:p>
            <w:r>
              <w:rPr>
                <w:rFonts w:ascii="Segoe UI" w:hAnsi="Segoe UI"/>
                <w:color w:val="1E293B"/>
                <w:sz w:val="18"/>
              </w:rPr>
              <w:t>Web Application Views</w:t>
            </w:r>
          </w:p>
        </w:tc>
        <w:tc>
          <w:tcPr>
            <w:tcW w:type="dxa" w:w="4464"/>
            <w:shd w:val="clear" w:color="auto" w:fill="FFFFFF"/>
            <w:tcMar>
              <w:top w:w="100" w:type="dxa"/>
              <w:bottom w:w="100" w:type="dxa"/>
              <w:left w:w="140" w:type="dxa"/>
              <w:right w:w="140" w:type="dxa"/>
            </w:tcMar>
          </w:tcPr>
          <w:p>
            <w:r>
              <w:rPr>
                <w:rFonts w:ascii="Segoe UI" w:hAnsi="Segoe UI"/>
                <w:color w:val="1E293B"/>
                <w:sz w:val="18"/>
              </w:rPr>
              <w:t>Houses all 15 HTML page entry points including EOC console, landing page, tracking, and citizen reporting.</w:t>
            </w:r>
          </w:p>
        </w:tc>
      </w:tr>
      <w:tr>
        <w:tc>
          <w:tcPr>
            <w:tcW w:type="dxa" w:w="2304"/>
            <w:shd w:val="clear" w:color="auto" w:fill="F8FAFC"/>
            <w:tcMar>
              <w:top w:w="100" w:type="dxa"/>
              <w:bottom w:w="100" w:type="dxa"/>
              <w:left w:w="140" w:type="dxa"/>
              <w:right w:w="140" w:type="dxa"/>
            </w:tcMar>
          </w:tcPr>
          <w:p>
            <w:r>
              <w:rPr>
                <w:rFonts w:ascii="Segoe UI" w:hAnsi="Segoe UI"/>
                <w:b/>
                <w:color w:val="1E293B"/>
                <w:sz w:val="18"/>
              </w:rPr>
              <w:t>public/js/</w:t>
            </w:r>
          </w:p>
        </w:tc>
        <w:tc>
          <w:tcPr>
            <w:tcW w:type="dxa" w:w="2592"/>
            <w:shd w:val="clear" w:color="auto" w:fill="F8FAFC"/>
            <w:tcMar>
              <w:top w:w="100" w:type="dxa"/>
              <w:bottom w:w="100" w:type="dxa"/>
              <w:left w:w="140" w:type="dxa"/>
              <w:right w:w="140" w:type="dxa"/>
            </w:tcMar>
          </w:tcPr>
          <w:p>
            <w:r>
              <w:rPr>
                <w:rFonts w:ascii="Segoe UI" w:hAnsi="Segoe UI"/>
                <w:color w:val="1E293B"/>
                <w:sz w:val="18"/>
              </w:rPr>
              <w:t>Client-Side Controllers</w:t>
            </w:r>
          </w:p>
        </w:tc>
        <w:tc>
          <w:tcPr>
            <w:tcW w:type="dxa" w:w="4464"/>
            <w:shd w:val="clear" w:color="auto" w:fill="F8FAFC"/>
            <w:tcMar>
              <w:top w:w="100" w:type="dxa"/>
              <w:bottom w:w="100" w:type="dxa"/>
              <w:left w:w="140" w:type="dxa"/>
              <w:right w:w="140" w:type="dxa"/>
            </w:tcMar>
          </w:tcPr>
          <w:p>
            <w:r>
              <w:rPr>
                <w:rFonts w:ascii="Segoe UI" w:hAnsi="Segoe UI"/>
                <w:color w:val="1E293B"/>
                <w:sz w:val="18"/>
              </w:rPr>
              <w:t>Houses all 19 frontend modules including Leaflet emergency mapping, theme synchronization, and offline IndexedDB sync.</w:t>
            </w:r>
          </w:p>
        </w:tc>
      </w:tr>
      <w:tr>
        <w:tc>
          <w:tcPr>
            <w:tcW w:type="dxa" w:w="2304"/>
            <w:shd w:val="clear" w:color="auto" w:fill="FFFFFF"/>
            <w:tcMar>
              <w:top w:w="100" w:type="dxa"/>
              <w:bottom w:w="100" w:type="dxa"/>
              <w:left w:w="140" w:type="dxa"/>
              <w:right w:w="140" w:type="dxa"/>
            </w:tcMar>
          </w:tcPr>
          <w:p>
            <w:r>
              <w:rPr>
                <w:rFonts w:ascii="Segoe UI" w:hAnsi="Segoe UI"/>
                <w:b/>
                <w:color w:val="1E293B"/>
                <w:sz w:val="18"/>
              </w:rPr>
              <w:t>public/css/</w:t>
            </w:r>
          </w:p>
        </w:tc>
        <w:tc>
          <w:tcPr>
            <w:tcW w:type="dxa" w:w="2592"/>
            <w:shd w:val="clear" w:color="auto" w:fill="FFFFFF"/>
            <w:tcMar>
              <w:top w:w="100" w:type="dxa"/>
              <w:bottom w:w="100" w:type="dxa"/>
              <w:left w:w="140" w:type="dxa"/>
              <w:right w:w="140" w:type="dxa"/>
            </w:tcMar>
          </w:tcPr>
          <w:p>
            <w:r>
              <w:rPr>
                <w:rFonts w:ascii="Segoe UI" w:hAnsi="Segoe UI"/>
                <w:color w:val="1E293B"/>
                <w:sz w:val="18"/>
              </w:rPr>
              <w:t>Styling &amp; Design System</w:t>
            </w:r>
          </w:p>
        </w:tc>
        <w:tc>
          <w:tcPr>
            <w:tcW w:type="dxa" w:w="4464"/>
            <w:shd w:val="clear" w:color="auto" w:fill="FFFFFF"/>
            <w:tcMar>
              <w:top w:w="100" w:type="dxa"/>
              <w:bottom w:w="100" w:type="dxa"/>
              <w:left w:w="140" w:type="dxa"/>
              <w:right w:w="140" w:type="dxa"/>
            </w:tcMar>
          </w:tcPr>
          <w:p>
            <w:r>
              <w:rPr>
                <w:rFonts w:ascii="Segoe UI" w:hAnsi="Segoe UI"/>
                <w:color w:val="1E293B"/>
                <w:sz w:val="18"/>
              </w:rPr>
              <w:t>Houses design tokens, glassmorphic UI rules, Day/Night theme synchronization, and ultra-responsive mobile media queries.</w:t>
            </w:r>
          </w:p>
        </w:tc>
      </w:tr>
      <w:tr>
        <w:tc>
          <w:tcPr>
            <w:tcW w:type="dxa" w:w="2304"/>
            <w:shd w:val="clear" w:color="auto" w:fill="F8FAFC"/>
            <w:tcMar>
              <w:top w:w="100" w:type="dxa"/>
              <w:bottom w:w="100" w:type="dxa"/>
              <w:left w:w="140" w:type="dxa"/>
              <w:right w:w="140" w:type="dxa"/>
            </w:tcMar>
          </w:tcPr>
          <w:p>
            <w:r>
              <w:rPr>
                <w:rFonts w:ascii="Segoe UI" w:hAnsi="Segoe UI"/>
                <w:b/>
                <w:color w:val="1E293B"/>
                <w:sz w:val="18"/>
              </w:rPr>
              <w:t>public/images/</w:t>
            </w:r>
          </w:p>
        </w:tc>
        <w:tc>
          <w:tcPr>
            <w:tcW w:type="dxa" w:w="2592"/>
            <w:shd w:val="clear" w:color="auto" w:fill="F8FAFC"/>
            <w:tcMar>
              <w:top w:w="100" w:type="dxa"/>
              <w:bottom w:w="100" w:type="dxa"/>
              <w:left w:w="140" w:type="dxa"/>
              <w:right w:w="140" w:type="dxa"/>
            </w:tcMar>
          </w:tcPr>
          <w:p>
            <w:r>
              <w:rPr>
                <w:rFonts w:ascii="Segoe UI" w:hAnsi="Segoe UI"/>
                <w:color w:val="1E293B"/>
                <w:sz w:val="18"/>
              </w:rPr>
              <w:t>Tactical Visual Assets</w:t>
            </w:r>
          </w:p>
        </w:tc>
        <w:tc>
          <w:tcPr>
            <w:tcW w:type="dxa" w:w="4464"/>
            <w:shd w:val="clear" w:color="auto" w:fill="F8FAFC"/>
            <w:tcMar>
              <w:top w:w="100" w:type="dxa"/>
              <w:bottom w:w="100" w:type="dxa"/>
              <w:left w:w="140" w:type="dxa"/>
              <w:right w:w="140" w:type="dxa"/>
            </w:tcMar>
          </w:tcPr>
          <w:p>
            <w:r>
              <w:rPr>
                <w:rFonts w:ascii="Segoe UI" w:hAnsi="Segoe UI"/>
                <w:color w:val="1E293B"/>
                <w:sz w:val="18"/>
              </w:rPr>
              <w:t>Photorealistic command center visuals (auth-command-center.jpg), panoramic melting footer landscapes, and disaster imagery.</w:t>
            </w:r>
          </w:p>
        </w:tc>
      </w:tr>
      <w:tr>
        <w:tc>
          <w:tcPr>
            <w:tcW w:type="dxa" w:w="2304"/>
            <w:shd w:val="clear" w:color="auto" w:fill="FFFFFF"/>
            <w:tcMar>
              <w:top w:w="100" w:type="dxa"/>
              <w:bottom w:w="100" w:type="dxa"/>
              <w:left w:w="140" w:type="dxa"/>
              <w:right w:w="140" w:type="dxa"/>
            </w:tcMar>
          </w:tcPr>
          <w:p>
            <w:r>
              <w:rPr>
                <w:rFonts w:ascii="Segoe UI" w:hAnsi="Segoe UI"/>
                <w:b/>
                <w:color w:val="1E293B"/>
                <w:sz w:val="18"/>
              </w:rPr>
              <w:t>server/domain/</w:t>
            </w:r>
          </w:p>
        </w:tc>
        <w:tc>
          <w:tcPr>
            <w:tcW w:type="dxa" w:w="2592"/>
            <w:shd w:val="clear" w:color="auto" w:fill="FFFFFF"/>
            <w:tcMar>
              <w:top w:w="100" w:type="dxa"/>
              <w:bottom w:w="100" w:type="dxa"/>
              <w:left w:w="140" w:type="dxa"/>
              <w:right w:w="140" w:type="dxa"/>
            </w:tcMar>
          </w:tcPr>
          <w:p>
            <w:r>
              <w:rPr>
                <w:rFonts w:ascii="Segoe UI" w:hAnsi="Segoe UI"/>
                <w:color w:val="1E293B"/>
                <w:sz w:val="18"/>
              </w:rPr>
              <w:t>Domain Logic &amp; State Machines</w:t>
            </w:r>
          </w:p>
        </w:tc>
        <w:tc>
          <w:tcPr>
            <w:tcW w:type="dxa" w:w="4464"/>
            <w:shd w:val="clear" w:color="auto" w:fill="FFFFFF"/>
            <w:tcMar>
              <w:top w:w="100" w:type="dxa"/>
              <w:bottom w:w="100" w:type="dxa"/>
              <w:left w:w="140" w:type="dxa"/>
              <w:right w:w="140" w:type="dxa"/>
            </w:tcMar>
          </w:tcPr>
          <w:p>
            <w:r>
              <w:rPr>
                <w:rFonts w:ascii="Segoe UI" w:hAnsi="Segoe UI"/>
                <w:color w:val="1E293B"/>
                <w:sz w:val="18"/>
              </w:rPr>
              <w:t>Defines canonical entities (incident.js, operations.js, sync.js) and strict lifecycle status transitions.</w:t>
            </w:r>
          </w:p>
        </w:tc>
      </w:tr>
      <w:tr>
        <w:tc>
          <w:tcPr>
            <w:tcW w:type="dxa" w:w="2304"/>
            <w:shd w:val="clear" w:color="auto" w:fill="F8FAFC"/>
            <w:tcMar>
              <w:top w:w="100" w:type="dxa"/>
              <w:bottom w:w="100" w:type="dxa"/>
              <w:left w:w="140" w:type="dxa"/>
              <w:right w:w="140" w:type="dxa"/>
            </w:tcMar>
          </w:tcPr>
          <w:p>
            <w:r>
              <w:rPr>
                <w:rFonts w:ascii="Segoe UI" w:hAnsi="Segoe UI"/>
                <w:b/>
                <w:color w:val="1E293B"/>
                <w:sz w:val="18"/>
              </w:rPr>
              <w:t>server/services/</w:t>
            </w:r>
          </w:p>
        </w:tc>
        <w:tc>
          <w:tcPr>
            <w:tcW w:type="dxa" w:w="2592"/>
            <w:shd w:val="clear" w:color="auto" w:fill="F8FAFC"/>
            <w:tcMar>
              <w:top w:w="100" w:type="dxa"/>
              <w:bottom w:w="100" w:type="dxa"/>
              <w:left w:w="140" w:type="dxa"/>
              <w:right w:w="140" w:type="dxa"/>
            </w:tcMar>
          </w:tcPr>
          <w:p>
            <w:r>
              <w:rPr>
                <w:rFonts w:ascii="Segoe UI" w:hAnsi="Segoe UI"/>
                <w:color w:val="1E293B"/>
                <w:sz w:val="18"/>
              </w:rPr>
              <w:t>Core Computational Engines</w:t>
            </w:r>
          </w:p>
        </w:tc>
        <w:tc>
          <w:tcPr>
            <w:tcW w:type="dxa" w:w="4464"/>
            <w:shd w:val="clear" w:color="auto" w:fill="F8FAFC"/>
            <w:tcMar>
              <w:top w:w="100" w:type="dxa"/>
              <w:bottom w:w="100" w:type="dxa"/>
              <w:left w:w="140" w:type="dxa"/>
              <w:right w:w="140" w:type="dxa"/>
            </w:tcMar>
          </w:tcPr>
          <w:p>
            <w:r>
              <w:rPr>
                <w:rFonts w:ascii="Segoe UI" w:hAnsi="Segoe UI"/>
                <w:color w:val="1E293B"/>
                <w:sz w:val="18"/>
              </w:rPr>
              <w:t>Implements Gemini AI validation, priority scoring (P1-P4), spatial Haversine duplicate detection, Top-3 allocation, and delta sync.</w:t>
            </w:r>
          </w:p>
        </w:tc>
      </w:tr>
      <w:tr>
        <w:tc>
          <w:tcPr>
            <w:tcW w:type="dxa" w:w="2304"/>
            <w:shd w:val="clear" w:color="auto" w:fill="FFFFFF"/>
            <w:tcMar>
              <w:top w:w="100" w:type="dxa"/>
              <w:bottom w:w="100" w:type="dxa"/>
              <w:left w:w="140" w:type="dxa"/>
              <w:right w:w="140" w:type="dxa"/>
            </w:tcMar>
          </w:tcPr>
          <w:p>
            <w:r>
              <w:rPr>
                <w:rFonts w:ascii="Segoe UI" w:hAnsi="Segoe UI"/>
                <w:b/>
                <w:color w:val="1E293B"/>
                <w:sz w:val="18"/>
              </w:rPr>
              <w:t>server/routes/</w:t>
            </w:r>
          </w:p>
        </w:tc>
        <w:tc>
          <w:tcPr>
            <w:tcW w:type="dxa" w:w="2592"/>
            <w:shd w:val="clear" w:color="auto" w:fill="FFFFFF"/>
            <w:tcMar>
              <w:top w:w="100" w:type="dxa"/>
              <w:bottom w:w="100" w:type="dxa"/>
              <w:left w:w="140" w:type="dxa"/>
              <w:right w:w="140" w:type="dxa"/>
            </w:tcMar>
          </w:tcPr>
          <w:p>
            <w:r>
              <w:rPr>
                <w:rFonts w:ascii="Segoe UI" w:hAnsi="Segoe UI"/>
                <w:color w:val="1E293B"/>
                <w:sz w:val="18"/>
              </w:rPr>
              <w:t>REST API Endpoints</w:t>
            </w:r>
          </w:p>
        </w:tc>
        <w:tc>
          <w:tcPr>
            <w:tcW w:type="dxa" w:w="4464"/>
            <w:shd w:val="clear" w:color="auto" w:fill="FFFFFF"/>
            <w:tcMar>
              <w:top w:w="100" w:type="dxa"/>
              <w:bottom w:w="100" w:type="dxa"/>
              <w:left w:w="140" w:type="dxa"/>
              <w:right w:w="140" w:type="dxa"/>
            </w:tcMar>
          </w:tcPr>
          <w:p>
            <w:r>
              <w:rPr>
                <w:rFonts w:ascii="Segoe UI" w:hAnsi="Segoe UI"/>
                <w:color w:val="1E293B"/>
                <w:sz w:val="18"/>
              </w:rPr>
              <w:t>Express modular routers for /api/incidents, /api/resources, /api/missions, and /api/sync.</w:t>
            </w:r>
          </w:p>
        </w:tc>
      </w:tr>
      <w:tr>
        <w:tc>
          <w:tcPr>
            <w:tcW w:type="dxa" w:w="2304"/>
            <w:shd w:val="clear" w:color="auto" w:fill="F8FAFC"/>
            <w:tcMar>
              <w:top w:w="100" w:type="dxa"/>
              <w:bottom w:w="100" w:type="dxa"/>
              <w:left w:w="140" w:type="dxa"/>
              <w:right w:w="140" w:type="dxa"/>
            </w:tcMar>
          </w:tcPr>
          <w:p>
            <w:r>
              <w:rPr>
                <w:rFonts w:ascii="Segoe UI" w:hAnsi="Segoe UI"/>
                <w:b/>
                <w:color w:val="1E293B"/>
                <w:sz w:val="18"/>
              </w:rPr>
              <w:t>server/seed/</w:t>
            </w:r>
          </w:p>
        </w:tc>
        <w:tc>
          <w:tcPr>
            <w:tcW w:type="dxa" w:w="2592"/>
            <w:shd w:val="clear" w:color="auto" w:fill="F8FAFC"/>
            <w:tcMar>
              <w:top w:w="100" w:type="dxa"/>
              <w:bottom w:w="100" w:type="dxa"/>
              <w:left w:w="140" w:type="dxa"/>
              <w:right w:w="140" w:type="dxa"/>
            </w:tcMar>
          </w:tcPr>
          <w:p>
            <w:r>
              <w:rPr>
                <w:rFonts w:ascii="Segoe UI" w:hAnsi="Segoe UI"/>
                <w:color w:val="1E293B"/>
                <w:sz w:val="18"/>
              </w:rPr>
              <w:t>Simulation Scenarios</w:t>
            </w:r>
          </w:p>
        </w:tc>
        <w:tc>
          <w:tcPr>
            <w:tcW w:type="dxa" w:w="4464"/>
            <w:shd w:val="clear" w:color="auto" w:fill="F8FAFC"/>
            <w:tcMar>
              <w:top w:w="100" w:type="dxa"/>
              <w:bottom w:w="100" w:type="dxa"/>
              <w:left w:w="140" w:type="dxa"/>
              <w:right w:w="140" w:type="dxa"/>
            </w:tcMar>
          </w:tcPr>
          <w:p>
            <w:r>
              <w:rPr>
                <w:rFonts w:ascii="Segoe UI" w:hAnsi="Segoe UI"/>
                <w:color w:val="1E293B"/>
                <w:sz w:val="18"/>
              </w:rPr>
              <w:t>Houses ward7-scenario.js for 1-click seeding of Kolkata Ward 7 flash flood simulation.</w:t>
            </w:r>
          </w:p>
        </w:tc>
      </w:tr>
      <w:tr>
        <w:tc>
          <w:tcPr>
            <w:tcW w:type="dxa" w:w="2304"/>
            <w:shd w:val="clear" w:color="auto" w:fill="FFFFFF"/>
            <w:tcMar>
              <w:top w:w="100" w:type="dxa"/>
              <w:bottom w:w="100" w:type="dxa"/>
              <w:left w:w="140" w:type="dxa"/>
              <w:right w:w="140" w:type="dxa"/>
            </w:tcMar>
          </w:tcPr>
          <w:p>
            <w:r>
              <w:rPr>
                <w:rFonts w:ascii="Segoe UI" w:hAnsi="Segoe UI"/>
                <w:b/>
                <w:color w:val="1E293B"/>
                <w:sz w:val="18"/>
              </w:rPr>
              <w:t>server/server.js</w:t>
            </w:r>
          </w:p>
        </w:tc>
        <w:tc>
          <w:tcPr>
            <w:tcW w:type="dxa" w:w="2592"/>
            <w:shd w:val="clear" w:color="auto" w:fill="FFFFFF"/>
            <w:tcMar>
              <w:top w:w="100" w:type="dxa"/>
              <w:bottom w:w="100" w:type="dxa"/>
              <w:left w:w="140" w:type="dxa"/>
              <w:right w:w="140" w:type="dxa"/>
            </w:tcMar>
          </w:tcPr>
          <w:p>
            <w:r>
              <w:rPr>
                <w:rFonts w:ascii="Segoe UI" w:hAnsi="Segoe UI"/>
                <w:color w:val="1E293B"/>
                <w:sz w:val="18"/>
              </w:rPr>
              <w:t>Clustered HA Supervisor</w:t>
            </w:r>
          </w:p>
        </w:tc>
        <w:tc>
          <w:tcPr>
            <w:tcW w:type="dxa" w:w="4464"/>
            <w:shd w:val="clear" w:color="auto" w:fill="FFFFFF"/>
            <w:tcMar>
              <w:top w:w="100" w:type="dxa"/>
              <w:bottom w:w="100" w:type="dxa"/>
              <w:left w:w="140" w:type="dxa"/>
              <w:right w:w="140" w:type="dxa"/>
            </w:tcMar>
          </w:tcPr>
          <w:p>
            <w:r>
              <w:rPr>
                <w:rFonts w:ascii="Segoe UI" w:hAnsi="Segoe UI"/>
                <w:color w:val="1E293B"/>
                <w:sz w:val="18"/>
              </w:rPr>
              <w:t>Node.js cluster supervisor providing dual-worker fault tolerance, memory recycling, and heartbeat self-healing.</w:t>
            </w:r>
          </w:p>
        </w:tc>
      </w:tr>
      <w:tr>
        <w:tc>
          <w:tcPr>
            <w:tcW w:type="dxa" w:w="2304"/>
            <w:shd w:val="clear" w:color="auto" w:fill="F8FAFC"/>
            <w:tcMar>
              <w:top w:w="100" w:type="dxa"/>
              <w:bottom w:w="100" w:type="dxa"/>
              <w:left w:w="140" w:type="dxa"/>
              <w:right w:w="140" w:type="dxa"/>
            </w:tcMar>
          </w:tcPr>
          <w:p>
            <w:r>
              <w:rPr>
                <w:rFonts w:ascii="Segoe UI" w:hAnsi="Segoe UI"/>
                <w:b/>
                <w:color w:val="1E293B"/>
                <w:sz w:val="18"/>
              </w:rPr>
              <w:t>test/</w:t>
            </w:r>
          </w:p>
        </w:tc>
        <w:tc>
          <w:tcPr>
            <w:tcW w:type="dxa" w:w="2592"/>
            <w:shd w:val="clear" w:color="auto" w:fill="F8FAFC"/>
            <w:tcMar>
              <w:top w:w="100" w:type="dxa"/>
              <w:bottom w:w="100" w:type="dxa"/>
              <w:left w:w="140" w:type="dxa"/>
              <w:right w:w="140" w:type="dxa"/>
            </w:tcMar>
          </w:tcPr>
          <w:p>
            <w:r>
              <w:rPr>
                <w:rFonts w:ascii="Segoe UI" w:hAnsi="Segoe UI"/>
                <w:color w:val="1E293B"/>
                <w:sz w:val="18"/>
              </w:rPr>
              <w:t>Automated Test Suite</w:t>
            </w:r>
          </w:p>
        </w:tc>
        <w:tc>
          <w:tcPr>
            <w:tcW w:type="dxa" w:w="4464"/>
            <w:shd w:val="clear" w:color="auto" w:fill="F8FAFC"/>
            <w:tcMar>
              <w:top w:w="100" w:type="dxa"/>
              <w:bottom w:w="100" w:type="dxa"/>
              <w:left w:w="140" w:type="dxa"/>
              <w:right w:w="140" w:type="dxa"/>
            </w:tcMar>
          </w:tcPr>
          <w:p>
            <w:r>
              <w:rPr>
                <w:rFonts w:ascii="Segoe UI" w:hAnsi="Segoe UI"/>
                <w:color w:val="1E293B"/>
                <w:sz w:val="18"/>
              </w:rPr>
              <w:t>Comprehensive Node.js native test suite validating all 31 unit, domain, and API integration test cases.</w:t>
            </w:r>
          </w:p>
        </w:tc>
      </w:tr>
    </w:tbl>
    <w:p>
      <w:pPr>
        <w:spacing w:after="240"/>
      </w:pPr>
    </w:p>
    <w:p>
      <w:pPr>
        <w:pStyle w:val="Heading1"/>
      </w:pPr>
      <w:r>
        <w:t>3. Complete Page Catalog &amp; Functional Mapping (15 Pages)</w:t>
      </w:r>
    </w:p>
    <w:p>
      <w:r>
        <w:t>ChronicAI provides 15 dedicated web interfaces tailored to four key personas: Citizens, Verified Field Workers, Emergency Operations Center (EOC) Directors, and Public Monitors. All interfaces feature dual Day/Night theme synchronization and mobile-optimized layouts.</w:t>
      </w:r>
    </w:p>
    <w:p>
      <w:pPr>
        <w:pStyle w:val="Heading2"/>
      </w:pPr>
      <w:r>
        <w:t>index.html (Main Public Landing Page)</w:t>
      </w:r>
    </w:p>
    <w:p>
      <w:pPr>
        <w:spacing w:line="276" w:lineRule="auto" w:after="80"/>
      </w:pPr>
      <w:r>
        <w:rPr>
          <w:b/>
        </w:rPr>
        <w:t xml:space="preserve">URL Route: </w:t>
      </w:r>
      <w:r>
        <w:t>/ or /index.html</w:t>
        <w:br/>
      </w:r>
      <w:r>
        <w:rPr>
          <w:b/>
        </w:rPr>
        <w:t xml:space="preserve">Target Persona: </w:t>
      </w:r>
      <w:r>
        <w:t>All Citizens, Responders, Government Officers</w:t>
        <w:br/>
      </w:r>
      <w:r>
        <w:rPr>
          <w:b/>
        </w:rPr>
        <w:t xml:space="preserve">Primary Purpose: </w:t>
      </w:r>
      <w:r>
        <w:t>Public municipal showcase &amp; live situational dashboard.</w:t>
        <w:br/>
      </w:r>
      <w:r>
        <w:rPr>
          <w:b/>
        </w:rPr>
        <w:t xml:space="preserve">Client Scripts: </w:t>
      </w:r>
      <w:r>
        <w:t>theme-manager.js, auth-guard.js, emergency-map.js</w:t>
        <w:br/>
      </w:r>
      <w:r>
        <w:rPr>
          <w:b/>
        </w:rPr>
        <w:t xml:space="preserve">APIs Consumed: </w:t>
      </w:r>
      <w:r>
        <w:t>GET /api/reports, GET /api/dashboard/briefing, GET /api/incidents</w:t>
        <w:br/>
      </w:r>
      <w:r>
        <w:rPr>
          <w:b/>
        </w:rPr>
        <w:t xml:space="preserve">Key Features: </w:t>
      </w:r>
      <w:r>
        <w:t>Interactive 3D digital twin, mobile capsule navigation with full drawer, EOC telemetry HUD with surveillance angle switcher, live casualty statistics strip, capabilities matrix, support plate, tactical Leaflet disaster radar map, and panoramic bi-directional melting footer.</w:t>
        <w:br/>
      </w:r>
    </w:p>
    <w:p>
      <w:pPr>
        <w:spacing w:after="80"/>
      </w:pPr>
    </w:p>
    <w:p>
      <w:pPr>
        <w:pStyle w:val="Heading2"/>
      </w:pPr>
      <w:r>
        <w:t>login.html (Unified Login &amp; Role Gateway)</w:t>
      </w:r>
    </w:p>
    <w:p>
      <w:pPr>
        <w:spacing w:line="276" w:lineRule="auto" w:after="80"/>
      </w:pPr>
      <w:r>
        <w:rPr>
          <w:b/>
        </w:rPr>
        <w:t xml:space="preserve">URL Route: </w:t>
      </w:r>
      <w:r>
        <w:t>/login or /login.html</w:t>
        <w:br/>
      </w:r>
      <w:r>
        <w:rPr>
          <w:b/>
        </w:rPr>
        <w:t xml:space="preserve">Target Persona: </w:t>
      </w:r>
      <w:r>
        <w:t>Citizens, Emergency Officers, Field Responders</w:t>
        <w:br/>
      </w:r>
      <w:r>
        <w:rPr>
          <w:b/>
        </w:rPr>
        <w:t xml:space="preserve">Primary Purpose: </w:t>
      </w:r>
      <w:r>
        <w:t>Stakeholder authentication gateway with role-based routing.</w:t>
        <w:br/>
      </w:r>
      <w:r>
        <w:rPr>
          <w:b/>
        </w:rPr>
        <w:t xml:space="preserve">Client Scripts: </w:t>
      </w:r>
      <w:r>
        <w:t>login.js, theme-manager.js, firebase-client.js</w:t>
        <w:br/>
      </w:r>
      <w:r>
        <w:rPr>
          <w:b/>
        </w:rPr>
        <w:t xml:space="preserve">APIs Consumed: </w:t>
      </w:r>
      <w:r>
        <w:t>Firebase Client Auth, POST /api/auth/send-otp</w:t>
        <w:br/>
      </w:r>
      <w:r>
        <w:rPr>
          <w:b/>
        </w:rPr>
        <w:t xml:space="preserve">Key Features: </w:t>
      </w:r>
      <w:r>
        <w:t>Interactive 3-role selector (Citizen, EOC Officer, Field Unit), instant 1-click Demo buttons for all 3 roles, split-screen layout with photorealistic command visual, password reveal toggle, and automatic routing to role-specific dashboard.</w:t>
        <w:br/>
      </w:r>
    </w:p>
    <w:p>
      <w:pPr>
        <w:spacing w:after="80"/>
      </w:pPr>
    </w:p>
    <w:p>
      <w:pPr>
        <w:pStyle w:val="Heading2"/>
      </w:pPr>
      <w:r>
        <w:t>citizen-dashboard.html (Citizen Operations &amp; Lifeline Portal)</w:t>
      </w:r>
    </w:p>
    <w:p>
      <w:pPr>
        <w:spacing w:line="276" w:lineRule="auto" w:after="80"/>
      </w:pPr>
      <w:r>
        <w:rPr>
          <w:b/>
        </w:rPr>
        <w:t xml:space="preserve">URL Route: </w:t>
      </w:r>
      <w:r>
        <w:t>/citizen-dashboard or /citizen-dashboard.html</w:t>
        <w:br/>
      </w:r>
      <w:r>
        <w:rPr>
          <w:b/>
        </w:rPr>
        <w:t xml:space="preserve">Target Persona: </w:t>
      </w:r>
      <w:r>
        <w:t>Everyday Citizens, Disaster Victims, Residents</w:t>
        <w:br/>
      </w:r>
      <w:r>
        <w:rPr>
          <w:b/>
        </w:rPr>
        <w:t xml:space="preserve">Primary Purpose: </w:t>
      </w:r>
      <w:r>
        <w:t>Dedicated civilian cockpit for emergency reporting, tracking, and shelter access.</w:t>
        <w:br/>
      </w:r>
      <w:r>
        <w:rPr>
          <w:b/>
        </w:rPr>
        <w:t xml:space="preserve">Client Scripts: </w:t>
      </w:r>
      <w:r>
        <w:t>citizen-dashboard.js, theme-manager.js, auth-guard.js</w:t>
        <w:br/>
      </w:r>
      <w:r>
        <w:rPr>
          <w:b/>
        </w:rPr>
        <w:t xml:space="preserve">APIs Consumed: </w:t>
      </w:r>
      <w:r>
        <w:t>GET /api/reports, GET /api/incidents, GET /api/resources</w:t>
        <w:br/>
      </w:r>
      <w:r>
        <w:rPr>
          <w:b/>
        </w:rPr>
        <w:t xml:space="preserve">Key Features: </w:t>
      </w:r>
      <w:r>
        <w:t>EOC emergency flood alert banner, civilian safeNet greeting, 4-metric statistics strip (Reports, In Progress, Dispatched, Resolved), 4-card quick action strip (Report Hazard, SOS Rescue, Relief Shelters, Helplines), live incident dispatch tracker with ETA countdown, and 1-tap emergency helplines directory.</w:t>
        <w:br/>
      </w:r>
    </w:p>
    <w:p>
      <w:pPr>
        <w:spacing w:after="80"/>
      </w:pPr>
    </w:p>
    <w:p>
      <w:pPr>
        <w:pStyle w:val="Heading2"/>
      </w:pPr>
      <w:r>
        <w:t>responder-dashboard.html (Field Tactical Mission Console)</w:t>
      </w:r>
    </w:p>
    <w:p>
      <w:pPr>
        <w:spacing w:line="276" w:lineRule="auto" w:after="80"/>
      </w:pPr>
      <w:r>
        <w:rPr>
          <w:b/>
        </w:rPr>
        <w:t xml:space="preserve">URL Route: </w:t>
      </w:r>
      <w:r>
        <w:t>/responder-dashboard or /responder-dashboard.html</w:t>
        <w:br/>
      </w:r>
      <w:r>
        <w:rPr>
          <w:b/>
        </w:rPr>
        <w:t xml:space="preserve">Target Persona: </w:t>
      </w:r>
      <w:r>
        <w:t>NDRF Rescue Crews, Paramedics, Rapid Response Units</w:t>
        <w:br/>
      </w:r>
      <w:r>
        <w:rPr>
          <w:b/>
        </w:rPr>
        <w:t xml:space="preserve">Primary Purpose: </w:t>
      </w:r>
      <w:r>
        <w:t>High-contrast mobile-first tactical console for rescue boats, ambulances, and field crews.</w:t>
        <w:br/>
      </w:r>
      <w:r>
        <w:rPr>
          <w:b/>
        </w:rPr>
        <w:t xml:space="preserve">Client Scripts: </w:t>
      </w:r>
      <w:r>
        <w:t>responder-dashboard.js, theme-manager.js, auth-guard.js, field-offline-sync.js</w:t>
        <w:br/>
      </w:r>
      <w:r>
        <w:rPr>
          <w:b/>
        </w:rPr>
        <w:t xml:space="preserve">APIs Consumed: </w:t>
      </w:r>
      <w:r>
        <w:t>GET /api/missions, PATCH /api/missions/:id/status, POST /api/sync/push, GET /api/sync/road-closures</w:t>
        <w:br/>
      </w:r>
      <w:r>
        <w:rPr>
          <w:b/>
        </w:rPr>
        <w:t xml:space="preserve">Key Features: </w:t>
      </w:r>
      <w:r>
        <w:t>Unit callsign display (NDRF Unit 04), live telemetry strip (GPS fix, battery, mesh relay, offline queue), primary mission card with trapped civilian counts, 1-tap mission progression buttons (1. EN ROUTE -&gt; 2. ARRIVED -&gt; 3. EXTRACTING -&gt; 4. COMPLETED), road obstacle logger, and simulated offline storm mode with auto-batch synchronization.</w:t>
        <w:br/>
      </w:r>
    </w:p>
    <w:p>
      <w:pPr>
        <w:spacing w:after="80"/>
      </w:pPr>
    </w:p>
    <w:p>
      <w:pPr>
        <w:pStyle w:val="Heading2"/>
      </w:pPr>
      <w:r>
        <w:t>register.html (Citizen Enrollment Portal)</w:t>
      </w:r>
    </w:p>
    <w:p>
      <w:pPr>
        <w:spacing w:line="276" w:lineRule="auto" w:after="80"/>
      </w:pPr>
      <w:r>
        <w:rPr>
          <w:b/>
        </w:rPr>
        <w:t xml:space="preserve">URL Route: </w:t>
      </w:r>
      <w:r>
        <w:t>/register or /register.html</w:t>
        <w:br/>
      </w:r>
      <w:r>
        <w:rPr>
          <w:b/>
        </w:rPr>
        <w:t xml:space="preserve">Target Persona: </w:t>
      </w:r>
      <w:r>
        <w:t>New Citizens, Disaster Volunteers</w:t>
        <w:br/>
      </w:r>
      <w:r>
        <w:rPr>
          <w:b/>
        </w:rPr>
        <w:t xml:space="preserve">Primary Purpose: </w:t>
      </w:r>
      <w:r>
        <w:t>Citizen profile creation and municipal credential setup.</w:t>
        <w:br/>
      </w:r>
      <w:r>
        <w:rPr>
          <w:b/>
        </w:rPr>
        <w:t xml:space="preserve">Client Scripts: </w:t>
      </w:r>
      <w:r>
        <w:t>register.js, theme-manager.js, firebase-client.js</w:t>
        <w:br/>
      </w:r>
      <w:r>
        <w:rPr>
          <w:b/>
        </w:rPr>
        <w:t xml:space="preserve">APIs Consumed: </w:t>
      </w:r>
      <w:r>
        <w:t>Firebase Client Auth</w:t>
        <w:br/>
      </w:r>
      <w:r>
        <w:rPr>
          <w:b/>
        </w:rPr>
        <w:t xml:space="preserve">Key Features: </w:t>
      </w:r>
      <w:r>
        <w:t>Symmetrical split-screen layout matching login, full name capture, email validation, password confirmation validation, terms agreement, and Day/Night mode styling.</w:t>
        <w:br/>
      </w:r>
    </w:p>
    <w:p>
      <w:pPr>
        <w:spacing w:after="80"/>
      </w:pPr>
    </w:p>
    <w:p>
      <w:pPr>
        <w:pStyle w:val="Heading2"/>
      </w:pPr>
      <w:r>
        <w:t>admin-login.html (Two-Factor Authority Login)</w:t>
      </w:r>
    </w:p>
    <w:p>
      <w:pPr>
        <w:spacing w:line="276" w:lineRule="auto" w:after="80"/>
      </w:pPr>
      <w:r>
        <w:rPr>
          <w:b/>
        </w:rPr>
        <w:t xml:space="preserve">URL Route: </w:t>
      </w:r>
      <w:r>
        <w:t>/admin-login or /admin-login.html</w:t>
        <w:br/>
      </w:r>
      <w:r>
        <w:rPr>
          <w:b/>
        </w:rPr>
        <w:t xml:space="preserve">Target Persona: </w:t>
      </w:r>
      <w:r>
        <w:t>Authorized Government Officers, EOC Commandants</w:t>
        <w:br/>
      </w:r>
      <w:r>
        <w:rPr>
          <w:b/>
        </w:rPr>
        <w:t xml:space="preserve">Primary Purpose: </w:t>
      </w:r>
      <w:r>
        <w:t>Restricted government officer two-factor authentication.</w:t>
        <w:br/>
      </w:r>
      <w:r>
        <w:rPr>
          <w:b/>
        </w:rPr>
        <w:t xml:space="preserve">Client Scripts: </w:t>
      </w:r>
      <w:r>
        <w:t>admin-login.js, theme-manager.js</w:t>
        <w:br/>
      </w:r>
      <w:r>
        <w:rPr>
          <w:b/>
        </w:rPr>
        <w:t xml:space="preserve">APIs Consumed: </w:t>
      </w:r>
      <w:r>
        <w:t>POST /api/auth/send-otp, POST /api/auth/verify-otp, GET /api/auth/email-health</w:t>
        <w:br/>
      </w:r>
      <w:r>
        <w:rPr>
          <w:b/>
        </w:rPr>
        <w:t xml:space="preserve">Key Features: </w:t>
      </w:r>
      <w:r>
        <w:t>Two-step verification flow: Step 1 verifies government email and dispatches 6-digit cryptographic token; Step 2 verifies time-expiring OTP (15-minute window) with countdown timer and automatic session state authorization.</w:t>
        <w:br/>
      </w:r>
    </w:p>
    <w:p>
      <w:pPr>
        <w:spacing w:after="80"/>
      </w:pPr>
    </w:p>
    <w:p>
      <w:pPr>
        <w:pStyle w:val="Heading2"/>
      </w:pPr>
      <w:r>
        <w:t>admin-dashboard.html (EOC Incident Command Console)</w:t>
      </w:r>
    </w:p>
    <w:p>
      <w:pPr>
        <w:spacing w:line="276" w:lineRule="auto" w:after="80"/>
      </w:pPr>
      <w:r>
        <w:rPr>
          <w:b/>
        </w:rPr>
        <w:t xml:space="preserve">URL Route: </w:t>
      </w:r>
      <w:r>
        <w:t>/admin-dashboard or /admin-dashboard.html</w:t>
        <w:br/>
      </w:r>
      <w:r>
        <w:rPr>
          <w:b/>
        </w:rPr>
        <w:t xml:space="preserve">Target Persona: </w:t>
      </w:r>
      <w:r>
        <w:t>EOC Incident Commanders, Triage Officers</w:t>
        <w:br/>
      </w:r>
      <w:r>
        <w:rPr>
          <w:b/>
        </w:rPr>
        <w:t xml:space="preserve">Primary Purpose: </w:t>
      </w:r>
      <w:r>
        <w:t>Central tactical operations desk for disaster directors.</w:t>
        <w:br/>
      </w:r>
      <w:r>
        <w:rPr>
          <w:b/>
        </w:rPr>
        <w:t xml:space="preserve">Client Scripts: </w:t>
      </w:r>
      <w:r>
        <w:t>admin-dashboard.js, theme-manager.js, auth-guard.js</w:t>
        <w:br/>
      </w:r>
      <w:r>
        <w:rPr>
          <w:b/>
        </w:rPr>
        <w:t xml:space="preserve">APIs Consumed: </w:t>
      </w:r>
      <w:r>
        <w:t>GET /api/incidents, POST /api/incidents/:id/verify, POST /api/incidents/:id/merge, GET /api/resources/recommend/:id, POST /api/missions, POST /api/dashboard/seed-ward7</w:t>
        <w:br/>
      </w:r>
      <w:r>
        <w:rPr>
          <w:b/>
        </w:rPr>
        <w:t xml:space="preserve">Key Features: </w:t>
      </w:r>
      <w:r>
        <w:t>Live SitRep operational briefing, active canonical incidents table, P1-P4 priority tier badges, duplicate candidate merge dialog, algorithmic Top-3 resource recommendation modal, manual priority override with audit log, and 1-click Ward 7 flash flood simulation seeder.</w:t>
        <w:br/>
      </w:r>
    </w:p>
    <w:p>
      <w:pPr>
        <w:spacing w:after="80"/>
      </w:pPr>
    </w:p>
    <w:p>
      <w:pPr>
        <w:pStyle w:val="Heading2"/>
      </w:pPr>
      <w:r>
        <w:t>report-problem.html (Citizen Incident Filing)</w:t>
      </w:r>
    </w:p>
    <w:p>
      <w:pPr>
        <w:spacing w:line="276" w:lineRule="auto" w:after="80"/>
      </w:pPr>
      <w:r>
        <w:rPr>
          <w:b/>
        </w:rPr>
        <w:t xml:space="preserve">URL Route: </w:t>
      </w:r>
      <w:r>
        <w:t>/report-problem or /report-problem.html</w:t>
        <w:br/>
      </w:r>
      <w:r>
        <w:rPr>
          <w:b/>
        </w:rPr>
        <w:t xml:space="preserve">Target Persona: </w:t>
      </w:r>
      <w:r>
        <w:t>Public Citizens, Field Observers</w:t>
        <w:br/>
      </w:r>
      <w:r>
        <w:rPr>
          <w:b/>
        </w:rPr>
        <w:t xml:space="preserve">Primary Purpose: </w:t>
      </w:r>
      <w:r>
        <w:t>Official geotagged hazard filing channel (Form INC-F01).</w:t>
        <w:br/>
      </w:r>
      <w:r>
        <w:rPr>
          <w:b/>
        </w:rPr>
        <w:t xml:space="preserve">Client Scripts: </w:t>
      </w:r>
      <w:r>
        <w:t>report-problem.js, theme-manager.js, auth-guard.js</w:t>
        <w:br/>
      </w:r>
      <w:r>
        <w:rPr>
          <w:b/>
        </w:rPr>
        <w:t xml:space="preserve">APIs Consumed: </w:t>
      </w:r>
      <w:r>
        <w:t>POST /api/analyze, POST /api/reports, POST /api/incidents</w:t>
        <w:br/>
      </w:r>
      <w:r>
        <w:rPr>
          <w:b/>
        </w:rPr>
        <w:t xml:space="preserve">Key Features: </w:t>
      </w:r>
      <w:r>
        <w:t>Device camera photo capture, GPS location pin with dimensional badge, structural category selector (flood breach, road washout, building fracture), casualty counts, live Gemini AI damage triage preview, and filing confirmation.</w:t>
        <w:br/>
      </w:r>
    </w:p>
    <w:p>
      <w:pPr>
        <w:spacing w:after="80"/>
      </w:pPr>
    </w:p>
    <w:p>
      <w:pPr>
        <w:pStyle w:val="Heading2"/>
      </w:pPr>
      <w:r>
        <w:t>complaint.html (Incident Audit Record &amp; Timeline)</w:t>
      </w:r>
    </w:p>
    <w:p>
      <w:pPr>
        <w:spacing w:line="276" w:lineRule="auto" w:after="80"/>
      </w:pPr>
      <w:r>
        <w:rPr>
          <w:b/>
        </w:rPr>
        <w:t xml:space="preserve">URL Route: </w:t>
      </w:r>
      <w:r>
        <w:t>/complaint or /complaint.html</w:t>
        <w:br/>
      </w:r>
      <w:r>
        <w:rPr>
          <w:b/>
        </w:rPr>
        <w:t xml:space="preserve">Target Persona: </w:t>
      </w:r>
      <w:r>
        <w:t>Filing Citizens, Assigned Officers, Auditors</w:t>
        <w:br/>
      </w:r>
      <w:r>
        <w:rPr>
          <w:b/>
        </w:rPr>
        <w:t xml:space="preserve">Primary Purpose: </w:t>
      </w:r>
      <w:r>
        <w:t>Detailed case file viewer for a specific filed incident.</w:t>
        <w:br/>
      </w:r>
      <w:r>
        <w:rPr>
          <w:b/>
        </w:rPr>
        <w:t xml:space="preserve">Client Scripts: </w:t>
      </w:r>
      <w:r>
        <w:t>complaint.js, theme-manager.js</w:t>
        <w:br/>
      </w:r>
      <w:r>
        <w:rPr>
          <w:b/>
        </w:rPr>
        <w:t xml:space="preserve">APIs Consumed: </w:t>
      </w:r>
      <w:r>
        <w:t>GET /api/reports/:reportId, GET /api/reports/:reportId/timeline</w:t>
        <w:br/>
      </w:r>
      <w:r>
        <w:rPr>
          <w:b/>
        </w:rPr>
        <w:t xml:space="preserve">Key Features: </w:t>
      </w:r>
      <w:r>
        <w:t>High-res damage evidence display, GPS coordinates, Gemini AI confidence breakdown, officer verification remarks, responding department assignment, and immutable chronological action timeline.</w:t>
        <w:br/>
      </w:r>
    </w:p>
    <w:p>
      <w:pPr>
        <w:spacing w:after="80"/>
      </w:pPr>
    </w:p>
    <w:p>
      <w:pPr>
        <w:pStyle w:val="Heading2"/>
      </w:pPr>
      <w:r>
        <w:t>track.html (Public Incident &amp; Rescue Tracking)</w:t>
      </w:r>
    </w:p>
    <w:p>
      <w:pPr>
        <w:spacing w:line="276" w:lineRule="auto" w:after="80"/>
      </w:pPr>
      <w:r>
        <w:rPr>
          <w:b/>
        </w:rPr>
        <w:t xml:space="preserve">URL Route: </w:t>
      </w:r>
      <w:r>
        <w:t>/track or /track.html</w:t>
        <w:br/>
      </w:r>
      <w:r>
        <w:rPr>
          <w:b/>
        </w:rPr>
        <w:t xml:space="preserve">Target Persona: </w:t>
      </w:r>
      <w:r>
        <w:t>Filing Citizens, Public Observers</w:t>
        <w:br/>
      </w:r>
      <w:r>
        <w:rPr>
          <w:b/>
        </w:rPr>
        <w:t xml:space="preserve">Primary Purpose: </w:t>
      </w:r>
      <w:r>
        <w:t>Real-time incident progress and rescue unit telematics.</w:t>
        <w:br/>
      </w:r>
      <w:r>
        <w:rPr>
          <w:b/>
        </w:rPr>
        <w:t xml:space="preserve">Client Scripts: </w:t>
      </w:r>
      <w:r>
        <w:t>rescue-tracking.js, theme-manager.js</w:t>
        <w:br/>
      </w:r>
      <w:r>
        <w:rPr>
          <w:b/>
        </w:rPr>
        <w:t xml:space="preserve">APIs Consumed: </w:t>
      </w:r>
      <w:r>
        <w:t>GET /api/reports/:reportId, GET /api/missions, GET /api/sync/road-closures</w:t>
        <w:br/>
      </w:r>
      <w:r>
        <w:rPr>
          <w:b/>
        </w:rPr>
        <w:t xml:space="preserve">Key Features: </w:t>
      </w:r>
      <w:r>
        <w:t>5-stage resolution progress bar (Logged → AI Triage → Officer Verified → Responders En Route → Resolved), interactive location pin, live ETA countdown, and active responder telematics.</w:t>
        <w:br/>
      </w:r>
    </w:p>
    <w:p>
      <w:pPr>
        <w:spacing w:after="80"/>
      </w:pPr>
    </w:p>
    <w:p>
      <w:pPr>
        <w:pStyle w:val="Heading2"/>
      </w:pPr>
      <w:r>
        <w:t>request.html (Emergency Distress &amp; Evacuation Channel)</w:t>
      </w:r>
    </w:p>
    <w:p>
      <w:pPr>
        <w:spacing w:line="276" w:lineRule="auto" w:after="80"/>
      </w:pPr>
      <w:r>
        <w:rPr>
          <w:b/>
        </w:rPr>
        <w:t xml:space="preserve">URL Route: </w:t>
      </w:r>
      <w:r>
        <w:t>/request or /request.html</w:t>
        <w:br/>
      </w:r>
      <w:r>
        <w:rPr>
          <w:b/>
        </w:rPr>
        <w:t xml:space="preserve">Target Persona: </w:t>
      </w:r>
      <w:r>
        <w:t>Trapped Citizens, Vulnerable Populations</w:t>
        <w:br/>
      </w:r>
      <w:r>
        <w:rPr>
          <w:b/>
        </w:rPr>
        <w:t xml:space="preserve">Primary Purpose: </w:t>
      </w:r>
      <w:r>
        <w:t>Rapid life-safety distress channel for stranded victims.</w:t>
        <w:br/>
      </w:r>
      <w:r>
        <w:rPr>
          <w:b/>
        </w:rPr>
        <w:t xml:space="preserve">Client Scripts: </w:t>
      </w:r>
      <w:r>
        <w:t>request.js, theme-manager.js</w:t>
        <w:br/>
      </w:r>
      <w:r>
        <w:rPr>
          <w:b/>
        </w:rPr>
        <w:t xml:space="preserve">APIs Consumed: </w:t>
      </w:r>
      <w:r>
        <w:t>POST /api/emergency-requests</w:t>
        <w:br/>
      </w:r>
      <w:r>
        <w:rPr>
          <w:b/>
        </w:rPr>
        <w:t xml:space="preserve">Key Features: </w:t>
      </w:r>
      <w:r>
        <w:t>Direct distress categories (Water Rescue Boat, Medical Evacuation, Potable Water, Emergency Rations), urgency flag, headcount capture, and direct escalation to EOC dispatch queue.</w:t>
        <w:br/>
      </w:r>
    </w:p>
    <w:p>
      <w:pPr>
        <w:spacing w:after="80"/>
      </w:pPr>
    </w:p>
    <w:p>
      <w:pPr>
        <w:pStyle w:val="Heading2"/>
      </w:pPr>
      <w:r>
        <w:t>resource-center.html (Relief Fleet &amp; Shelter Directory)</w:t>
      </w:r>
    </w:p>
    <w:p>
      <w:pPr>
        <w:spacing w:line="276" w:lineRule="auto" w:after="80"/>
      </w:pPr>
      <w:r>
        <w:rPr>
          <w:b/>
        </w:rPr>
        <w:t xml:space="preserve">URL Route: </w:t>
      </w:r>
      <w:r>
        <w:t>/resource-center or /resource-center.html</w:t>
        <w:br/>
      </w:r>
      <w:r>
        <w:rPr>
          <w:b/>
        </w:rPr>
        <w:t xml:space="preserve">Target Persona: </w:t>
      </w:r>
      <w:r>
        <w:t>Displaced Citizens, NGOs, Relief Coordinators</w:t>
        <w:br/>
      </w:r>
      <w:r>
        <w:rPr>
          <w:b/>
        </w:rPr>
        <w:t xml:space="preserve">Primary Purpose: </w:t>
      </w:r>
      <w:r>
        <w:t>Public municipal relief inventory and logistics locator.</w:t>
        <w:br/>
      </w:r>
      <w:r>
        <w:rPr>
          <w:b/>
        </w:rPr>
        <w:t xml:space="preserve">Client Scripts: </w:t>
      </w:r>
      <w:r>
        <w:t>resource-center.js, theme-manager.js</w:t>
        <w:br/>
      </w:r>
      <w:r>
        <w:rPr>
          <w:b/>
        </w:rPr>
        <w:t xml:space="preserve">APIs Consumed: </w:t>
      </w:r>
      <w:r>
        <w:t>GET /api/resources</w:t>
        <w:br/>
      </w:r>
      <w:r>
        <w:rPr>
          <w:b/>
        </w:rPr>
        <w:t xml:space="preserve">Key Features: </w:t>
      </w:r>
      <w:r>
        <w:t>Filterable catalog of operational relief shelters, emergency medical stations, food distribution depots, and potable water points with real-time occupancy rates and distance calculation.</w:t>
        <w:br/>
      </w:r>
    </w:p>
    <w:p>
      <w:pPr>
        <w:spacing w:after="80"/>
      </w:pPr>
    </w:p>
    <w:p>
      <w:pPr>
        <w:pStyle w:val="Heading2"/>
      </w:pPr>
      <w:r>
        <w:t>missing-persons.html (Civil Registry for Displaced Persons)</w:t>
      </w:r>
    </w:p>
    <w:p>
      <w:pPr>
        <w:spacing w:line="276" w:lineRule="auto" w:after="80"/>
      </w:pPr>
      <w:r>
        <w:rPr>
          <w:b/>
        </w:rPr>
        <w:t xml:space="preserve">URL Route: </w:t>
      </w:r>
      <w:r>
        <w:t>/missing-persons or /missing-persons.html</w:t>
        <w:br/>
      </w:r>
      <w:r>
        <w:rPr>
          <w:b/>
        </w:rPr>
        <w:t xml:space="preserve">Target Persona: </w:t>
      </w:r>
      <w:r>
        <w:t>Citizens, Family Members, Relief Volunteers</w:t>
        <w:br/>
      </w:r>
      <w:r>
        <w:rPr>
          <w:b/>
        </w:rPr>
        <w:t xml:space="preserve">Primary Purpose: </w:t>
      </w:r>
      <w:r>
        <w:t>Displaced family member tracing and registry.</w:t>
        <w:br/>
      </w:r>
      <w:r>
        <w:rPr>
          <w:b/>
        </w:rPr>
        <w:t xml:space="preserve">Client Scripts: </w:t>
      </w:r>
      <w:r>
        <w:t>missing-persons.js, theme-manager.js</w:t>
        <w:br/>
      </w:r>
      <w:r>
        <w:rPr>
          <w:b/>
        </w:rPr>
        <w:t xml:space="preserve">APIs Consumed: </w:t>
      </w:r>
      <w:r>
        <w:t>GET /api/reports, POST /api/reports</w:t>
        <w:br/>
      </w:r>
      <w:r>
        <w:rPr>
          <w:b/>
        </w:rPr>
        <w:t xml:space="preserve">Key Features: </w:t>
      </w:r>
      <w:r>
        <w:t>Searchable missing persons registry, photo upload, physical descriptor tagging, last-known GPS coordinates, and automated cross-referencing with relief shelter check-in rolls and hospital logs.</w:t>
        <w:br/>
      </w:r>
    </w:p>
    <w:p>
      <w:pPr>
        <w:spacing w:after="80"/>
      </w:pPr>
    </w:p>
    <w:p>
      <w:pPr>
        <w:pStyle w:val="Heading2"/>
      </w:pPr>
      <w:r>
        <w:t>risk-dashboard.html (Meteorological &amp; Hazard Analytics)</w:t>
      </w:r>
    </w:p>
    <w:p>
      <w:pPr>
        <w:spacing w:line="276" w:lineRule="auto" w:after="80"/>
      </w:pPr>
      <w:r>
        <w:rPr>
          <w:b/>
        </w:rPr>
        <w:t xml:space="preserve">URL Route: </w:t>
      </w:r>
      <w:r>
        <w:t>/risk-dashboard or /risk-dashboard.html</w:t>
        <w:br/>
      </w:r>
      <w:r>
        <w:rPr>
          <w:b/>
        </w:rPr>
        <w:t xml:space="preserve">Target Persona: </w:t>
      </w:r>
      <w:r>
        <w:t>City Engineers, Disaster Response Planners</w:t>
        <w:br/>
      </w:r>
      <w:r>
        <w:rPr>
          <w:b/>
        </w:rPr>
        <w:t xml:space="preserve">Primary Purpose: </w:t>
      </w:r>
      <w:r>
        <w:t>Environmental risk forecasting and disaster projections.</w:t>
        <w:br/>
      </w:r>
      <w:r>
        <w:rPr>
          <w:b/>
        </w:rPr>
        <w:t xml:space="preserve">Client Scripts: </w:t>
      </w:r>
      <w:r>
        <w:t>risk-dashboard.js, theme-manager.js</w:t>
        <w:br/>
      </w:r>
      <w:r>
        <w:rPr>
          <w:b/>
        </w:rPr>
        <w:t xml:space="preserve">APIs Consumed: </w:t>
      </w:r>
      <w:r>
        <w:t>GET /api/risk</w:t>
        <w:br/>
      </w:r>
      <w:r>
        <w:rPr>
          <w:b/>
        </w:rPr>
        <w:t xml:space="preserve">Key Features: </w:t>
      </w:r>
      <w:r>
        <w:t>Live meteorological telematics integration, flood inundation modeling, wind velocity tracking, structural decay scores, and district risk index visualizations.</w:t>
        <w:br/>
      </w:r>
    </w:p>
    <w:p>
      <w:pPr>
        <w:spacing w:after="80"/>
      </w:pPr>
    </w:p>
    <w:p>
      <w:pPr>
        <w:pStyle w:val="Heading2"/>
      </w:pPr>
      <w:r>
        <w:t>life-helper.html (AI First-Aid &amp; Survival Protocol Desk)</w:t>
      </w:r>
    </w:p>
    <w:p>
      <w:pPr>
        <w:spacing w:line="276" w:lineRule="auto" w:after="80"/>
      </w:pPr>
      <w:r>
        <w:rPr>
          <w:b/>
        </w:rPr>
        <w:t xml:space="preserve">URL Route: </w:t>
      </w:r>
      <w:r>
        <w:t>/life-helper or /life-helper.html</w:t>
        <w:br/>
      </w:r>
      <w:r>
        <w:rPr>
          <w:b/>
        </w:rPr>
        <w:t xml:space="preserve">Target Persona: </w:t>
      </w:r>
      <w:r>
        <w:t>Citizens in Crisis Situations</w:t>
        <w:br/>
      </w:r>
      <w:r>
        <w:rPr>
          <w:b/>
        </w:rPr>
        <w:t xml:space="preserve">Primary Purpose: </w:t>
      </w:r>
      <w:r>
        <w:t>Emergency survival guides and interactive first-aid chatbot.</w:t>
        <w:br/>
      </w:r>
      <w:r>
        <w:rPr>
          <w:b/>
        </w:rPr>
        <w:t xml:space="preserve">Client Scripts: </w:t>
      </w:r>
      <w:r>
        <w:t>theme-manager.js</w:t>
        <w:br/>
      </w:r>
      <w:r>
        <w:rPr>
          <w:b/>
        </w:rPr>
        <w:t xml:space="preserve">APIs Consumed: </w:t>
      </w:r>
      <w:r>
        <w:t>POST /api/chat</w:t>
        <w:br/>
      </w:r>
      <w:r>
        <w:rPr>
          <w:b/>
        </w:rPr>
        <w:t xml:space="preserve">Key Features: </w:t>
      </w:r>
      <w:r>
        <w:t>Step-by-step survival protocols for treating severe fractures, burns, hypothermia, clean water purification, offline survival guides, and interactive AI emergency chat.</w:t>
        <w:br/>
      </w:r>
    </w:p>
    <w:p>
      <w:pPr>
        <w:spacing w:after="80"/>
      </w:pPr>
    </w:p>
    <w:p>
      <w:pPr>
        <w:pStyle w:val="Heading2"/>
      </w:pPr>
      <w:r>
        <w:t>support.html (Relief Donations &amp; Volunteer Corps)</w:t>
      </w:r>
    </w:p>
    <w:p>
      <w:pPr>
        <w:spacing w:line="276" w:lineRule="auto" w:after="80"/>
      </w:pPr>
      <w:r>
        <w:rPr>
          <w:b/>
        </w:rPr>
        <w:t xml:space="preserve">URL Route: </w:t>
      </w:r>
      <w:r>
        <w:t>/support or /support.html</w:t>
        <w:br/>
      </w:r>
      <w:r>
        <w:rPr>
          <w:b/>
        </w:rPr>
        <w:t xml:space="preserve">Target Persona: </w:t>
      </w:r>
      <w:r>
        <w:t>Donors, Civic Volunteers, Partner NGOs</w:t>
        <w:br/>
      </w:r>
      <w:r>
        <w:rPr>
          <w:b/>
        </w:rPr>
        <w:t xml:space="preserve">Primary Purpose: </w:t>
      </w:r>
      <w:r>
        <w:t>Citizen aid pipeline for donations and volunteer sign-ups.</w:t>
        <w:br/>
      </w:r>
      <w:r>
        <w:rPr>
          <w:b/>
        </w:rPr>
        <w:t xml:space="preserve">Client Scripts: </w:t>
      </w:r>
      <w:r>
        <w:t>support.js, theme-manager.js</w:t>
        <w:br/>
      </w:r>
      <w:r>
        <w:rPr>
          <w:b/>
        </w:rPr>
        <w:t xml:space="preserve">APIs Consumed: </w:t>
      </w:r>
      <w:r>
        <w:t>POST /api/support-requests, GET /api/admin/support-requests</w:t>
        <w:br/>
      </w:r>
      <w:r>
        <w:rPr>
          <w:b/>
        </w:rPr>
        <w:t xml:space="preserve">Key Features: </w:t>
      </w:r>
      <w:r>
        <w:t>Direct relief fund contributions, physical supply donations (rations, medical kits, blankets), and accredited municipal volunteer corps application forms.</w:t>
        <w:br/>
      </w:r>
    </w:p>
    <w:p>
      <w:pPr>
        <w:spacing w:after="80"/>
      </w:pPr>
    </w:p>
    <w:p>
      <w:pPr>
        <w:pStyle w:val="Heading2"/>
      </w:pPr>
      <w:r>
        <w:t>journey.html (Citizen Lifecycle Walkthrough)</w:t>
      </w:r>
    </w:p>
    <w:p>
      <w:pPr>
        <w:spacing w:line="276" w:lineRule="auto" w:after="80"/>
      </w:pPr>
      <w:r>
        <w:rPr>
          <w:b/>
        </w:rPr>
        <w:t xml:space="preserve">URL Route: </w:t>
      </w:r>
      <w:r>
        <w:t>/journey or /journey.html</w:t>
        <w:br/>
      </w:r>
      <w:r>
        <w:rPr>
          <w:b/>
        </w:rPr>
        <w:t xml:space="preserve">Target Persona: </w:t>
      </w:r>
      <w:r>
        <w:t>Public Observers, Civil Auditors</w:t>
        <w:br/>
      </w:r>
      <w:r>
        <w:rPr>
          <w:b/>
        </w:rPr>
        <w:t xml:space="preserve">Primary Purpose: </w:t>
      </w:r>
      <w:r>
        <w:t>Interactive educational walkthrough of civic incident flow.</w:t>
        <w:br/>
      </w:r>
      <w:r>
        <w:rPr>
          <w:b/>
        </w:rPr>
        <w:t xml:space="preserve">Client Scripts: </w:t>
      </w:r>
      <w:r>
        <w:t>journey.js, theme-manager.js</w:t>
        <w:br/>
      </w:r>
      <w:r>
        <w:rPr>
          <w:b/>
        </w:rPr>
        <w:t xml:space="preserve">APIs Consumed: </w:t>
      </w:r>
      <w:r>
        <w:t>Static / Demo Simulator</w:t>
        <w:br/>
      </w:r>
      <w:r>
        <w:rPr>
          <w:b/>
        </w:rPr>
        <w:t xml:space="preserve">Key Features: </w:t>
      </w:r>
      <w:r>
        <w:t>Step-by-step interactive timeline explaining the lifecycle from initial citizen mobile capture, through Gemini AI triage, EOC verification, fleet dispatch, and road re-opening.</w:t>
        <w:br/>
      </w:r>
    </w:p>
    <w:p>
      <w:pPr>
        <w:spacing w:after="80"/>
      </w:pPr>
    </w:p>
    <w:p>
      <w:pPr>
        <w:pStyle w:val="Heading1"/>
      </w:pPr>
      <w:r>
        <w:t>4. Exhaustive REST API Specification</w:t>
      </w:r>
    </w:p>
    <w:p>
      <w:r>
        <w:t>All ChronicAI endpoints support JSON request and response envelopes, standard HTTP status codes, and optional Idempotency-Key headers to guarantee safe network retries under volatile field conditions.</w:t>
      </w:r>
    </w:p>
    <w:p>
      <w:pPr>
        <w:pStyle w:val="Heading2"/>
      </w:pPr>
      <w:r>
        <w:t>4.1 Incident Management APIs (/api/incidents)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284C7"/>
            <w:tcMar>
              <w:top w:w="120" w:type="dxa"/>
              <w:bottom w:w="120" w:type="dxa"/>
              <w:left w:w="140" w:type="dxa"/>
              <w:right w:w="140" w:type="dxa"/>
            </w:tcMar>
          </w:tcPr>
          <w:p>
            <w:pPr>
              <w:jc w:val="left"/>
            </w:pPr>
            <w:r>
              <w:rPr>
                <w:rFonts w:ascii="Segoe UI" w:hAnsi="Segoe UI"/>
                <w:b/>
                <w:color w:val="FFFFFF"/>
                <w:sz w:val="19"/>
              </w:rPr>
              <w:t>HTTP Method &amp; Route</w:t>
            </w:r>
          </w:p>
        </w:tc>
        <w:tc>
          <w:tcPr>
            <w:tcW w:type="dxa" w:w="1584"/>
            <w:shd w:val="clear" w:color="auto" w:fill="0284C7"/>
            <w:tcMar>
              <w:top w:w="120" w:type="dxa"/>
              <w:bottom w:w="120" w:type="dxa"/>
              <w:left w:w="140" w:type="dxa"/>
              <w:right w:w="140" w:type="dxa"/>
            </w:tcMar>
          </w:tcPr>
          <w:p>
            <w:pPr>
              <w:jc w:val="left"/>
            </w:pPr>
            <w:r>
              <w:rPr>
                <w:rFonts w:ascii="Segoe UI" w:hAnsi="Segoe UI"/>
                <w:b/>
                <w:color w:val="FFFFFF"/>
                <w:sz w:val="19"/>
              </w:rPr>
              <w:t>Access</w:t>
            </w:r>
          </w:p>
        </w:tc>
        <w:tc>
          <w:tcPr>
            <w:tcW w:type="dxa" w:w="3168"/>
            <w:shd w:val="clear" w:color="auto" w:fill="0284C7"/>
            <w:tcMar>
              <w:top w:w="120" w:type="dxa"/>
              <w:bottom w:w="120" w:type="dxa"/>
              <w:left w:w="140" w:type="dxa"/>
              <w:right w:w="140" w:type="dxa"/>
            </w:tcMar>
          </w:tcPr>
          <w:p>
            <w:pPr>
              <w:jc w:val="left"/>
            </w:pPr>
            <w:r>
              <w:rPr>
                <w:rFonts w:ascii="Segoe UI" w:hAnsi="Segoe UI"/>
                <w:b/>
                <w:color w:val="FFFFFF"/>
                <w:sz w:val="19"/>
              </w:rPr>
              <w:t>Purpose</w:t>
            </w:r>
          </w:p>
        </w:tc>
        <w:tc>
          <w:tcPr>
            <w:tcW w:type="dxa" w:w="2016"/>
            <w:shd w:val="clear" w:color="auto" w:fill="0284C7"/>
            <w:tcMar>
              <w:top w:w="120" w:type="dxa"/>
              <w:bottom w:w="120" w:type="dxa"/>
              <w:left w:w="140" w:type="dxa"/>
              <w:right w:w="140" w:type="dxa"/>
            </w:tcMar>
          </w:tcPr>
          <w:p>
            <w:pPr>
              <w:jc w:val="left"/>
            </w:pPr>
            <w:r>
              <w:rPr>
                <w:rFonts w:ascii="Segoe UI" w:hAnsi="Segoe UI"/>
                <w:b/>
                <w:color w:val="FFFFFF"/>
                <w:sz w:val="19"/>
              </w:rPr>
              <w:t>Parameters</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GET /api/incidents</w:t>
            </w:r>
          </w:p>
        </w:tc>
        <w:tc>
          <w:tcPr>
            <w:tcW w:type="dxa" w:w="1584"/>
            <w:shd w:val="clear" w:color="auto" w:fill="FFFFFF"/>
            <w:tcMar>
              <w:top w:w="100" w:type="dxa"/>
              <w:bottom w:w="100" w:type="dxa"/>
              <w:left w:w="140" w:type="dxa"/>
              <w:right w:w="140" w:type="dxa"/>
            </w:tcMar>
          </w:tcPr>
          <w:p>
            <w:r>
              <w:rPr>
                <w:rFonts w:ascii="Segoe UI" w:hAnsi="Segoe UI"/>
                <w:color w:val="1E293B"/>
                <w:sz w:val="18"/>
              </w:rPr>
              <w:t>Public / Officers</w:t>
            </w:r>
          </w:p>
        </w:tc>
        <w:tc>
          <w:tcPr>
            <w:tcW w:type="dxa" w:w="3168"/>
            <w:shd w:val="clear" w:color="auto" w:fill="FFFFFF"/>
            <w:tcMar>
              <w:top w:w="100" w:type="dxa"/>
              <w:bottom w:w="100" w:type="dxa"/>
              <w:left w:w="140" w:type="dxa"/>
              <w:right w:w="140" w:type="dxa"/>
            </w:tcMar>
          </w:tcPr>
          <w:p>
            <w:r>
              <w:rPr>
                <w:rFonts w:ascii="Segoe UI" w:hAnsi="Segoe UI"/>
                <w:color w:val="1E293B"/>
                <w:sz w:val="18"/>
              </w:rPr>
              <w:t>Fetch paginated, filterable list of canonical incidents.</w:t>
            </w:r>
          </w:p>
        </w:tc>
        <w:tc>
          <w:tcPr>
            <w:tcW w:type="dxa" w:w="2016"/>
            <w:shd w:val="clear" w:color="auto" w:fill="FFFFFF"/>
            <w:tcMar>
              <w:top w:w="100" w:type="dxa"/>
              <w:bottom w:w="100" w:type="dxa"/>
              <w:left w:w="140" w:type="dxa"/>
              <w:right w:w="140" w:type="dxa"/>
            </w:tcMar>
          </w:tcPr>
          <w:p>
            <w:r>
              <w:rPr>
                <w:rFonts w:ascii="Segoe UI" w:hAnsi="Segoe UI"/>
                <w:color w:val="1E293B"/>
                <w:sz w:val="18"/>
              </w:rPr>
              <w:t>status, priority, category, q, limit, offset</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GET /api/incidents/:id</w:t>
            </w:r>
          </w:p>
        </w:tc>
        <w:tc>
          <w:tcPr>
            <w:tcW w:type="dxa" w:w="1584"/>
            <w:shd w:val="clear" w:color="auto" w:fill="F0F9FF"/>
            <w:tcMar>
              <w:top w:w="100" w:type="dxa"/>
              <w:bottom w:w="100" w:type="dxa"/>
              <w:left w:w="140" w:type="dxa"/>
              <w:right w:w="140" w:type="dxa"/>
            </w:tcMar>
          </w:tcPr>
          <w:p>
            <w:r>
              <w:rPr>
                <w:rFonts w:ascii="Segoe UI" w:hAnsi="Segoe UI"/>
                <w:color w:val="1E293B"/>
                <w:sz w:val="18"/>
              </w:rPr>
              <w:t>Public / Officers</w:t>
            </w:r>
          </w:p>
        </w:tc>
        <w:tc>
          <w:tcPr>
            <w:tcW w:type="dxa" w:w="3168"/>
            <w:shd w:val="clear" w:color="auto" w:fill="F0F9FF"/>
            <w:tcMar>
              <w:top w:w="100" w:type="dxa"/>
              <w:bottom w:w="100" w:type="dxa"/>
              <w:left w:w="140" w:type="dxa"/>
              <w:right w:w="140" w:type="dxa"/>
            </w:tcMar>
          </w:tcPr>
          <w:p>
            <w:r>
              <w:rPr>
                <w:rFonts w:ascii="Segoe UI" w:hAnsi="Segoe UI"/>
                <w:color w:val="1E293B"/>
                <w:sz w:val="18"/>
              </w:rPr>
              <w:t>Retrieve detailed canonical incident record and audit event timeline.</w:t>
            </w:r>
          </w:p>
        </w:tc>
        <w:tc>
          <w:tcPr>
            <w:tcW w:type="dxa" w:w="2016"/>
            <w:shd w:val="clear" w:color="auto" w:fill="F0F9FF"/>
            <w:tcMar>
              <w:top w:w="100" w:type="dxa"/>
              <w:bottom w:w="100" w:type="dxa"/>
              <w:left w:w="140" w:type="dxa"/>
              <w:right w:w="140" w:type="dxa"/>
            </w:tcMar>
          </w:tcPr>
          <w:p>
            <w:r>
              <w:rPr>
                <w:rFonts w:ascii="Segoe UI" w:hAnsi="Segoe UI"/>
                <w:color w:val="1E293B"/>
                <w:sz w:val="18"/>
              </w:rPr>
              <w:t>id (Path)</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POST /api/incidents</w:t>
            </w:r>
          </w:p>
        </w:tc>
        <w:tc>
          <w:tcPr>
            <w:tcW w:type="dxa" w:w="1584"/>
            <w:shd w:val="clear" w:color="auto" w:fill="FFFFFF"/>
            <w:tcMar>
              <w:top w:w="100" w:type="dxa"/>
              <w:bottom w:w="100" w:type="dxa"/>
              <w:left w:w="140" w:type="dxa"/>
              <w:right w:w="140" w:type="dxa"/>
            </w:tcMar>
          </w:tcPr>
          <w:p>
            <w:r>
              <w:rPr>
                <w:rFonts w:ascii="Segoe UI" w:hAnsi="Segoe UI"/>
                <w:color w:val="1E293B"/>
                <w:sz w:val="18"/>
              </w:rPr>
              <w:t>Public / Officers</w:t>
            </w:r>
          </w:p>
        </w:tc>
        <w:tc>
          <w:tcPr>
            <w:tcW w:type="dxa" w:w="3168"/>
            <w:shd w:val="clear" w:color="auto" w:fill="FFFFFF"/>
            <w:tcMar>
              <w:top w:w="100" w:type="dxa"/>
              <w:bottom w:w="100" w:type="dxa"/>
              <w:left w:w="140" w:type="dxa"/>
              <w:right w:w="140" w:type="dxa"/>
            </w:tcMar>
          </w:tcPr>
          <w:p>
            <w:r>
              <w:rPr>
                <w:rFonts w:ascii="Segoe UI" w:hAnsi="Segoe UI"/>
                <w:color w:val="1E293B"/>
                <w:sz w:val="18"/>
              </w:rPr>
              <w:t>Create new canonical incident with structured AI validation &amp; priority score.</w:t>
            </w:r>
          </w:p>
        </w:tc>
        <w:tc>
          <w:tcPr>
            <w:tcW w:type="dxa" w:w="2016"/>
            <w:shd w:val="clear" w:color="auto" w:fill="FFFFFF"/>
            <w:tcMar>
              <w:top w:w="100" w:type="dxa"/>
              <w:bottom w:w="100" w:type="dxa"/>
              <w:left w:w="140" w:type="dxa"/>
              <w:right w:w="140" w:type="dxa"/>
            </w:tcMar>
          </w:tcPr>
          <w:p>
            <w:r>
              <w:rPr>
                <w:rFonts w:ascii="Segoe UI" w:hAnsi="Segoe UI"/>
                <w:color w:val="1E293B"/>
                <w:sz w:val="18"/>
              </w:rPr>
              <w:t>JSON body: title, description, category, location, casualties</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POST /api/incidents/:id/verify</w:t>
            </w:r>
          </w:p>
        </w:tc>
        <w:tc>
          <w:tcPr>
            <w:tcW w:type="dxa" w:w="1584"/>
            <w:shd w:val="clear" w:color="auto" w:fill="F0F9FF"/>
            <w:tcMar>
              <w:top w:w="100" w:type="dxa"/>
              <w:bottom w:w="100" w:type="dxa"/>
              <w:left w:w="140" w:type="dxa"/>
              <w:right w:w="140" w:type="dxa"/>
            </w:tcMar>
          </w:tcPr>
          <w:p>
            <w:r>
              <w:rPr>
                <w:rFonts w:ascii="Segoe UI" w:hAnsi="Segoe UI"/>
                <w:color w:val="1E293B"/>
                <w:sz w:val="18"/>
              </w:rPr>
              <w:t>Government Officer</w:t>
            </w:r>
          </w:p>
        </w:tc>
        <w:tc>
          <w:tcPr>
            <w:tcW w:type="dxa" w:w="3168"/>
            <w:shd w:val="clear" w:color="auto" w:fill="F0F9FF"/>
            <w:tcMar>
              <w:top w:w="100" w:type="dxa"/>
              <w:bottom w:w="100" w:type="dxa"/>
              <w:left w:w="140" w:type="dxa"/>
              <w:right w:w="140" w:type="dxa"/>
            </w:tcMar>
          </w:tcPr>
          <w:p>
            <w:r>
              <w:rPr>
                <w:rFonts w:ascii="Segoe UI" w:hAnsi="Segoe UI"/>
                <w:color w:val="1E293B"/>
                <w:sz w:val="18"/>
              </w:rPr>
              <w:t>Verify incident, promote status to VERIFIED, and optionally override priority.</w:t>
            </w:r>
          </w:p>
        </w:tc>
        <w:tc>
          <w:tcPr>
            <w:tcW w:type="dxa" w:w="2016"/>
            <w:shd w:val="clear" w:color="auto" w:fill="F0F9FF"/>
            <w:tcMar>
              <w:top w:w="100" w:type="dxa"/>
              <w:bottom w:w="100" w:type="dxa"/>
              <w:left w:w="140" w:type="dxa"/>
              <w:right w:w="140" w:type="dxa"/>
            </w:tcMar>
          </w:tcPr>
          <w:p>
            <w:r>
              <w:rPr>
                <w:rFonts w:ascii="Segoe UI" w:hAnsi="Segoe UI"/>
                <w:color w:val="1E293B"/>
                <w:sz w:val="18"/>
              </w:rPr>
              <w:t>id (Path), JSON body: priority, overrideJustification, notes</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POST /api/incidents/:id/reject</w:t>
            </w:r>
          </w:p>
        </w:tc>
        <w:tc>
          <w:tcPr>
            <w:tcW w:type="dxa" w:w="1584"/>
            <w:shd w:val="clear" w:color="auto" w:fill="FFFFFF"/>
            <w:tcMar>
              <w:top w:w="100" w:type="dxa"/>
              <w:bottom w:w="100" w:type="dxa"/>
              <w:left w:w="140" w:type="dxa"/>
              <w:right w:w="140" w:type="dxa"/>
            </w:tcMar>
          </w:tcPr>
          <w:p>
            <w:r>
              <w:rPr>
                <w:rFonts w:ascii="Segoe UI" w:hAnsi="Segoe UI"/>
                <w:color w:val="1E293B"/>
                <w:sz w:val="18"/>
              </w:rPr>
              <w:t>Government Officer</w:t>
            </w:r>
          </w:p>
        </w:tc>
        <w:tc>
          <w:tcPr>
            <w:tcW w:type="dxa" w:w="3168"/>
            <w:shd w:val="clear" w:color="auto" w:fill="FFFFFF"/>
            <w:tcMar>
              <w:top w:w="100" w:type="dxa"/>
              <w:bottom w:w="100" w:type="dxa"/>
              <w:left w:w="140" w:type="dxa"/>
              <w:right w:w="140" w:type="dxa"/>
            </w:tcMar>
          </w:tcPr>
          <w:p>
            <w:r>
              <w:rPr>
                <w:rFonts w:ascii="Segoe UI" w:hAnsi="Segoe UI"/>
                <w:color w:val="1E293B"/>
                <w:sz w:val="18"/>
              </w:rPr>
              <w:t>Reject spurious, fraudulent, or resolved incident.</w:t>
            </w:r>
          </w:p>
        </w:tc>
        <w:tc>
          <w:tcPr>
            <w:tcW w:type="dxa" w:w="2016"/>
            <w:shd w:val="clear" w:color="auto" w:fill="FFFFFF"/>
            <w:tcMar>
              <w:top w:w="100" w:type="dxa"/>
              <w:bottom w:w="100" w:type="dxa"/>
              <w:left w:w="140" w:type="dxa"/>
              <w:right w:w="140" w:type="dxa"/>
            </w:tcMar>
          </w:tcPr>
          <w:p>
            <w:r>
              <w:rPr>
                <w:rFonts w:ascii="Segoe UI" w:hAnsi="Segoe UI"/>
                <w:color w:val="1E293B"/>
                <w:sz w:val="18"/>
              </w:rPr>
              <w:t>id (Path), JSON body: reason, notes</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GET /api/incidents/:id/duplicate-candidates</w:t>
            </w:r>
          </w:p>
        </w:tc>
        <w:tc>
          <w:tcPr>
            <w:tcW w:type="dxa" w:w="1584"/>
            <w:shd w:val="clear" w:color="auto" w:fill="F0F9FF"/>
            <w:tcMar>
              <w:top w:w="100" w:type="dxa"/>
              <w:bottom w:w="100" w:type="dxa"/>
              <w:left w:w="140" w:type="dxa"/>
              <w:right w:w="140" w:type="dxa"/>
            </w:tcMar>
          </w:tcPr>
          <w:p>
            <w:r>
              <w:rPr>
                <w:rFonts w:ascii="Segoe UI" w:hAnsi="Segoe UI"/>
                <w:color w:val="1E293B"/>
                <w:sz w:val="18"/>
              </w:rPr>
              <w:t>Government Officer</w:t>
            </w:r>
          </w:p>
        </w:tc>
        <w:tc>
          <w:tcPr>
            <w:tcW w:type="dxa" w:w="3168"/>
            <w:shd w:val="clear" w:color="auto" w:fill="F0F9FF"/>
            <w:tcMar>
              <w:top w:w="100" w:type="dxa"/>
              <w:bottom w:w="100" w:type="dxa"/>
              <w:left w:w="140" w:type="dxa"/>
              <w:right w:w="140" w:type="dxa"/>
            </w:tcMar>
          </w:tcPr>
          <w:p>
            <w:r>
              <w:rPr>
                <w:rFonts w:ascii="Segoe UI" w:hAnsi="Segoe UI"/>
                <w:color w:val="1E293B"/>
                <w:sz w:val="18"/>
              </w:rPr>
              <w:t>Detect nearby duplicate incidents within spatial radius and temporal window.</w:t>
            </w:r>
          </w:p>
        </w:tc>
        <w:tc>
          <w:tcPr>
            <w:tcW w:type="dxa" w:w="2016"/>
            <w:shd w:val="clear" w:color="auto" w:fill="F0F9FF"/>
            <w:tcMar>
              <w:top w:w="100" w:type="dxa"/>
              <w:bottom w:w="100" w:type="dxa"/>
              <w:left w:w="140" w:type="dxa"/>
              <w:right w:w="140" w:type="dxa"/>
            </w:tcMar>
          </w:tcPr>
          <w:p>
            <w:r>
              <w:rPr>
                <w:rFonts w:ascii="Segoe UI" w:hAnsi="Segoe UI"/>
                <w:color w:val="1E293B"/>
                <w:sz w:val="18"/>
              </w:rPr>
              <w:t>id (Path), radiusMeters, timeWindowHours</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POST /api/incidents/:id/merge</w:t>
            </w:r>
          </w:p>
        </w:tc>
        <w:tc>
          <w:tcPr>
            <w:tcW w:type="dxa" w:w="1584"/>
            <w:shd w:val="clear" w:color="auto" w:fill="FFFFFF"/>
            <w:tcMar>
              <w:top w:w="100" w:type="dxa"/>
              <w:bottom w:w="100" w:type="dxa"/>
              <w:left w:w="140" w:type="dxa"/>
              <w:right w:w="140" w:type="dxa"/>
            </w:tcMar>
          </w:tcPr>
          <w:p>
            <w:r>
              <w:rPr>
                <w:rFonts w:ascii="Segoe UI" w:hAnsi="Segoe UI"/>
                <w:color w:val="1E293B"/>
                <w:sz w:val="18"/>
              </w:rPr>
              <w:t>Government Officer</w:t>
            </w:r>
          </w:p>
        </w:tc>
        <w:tc>
          <w:tcPr>
            <w:tcW w:type="dxa" w:w="3168"/>
            <w:shd w:val="clear" w:color="auto" w:fill="FFFFFF"/>
            <w:tcMar>
              <w:top w:w="100" w:type="dxa"/>
              <w:bottom w:w="100" w:type="dxa"/>
              <w:left w:w="140" w:type="dxa"/>
              <w:right w:w="140" w:type="dxa"/>
            </w:tcMar>
          </w:tcPr>
          <w:p>
            <w:r>
              <w:rPr>
                <w:rFonts w:ascii="Segoe UI" w:hAnsi="Segoe UI"/>
                <w:color w:val="1E293B"/>
                <w:sz w:val="18"/>
              </w:rPr>
              <w:t>Merge duplicate candidate incidents into primary incident without data loss.</w:t>
            </w:r>
          </w:p>
        </w:tc>
        <w:tc>
          <w:tcPr>
            <w:tcW w:type="dxa" w:w="2016"/>
            <w:shd w:val="clear" w:color="auto" w:fill="FFFFFF"/>
            <w:tcMar>
              <w:top w:w="100" w:type="dxa"/>
              <w:bottom w:w="100" w:type="dxa"/>
              <w:left w:w="140" w:type="dxa"/>
              <w:right w:w="140" w:type="dxa"/>
            </w:tcMar>
          </w:tcPr>
          <w:p>
            <w:r>
              <w:rPr>
                <w:rFonts w:ascii="Segoe UI" w:hAnsi="Segoe UI"/>
                <w:color w:val="1E293B"/>
                <w:sz w:val="18"/>
              </w:rPr>
              <w:t>id (Path), JSON body: sourceIncidentIds, notes</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POST /api/incidents/:id/priority-score</w:t>
            </w:r>
          </w:p>
        </w:tc>
        <w:tc>
          <w:tcPr>
            <w:tcW w:type="dxa" w:w="1584"/>
            <w:shd w:val="clear" w:color="auto" w:fill="F0F9FF"/>
            <w:tcMar>
              <w:top w:w="100" w:type="dxa"/>
              <w:bottom w:w="100" w:type="dxa"/>
              <w:left w:w="140" w:type="dxa"/>
              <w:right w:w="140" w:type="dxa"/>
            </w:tcMar>
          </w:tcPr>
          <w:p>
            <w:r>
              <w:rPr>
                <w:rFonts w:ascii="Segoe UI" w:hAnsi="Segoe UI"/>
                <w:color w:val="1E293B"/>
                <w:sz w:val="18"/>
              </w:rPr>
              <w:t>Officers / Engine</w:t>
            </w:r>
          </w:p>
        </w:tc>
        <w:tc>
          <w:tcPr>
            <w:tcW w:type="dxa" w:w="3168"/>
            <w:shd w:val="clear" w:color="auto" w:fill="F0F9FF"/>
            <w:tcMar>
              <w:top w:w="100" w:type="dxa"/>
              <w:bottom w:w="100" w:type="dxa"/>
              <w:left w:w="140" w:type="dxa"/>
              <w:right w:w="140" w:type="dxa"/>
            </w:tcMar>
          </w:tcPr>
          <w:p>
            <w:r>
              <w:rPr>
                <w:rFonts w:ascii="Segoe UI" w:hAnsi="Segoe UI"/>
                <w:color w:val="1E293B"/>
                <w:sz w:val="18"/>
              </w:rPr>
              <w:t>Recalculate dynamic priority score based on updated casualty or risk data.</w:t>
            </w:r>
          </w:p>
        </w:tc>
        <w:tc>
          <w:tcPr>
            <w:tcW w:type="dxa" w:w="2016"/>
            <w:shd w:val="clear" w:color="auto" w:fill="F0F9FF"/>
            <w:tcMar>
              <w:top w:w="100" w:type="dxa"/>
              <w:bottom w:w="100" w:type="dxa"/>
              <w:left w:w="140" w:type="dxa"/>
              <w:right w:w="140" w:type="dxa"/>
            </w:tcMar>
          </w:tcPr>
          <w:p>
            <w:r>
              <w:rPr>
                <w:rFonts w:ascii="Segoe UI" w:hAnsi="Segoe UI"/>
                <w:color w:val="1E293B"/>
                <w:sz w:val="18"/>
              </w:rPr>
              <w:t>id (Path)</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POST /api/incidents/calculate-priority</w:t>
            </w:r>
          </w:p>
        </w:tc>
        <w:tc>
          <w:tcPr>
            <w:tcW w:type="dxa" w:w="1584"/>
            <w:shd w:val="clear" w:color="auto" w:fill="FFFFFF"/>
            <w:tcMar>
              <w:top w:w="100" w:type="dxa"/>
              <w:bottom w:w="100" w:type="dxa"/>
              <w:left w:w="140" w:type="dxa"/>
              <w:right w:w="140" w:type="dxa"/>
            </w:tcMar>
          </w:tcPr>
          <w:p>
            <w:r>
              <w:rPr>
                <w:rFonts w:ascii="Segoe UI" w:hAnsi="Segoe UI"/>
                <w:color w:val="1E293B"/>
                <w:sz w:val="18"/>
              </w:rPr>
              <w:t>Public / Calculator</w:t>
            </w:r>
          </w:p>
        </w:tc>
        <w:tc>
          <w:tcPr>
            <w:tcW w:type="dxa" w:w="3168"/>
            <w:shd w:val="clear" w:color="auto" w:fill="FFFFFF"/>
            <w:tcMar>
              <w:top w:w="100" w:type="dxa"/>
              <w:bottom w:w="100" w:type="dxa"/>
              <w:left w:w="140" w:type="dxa"/>
              <w:right w:w="140" w:type="dxa"/>
            </w:tcMar>
          </w:tcPr>
          <w:p>
            <w:r>
              <w:rPr>
                <w:rFonts w:ascii="Segoe UI" w:hAnsi="Segoe UI"/>
                <w:color w:val="1E293B"/>
                <w:sz w:val="18"/>
              </w:rPr>
              <w:t>Stateless priority tier and score calculation utility.</w:t>
            </w:r>
          </w:p>
        </w:tc>
        <w:tc>
          <w:tcPr>
            <w:tcW w:type="dxa" w:w="2016"/>
            <w:shd w:val="clear" w:color="auto" w:fill="FFFFFF"/>
            <w:tcMar>
              <w:top w:w="100" w:type="dxa"/>
              <w:bottom w:w="100" w:type="dxa"/>
              <w:left w:w="140" w:type="dxa"/>
              <w:right w:w="140" w:type="dxa"/>
            </w:tcMar>
          </w:tcPr>
          <w:p>
            <w:r>
              <w:rPr>
                <w:rFonts w:ascii="Segoe UI" w:hAnsi="Segoe UI"/>
                <w:color w:val="1E293B"/>
                <w:sz w:val="18"/>
              </w:rPr>
              <w:t>JSON body: category, casualties, hazardFlags</w:t>
            </w:r>
          </w:p>
        </w:tc>
      </w:tr>
    </w:tbl>
    <w:p>
      <w:pPr>
        <w:spacing w:after="200"/>
      </w:pPr>
    </w:p>
    <w:p>
      <w:pPr>
        <w:pStyle w:val="Heading2"/>
      </w:pPr>
      <w:r>
        <w:t>4.2 Resource Registry &amp; Fleet Allocation APIs (/api/resources)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284C7"/>
            <w:tcMar>
              <w:top w:w="120" w:type="dxa"/>
              <w:bottom w:w="120" w:type="dxa"/>
              <w:left w:w="140" w:type="dxa"/>
              <w:right w:w="140" w:type="dxa"/>
            </w:tcMar>
          </w:tcPr>
          <w:p>
            <w:pPr>
              <w:jc w:val="left"/>
            </w:pPr>
            <w:r>
              <w:rPr>
                <w:rFonts w:ascii="Segoe UI" w:hAnsi="Segoe UI"/>
                <w:b/>
                <w:color w:val="FFFFFF"/>
                <w:sz w:val="19"/>
              </w:rPr>
              <w:t>HTTP Method &amp; Route</w:t>
            </w:r>
          </w:p>
        </w:tc>
        <w:tc>
          <w:tcPr>
            <w:tcW w:type="dxa" w:w="1584"/>
            <w:shd w:val="clear" w:color="auto" w:fill="0284C7"/>
            <w:tcMar>
              <w:top w:w="120" w:type="dxa"/>
              <w:bottom w:w="120" w:type="dxa"/>
              <w:left w:w="140" w:type="dxa"/>
              <w:right w:w="140" w:type="dxa"/>
            </w:tcMar>
          </w:tcPr>
          <w:p>
            <w:pPr>
              <w:jc w:val="left"/>
            </w:pPr>
            <w:r>
              <w:rPr>
                <w:rFonts w:ascii="Segoe UI" w:hAnsi="Segoe UI"/>
                <w:b/>
                <w:color w:val="FFFFFF"/>
                <w:sz w:val="19"/>
              </w:rPr>
              <w:t>Access</w:t>
            </w:r>
          </w:p>
        </w:tc>
        <w:tc>
          <w:tcPr>
            <w:tcW w:type="dxa" w:w="3168"/>
            <w:shd w:val="clear" w:color="auto" w:fill="0284C7"/>
            <w:tcMar>
              <w:top w:w="120" w:type="dxa"/>
              <w:bottom w:w="120" w:type="dxa"/>
              <w:left w:w="140" w:type="dxa"/>
              <w:right w:w="140" w:type="dxa"/>
            </w:tcMar>
          </w:tcPr>
          <w:p>
            <w:pPr>
              <w:jc w:val="left"/>
            </w:pPr>
            <w:r>
              <w:rPr>
                <w:rFonts w:ascii="Segoe UI" w:hAnsi="Segoe UI"/>
                <w:b/>
                <w:color w:val="FFFFFF"/>
                <w:sz w:val="19"/>
              </w:rPr>
              <w:t>Purpose</w:t>
            </w:r>
          </w:p>
        </w:tc>
        <w:tc>
          <w:tcPr>
            <w:tcW w:type="dxa" w:w="2016"/>
            <w:shd w:val="clear" w:color="auto" w:fill="0284C7"/>
            <w:tcMar>
              <w:top w:w="120" w:type="dxa"/>
              <w:bottom w:w="120" w:type="dxa"/>
              <w:left w:w="140" w:type="dxa"/>
              <w:right w:w="140" w:type="dxa"/>
            </w:tcMar>
          </w:tcPr>
          <w:p>
            <w:pPr>
              <w:jc w:val="left"/>
            </w:pPr>
            <w:r>
              <w:rPr>
                <w:rFonts w:ascii="Segoe UI" w:hAnsi="Segoe UI"/>
                <w:b/>
                <w:color w:val="FFFFFF"/>
                <w:sz w:val="19"/>
              </w:rPr>
              <w:t>Parameters</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GET /api/resources</w:t>
            </w:r>
          </w:p>
        </w:tc>
        <w:tc>
          <w:tcPr>
            <w:tcW w:type="dxa" w:w="1584"/>
            <w:shd w:val="clear" w:color="auto" w:fill="FFFFFF"/>
            <w:tcMar>
              <w:top w:w="100" w:type="dxa"/>
              <w:bottom w:w="100" w:type="dxa"/>
              <w:left w:w="140" w:type="dxa"/>
              <w:right w:w="140" w:type="dxa"/>
            </w:tcMar>
          </w:tcPr>
          <w:p>
            <w:r>
              <w:rPr>
                <w:rFonts w:ascii="Segoe UI" w:hAnsi="Segoe UI"/>
                <w:color w:val="1E293B"/>
                <w:sz w:val="18"/>
              </w:rPr>
              <w:t>Public / Officers</w:t>
            </w:r>
          </w:p>
        </w:tc>
        <w:tc>
          <w:tcPr>
            <w:tcW w:type="dxa" w:w="3168"/>
            <w:shd w:val="clear" w:color="auto" w:fill="FFFFFF"/>
            <w:tcMar>
              <w:top w:w="100" w:type="dxa"/>
              <w:bottom w:w="100" w:type="dxa"/>
              <w:left w:w="140" w:type="dxa"/>
              <w:right w:w="140" w:type="dxa"/>
            </w:tcMar>
          </w:tcPr>
          <w:p>
            <w:r>
              <w:rPr>
                <w:rFonts w:ascii="Segoe UI" w:hAnsi="Segoe UI"/>
                <w:color w:val="1E293B"/>
                <w:sz w:val="18"/>
              </w:rPr>
              <w:t>List registered municipal emergency fleet units and operational status.</w:t>
            </w:r>
          </w:p>
        </w:tc>
        <w:tc>
          <w:tcPr>
            <w:tcW w:type="dxa" w:w="2016"/>
            <w:shd w:val="clear" w:color="auto" w:fill="FFFFFF"/>
            <w:tcMar>
              <w:top w:w="100" w:type="dxa"/>
              <w:bottom w:w="100" w:type="dxa"/>
              <w:left w:w="140" w:type="dxa"/>
              <w:right w:w="140" w:type="dxa"/>
            </w:tcMar>
          </w:tcPr>
          <w:p>
            <w:r>
              <w:rPr>
                <w:rFonts w:ascii="Segoe UI" w:hAnsi="Segoe UI"/>
                <w:color w:val="1E293B"/>
                <w:sz w:val="18"/>
              </w:rPr>
              <w:t>type, status</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GET /api/resources/recommend/:incidentId</w:t>
            </w:r>
          </w:p>
        </w:tc>
        <w:tc>
          <w:tcPr>
            <w:tcW w:type="dxa" w:w="1584"/>
            <w:shd w:val="clear" w:color="auto" w:fill="F0F9FF"/>
            <w:tcMar>
              <w:top w:w="100" w:type="dxa"/>
              <w:bottom w:w="100" w:type="dxa"/>
              <w:left w:w="140" w:type="dxa"/>
              <w:right w:w="140" w:type="dxa"/>
            </w:tcMar>
          </w:tcPr>
          <w:p>
            <w:r>
              <w:rPr>
                <w:rFonts w:ascii="Segoe UI" w:hAnsi="Segoe UI"/>
                <w:color w:val="1E293B"/>
                <w:sz w:val="18"/>
              </w:rPr>
              <w:t>Government Officer</w:t>
            </w:r>
          </w:p>
        </w:tc>
        <w:tc>
          <w:tcPr>
            <w:tcW w:type="dxa" w:w="3168"/>
            <w:shd w:val="clear" w:color="auto" w:fill="F0F9FF"/>
            <w:tcMar>
              <w:top w:w="100" w:type="dxa"/>
              <w:bottom w:w="100" w:type="dxa"/>
              <w:left w:w="140" w:type="dxa"/>
              <w:right w:w="140" w:type="dxa"/>
            </w:tcMar>
          </w:tcPr>
          <w:p>
            <w:r>
              <w:rPr>
                <w:rFonts w:ascii="Segoe UI" w:hAnsi="Segoe UI"/>
                <w:color w:val="1E293B"/>
                <w:sz w:val="18"/>
              </w:rPr>
              <w:t>Algorithmic Top-3 resource recommendation for an incident.</w:t>
            </w:r>
          </w:p>
        </w:tc>
        <w:tc>
          <w:tcPr>
            <w:tcW w:type="dxa" w:w="2016"/>
            <w:shd w:val="clear" w:color="auto" w:fill="F0F9FF"/>
            <w:tcMar>
              <w:top w:w="100" w:type="dxa"/>
              <w:bottom w:w="100" w:type="dxa"/>
              <w:left w:w="140" w:type="dxa"/>
              <w:right w:w="140" w:type="dxa"/>
            </w:tcMar>
          </w:tcPr>
          <w:p>
            <w:r>
              <w:rPr>
                <w:rFonts w:ascii="Segoe UI" w:hAnsi="Segoe UI"/>
                <w:color w:val="1E293B"/>
                <w:sz w:val="18"/>
              </w:rPr>
              <w:t>incidentId (Path), limit (default 3)</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GET /api/resources/:id</w:t>
            </w:r>
          </w:p>
        </w:tc>
        <w:tc>
          <w:tcPr>
            <w:tcW w:type="dxa" w:w="1584"/>
            <w:shd w:val="clear" w:color="auto" w:fill="FFFFFF"/>
            <w:tcMar>
              <w:top w:w="100" w:type="dxa"/>
              <w:bottom w:w="100" w:type="dxa"/>
              <w:left w:w="140" w:type="dxa"/>
              <w:right w:w="140" w:type="dxa"/>
            </w:tcMar>
          </w:tcPr>
          <w:p>
            <w:r>
              <w:rPr>
                <w:rFonts w:ascii="Segoe UI" w:hAnsi="Segoe UI"/>
                <w:color w:val="1E293B"/>
                <w:sz w:val="18"/>
              </w:rPr>
              <w:t>Public / Officers</w:t>
            </w:r>
          </w:p>
        </w:tc>
        <w:tc>
          <w:tcPr>
            <w:tcW w:type="dxa" w:w="3168"/>
            <w:shd w:val="clear" w:color="auto" w:fill="FFFFFF"/>
            <w:tcMar>
              <w:top w:w="100" w:type="dxa"/>
              <w:bottom w:w="100" w:type="dxa"/>
              <w:left w:w="140" w:type="dxa"/>
              <w:right w:w="140" w:type="dxa"/>
            </w:tcMar>
          </w:tcPr>
          <w:p>
            <w:r>
              <w:rPr>
                <w:rFonts w:ascii="Segoe UI" w:hAnsi="Segoe UI"/>
                <w:color w:val="1E293B"/>
                <w:sz w:val="18"/>
              </w:rPr>
              <w:t>Retrieve details for a specific resource asset.</w:t>
            </w:r>
          </w:p>
        </w:tc>
        <w:tc>
          <w:tcPr>
            <w:tcW w:type="dxa" w:w="2016"/>
            <w:shd w:val="clear" w:color="auto" w:fill="FFFFFF"/>
            <w:tcMar>
              <w:top w:w="100" w:type="dxa"/>
              <w:bottom w:w="100" w:type="dxa"/>
              <w:left w:w="140" w:type="dxa"/>
              <w:right w:w="140" w:type="dxa"/>
            </w:tcMar>
          </w:tcPr>
          <w:p>
            <w:r>
              <w:rPr>
                <w:rFonts w:ascii="Segoe UI" w:hAnsi="Segoe UI"/>
                <w:color w:val="1E293B"/>
                <w:sz w:val="18"/>
              </w:rPr>
              <w:t>id (Path)</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POST /api/resources</w:t>
            </w:r>
          </w:p>
        </w:tc>
        <w:tc>
          <w:tcPr>
            <w:tcW w:type="dxa" w:w="1584"/>
            <w:shd w:val="clear" w:color="auto" w:fill="F0F9FF"/>
            <w:tcMar>
              <w:top w:w="100" w:type="dxa"/>
              <w:bottom w:w="100" w:type="dxa"/>
              <w:left w:w="140" w:type="dxa"/>
              <w:right w:w="140" w:type="dxa"/>
            </w:tcMar>
          </w:tcPr>
          <w:p>
            <w:r>
              <w:rPr>
                <w:rFonts w:ascii="Segoe UI" w:hAnsi="Segoe UI"/>
                <w:color w:val="1E293B"/>
                <w:sz w:val="18"/>
              </w:rPr>
              <w:t>Government Admin</w:t>
            </w:r>
          </w:p>
        </w:tc>
        <w:tc>
          <w:tcPr>
            <w:tcW w:type="dxa" w:w="3168"/>
            <w:shd w:val="clear" w:color="auto" w:fill="F0F9FF"/>
            <w:tcMar>
              <w:top w:w="100" w:type="dxa"/>
              <w:bottom w:w="100" w:type="dxa"/>
              <w:left w:w="140" w:type="dxa"/>
              <w:right w:w="140" w:type="dxa"/>
            </w:tcMar>
          </w:tcPr>
          <w:p>
            <w:r>
              <w:rPr>
                <w:rFonts w:ascii="Segoe UI" w:hAnsi="Segoe UI"/>
                <w:color w:val="1E293B"/>
                <w:sz w:val="18"/>
              </w:rPr>
              <w:t>Register a new vehicle, medical team, or shelter asset in the fleet.</w:t>
            </w:r>
          </w:p>
        </w:tc>
        <w:tc>
          <w:tcPr>
            <w:tcW w:type="dxa" w:w="2016"/>
            <w:shd w:val="clear" w:color="auto" w:fill="F0F9FF"/>
            <w:tcMar>
              <w:top w:w="100" w:type="dxa"/>
              <w:bottom w:w="100" w:type="dxa"/>
              <w:left w:w="140" w:type="dxa"/>
              <w:right w:w="140" w:type="dxa"/>
            </w:tcMar>
          </w:tcPr>
          <w:p>
            <w:r>
              <w:rPr>
                <w:rFonts w:ascii="Segoe UI" w:hAnsi="Segoe UI"/>
                <w:color w:val="1E293B"/>
                <w:sz w:val="18"/>
              </w:rPr>
              <w:t>JSON body: name, type, capabilities, capacity, location</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PATCH /api/resources/:id/status</w:t>
            </w:r>
          </w:p>
        </w:tc>
        <w:tc>
          <w:tcPr>
            <w:tcW w:type="dxa" w:w="1584"/>
            <w:shd w:val="clear" w:color="auto" w:fill="FFFFFF"/>
            <w:tcMar>
              <w:top w:w="100" w:type="dxa"/>
              <w:bottom w:w="100" w:type="dxa"/>
              <w:left w:w="140" w:type="dxa"/>
              <w:right w:w="140" w:type="dxa"/>
            </w:tcMar>
          </w:tcPr>
          <w:p>
            <w:r>
              <w:rPr>
                <w:rFonts w:ascii="Segoe UI" w:hAnsi="Segoe UI"/>
                <w:color w:val="1E293B"/>
                <w:sz w:val="18"/>
              </w:rPr>
              <w:t>Officers / Responders</w:t>
            </w:r>
          </w:p>
        </w:tc>
        <w:tc>
          <w:tcPr>
            <w:tcW w:type="dxa" w:w="3168"/>
            <w:shd w:val="clear" w:color="auto" w:fill="FFFFFF"/>
            <w:tcMar>
              <w:top w:w="100" w:type="dxa"/>
              <w:bottom w:w="100" w:type="dxa"/>
              <w:left w:w="140" w:type="dxa"/>
              <w:right w:w="140" w:type="dxa"/>
            </w:tcMar>
          </w:tcPr>
          <w:p>
            <w:r>
              <w:rPr>
                <w:rFonts w:ascii="Segoe UI" w:hAnsi="Segoe UI"/>
                <w:color w:val="1E293B"/>
                <w:sz w:val="18"/>
              </w:rPr>
              <w:t>Update resource status (AVAILABLE, DISPATCHED, MAINTENANCE).</w:t>
            </w:r>
          </w:p>
        </w:tc>
        <w:tc>
          <w:tcPr>
            <w:tcW w:type="dxa" w:w="2016"/>
            <w:shd w:val="clear" w:color="auto" w:fill="FFFFFF"/>
            <w:tcMar>
              <w:top w:w="100" w:type="dxa"/>
              <w:bottom w:w="100" w:type="dxa"/>
              <w:left w:w="140" w:type="dxa"/>
              <w:right w:w="140" w:type="dxa"/>
            </w:tcMar>
          </w:tcPr>
          <w:p>
            <w:r>
              <w:rPr>
                <w:rFonts w:ascii="Segoe UI" w:hAnsi="Segoe UI"/>
                <w:color w:val="1E293B"/>
                <w:sz w:val="18"/>
              </w:rPr>
              <w:t>id (Path), JSON body: status</w:t>
            </w:r>
          </w:p>
        </w:tc>
      </w:tr>
    </w:tbl>
    <w:p>
      <w:pPr>
        <w:spacing w:after="200"/>
      </w:pPr>
    </w:p>
    <w:p>
      <w:pPr>
        <w:pStyle w:val="Heading2"/>
      </w:pPr>
      <w:r>
        <w:t>4.3 Mission Dispatch &amp; Execution APIs (/api/missions)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284C7"/>
            <w:tcMar>
              <w:top w:w="120" w:type="dxa"/>
              <w:bottom w:w="120" w:type="dxa"/>
              <w:left w:w="140" w:type="dxa"/>
              <w:right w:w="140" w:type="dxa"/>
            </w:tcMar>
          </w:tcPr>
          <w:p>
            <w:pPr>
              <w:jc w:val="left"/>
            </w:pPr>
            <w:r>
              <w:rPr>
                <w:rFonts w:ascii="Segoe UI" w:hAnsi="Segoe UI"/>
                <w:b/>
                <w:color w:val="FFFFFF"/>
                <w:sz w:val="19"/>
              </w:rPr>
              <w:t>HTTP Method &amp; Route</w:t>
            </w:r>
          </w:p>
        </w:tc>
        <w:tc>
          <w:tcPr>
            <w:tcW w:type="dxa" w:w="1584"/>
            <w:shd w:val="clear" w:color="auto" w:fill="0284C7"/>
            <w:tcMar>
              <w:top w:w="120" w:type="dxa"/>
              <w:bottom w:w="120" w:type="dxa"/>
              <w:left w:w="140" w:type="dxa"/>
              <w:right w:w="140" w:type="dxa"/>
            </w:tcMar>
          </w:tcPr>
          <w:p>
            <w:pPr>
              <w:jc w:val="left"/>
            </w:pPr>
            <w:r>
              <w:rPr>
                <w:rFonts w:ascii="Segoe UI" w:hAnsi="Segoe UI"/>
                <w:b/>
                <w:color w:val="FFFFFF"/>
                <w:sz w:val="19"/>
              </w:rPr>
              <w:t>Access</w:t>
            </w:r>
          </w:p>
        </w:tc>
        <w:tc>
          <w:tcPr>
            <w:tcW w:type="dxa" w:w="3168"/>
            <w:shd w:val="clear" w:color="auto" w:fill="0284C7"/>
            <w:tcMar>
              <w:top w:w="120" w:type="dxa"/>
              <w:bottom w:w="120" w:type="dxa"/>
              <w:left w:w="140" w:type="dxa"/>
              <w:right w:w="140" w:type="dxa"/>
            </w:tcMar>
          </w:tcPr>
          <w:p>
            <w:pPr>
              <w:jc w:val="left"/>
            </w:pPr>
            <w:r>
              <w:rPr>
                <w:rFonts w:ascii="Segoe UI" w:hAnsi="Segoe UI"/>
                <w:b/>
                <w:color w:val="FFFFFF"/>
                <w:sz w:val="19"/>
              </w:rPr>
              <w:t>Purpose</w:t>
            </w:r>
          </w:p>
        </w:tc>
        <w:tc>
          <w:tcPr>
            <w:tcW w:type="dxa" w:w="2016"/>
            <w:shd w:val="clear" w:color="auto" w:fill="0284C7"/>
            <w:tcMar>
              <w:top w:w="120" w:type="dxa"/>
              <w:bottom w:w="120" w:type="dxa"/>
              <w:left w:w="140" w:type="dxa"/>
              <w:right w:w="140" w:type="dxa"/>
            </w:tcMar>
          </w:tcPr>
          <w:p>
            <w:pPr>
              <w:jc w:val="left"/>
            </w:pPr>
            <w:r>
              <w:rPr>
                <w:rFonts w:ascii="Segoe UI" w:hAnsi="Segoe UI"/>
                <w:b/>
                <w:color w:val="FFFFFF"/>
                <w:sz w:val="19"/>
              </w:rPr>
              <w:t>Parameters</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GET /api/missions</w:t>
            </w:r>
          </w:p>
        </w:tc>
        <w:tc>
          <w:tcPr>
            <w:tcW w:type="dxa" w:w="1584"/>
            <w:shd w:val="clear" w:color="auto" w:fill="FFFFFF"/>
            <w:tcMar>
              <w:top w:w="100" w:type="dxa"/>
              <w:bottom w:w="100" w:type="dxa"/>
              <w:left w:w="140" w:type="dxa"/>
              <w:right w:w="140" w:type="dxa"/>
            </w:tcMar>
          </w:tcPr>
          <w:p>
            <w:r>
              <w:rPr>
                <w:rFonts w:ascii="Segoe UI" w:hAnsi="Segoe UI"/>
                <w:color w:val="1E293B"/>
                <w:sz w:val="18"/>
              </w:rPr>
              <w:t>Officers / Responders</w:t>
            </w:r>
          </w:p>
        </w:tc>
        <w:tc>
          <w:tcPr>
            <w:tcW w:type="dxa" w:w="3168"/>
            <w:shd w:val="clear" w:color="auto" w:fill="FFFFFF"/>
            <w:tcMar>
              <w:top w:w="100" w:type="dxa"/>
              <w:bottom w:w="100" w:type="dxa"/>
              <w:left w:w="140" w:type="dxa"/>
              <w:right w:w="140" w:type="dxa"/>
            </w:tcMar>
          </w:tcPr>
          <w:p>
            <w:r>
              <w:rPr>
                <w:rFonts w:ascii="Segoe UI" w:hAnsi="Segoe UI"/>
                <w:color w:val="1E293B"/>
                <w:sz w:val="18"/>
              </w:rPr>
              <w:t>List active, en-route, or completed response missions.</w:t>
            </w:r>
          </w:p>
        </w:tc>
        <w:tc>
          <w:tcPr>
            <w:tcW w:type="dxa" w:w="2016"/>
            <w:shd w:val="clear" w:color="auto" w:fill="FFFFFF"/>
            <w:tcMar>
              <w:top w:w="100" w:type="dxa"/>
              <w:bottom w:w="100" w:type="dxa"/>
              <w:left w:w="140" w:type="dxa"/>
              <w:right w:w="140" w:type="dxa"/>
            </w:tcMar>
          </w:tcPr>
          <w:p>
            <w:r>
              <w:rPr>
                <w:rFonts w:ascii="Segoe UI" w:hAnsi="Segoe UI"/>
                <w:color w:val="1E293B"/>
                <w:sz w:val="18"/>
              </w:rPr>
              <w:t>incidentId, resourceId, status, assignedTo</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GET /api/missions/:id</w:t>
            </w:r>
          </w:p>
        </w:tc>
        <w:tc>
          <w:tcPr>
            <w:tcW w:type="dxa" w:w="1584"/>
            <w:shd w:val="clear" w:color="auto" w:fill="F0F9FF"/>
            <w:tcMar>
              <w:top w:w="100" w:type="dxa"/>
              <w:bottom w:w="100" w:type="dxa"/>
              <w:left w:w="140" w:type="dxa"/>
              <w:right w:w="140" w:type="dxa"/>
            </w:tcMar>
          </w:tcPr>
          <w:p>
            <w:r>
              <w:rPr>
                <w:rFonts w:ascii="Segoe UI" w:hAnsi="Segoe UI"/>
                <w:color w:val="1E293B"/>
                <w:sz w:val="18"/>
              </w:rPr>
              <w:t>Officers / Responders</w:t>
            </w:r>
          </w:p>
        </w:tc>
        <w:tc>
          <w:tcPr>
            <w:tcW w:type="dxa" w:w="3168"/>
            <w:shd w:val="clear" w:color="auto" w:fill="F0F9FF"/>
            <w:tcMar>
              <w:top w:w="100" w:type="dxa"/>
              <w:bottom w:w="100" w:type="dxa"/>
              <w:left w:w="140" w:type="dxa"/>
              <w:right w:w="140" w:type="dxa"/>
            </w:tcMar>
          </w:tcPr>
          <w:p>
            <w:r>
              <w:rPr>
                <w:rFonts w:ascii="Segoe UI" w:hAnsi="Segoe UI"/>
                <w:color w:val="1E293B"/>
                <w:sz w:val="18"/>
              </w:rPr>
              <w:t>Retrieve specific mission dispatch details.</w:t>
            </w:r>
          </w:p>
        </w:tc>
        <w:tc>
          <w:tcPr>
            <w:tcW w:type="dxa" w:w="2016"/>
            <w:shd w:val="clear" w:color="auto" w:fill="F0F9FF"/>
            <w:tcMar>
              <w:top w:w="100" w:type="dxa"/>
              <w:bottom w:w="100" w:type="dxa"/>
              <w:left w:w="140" w:type="dxa"/>
              <w:right w:w="140" w:type="dxa"/>
            </w:tcMar>
          </w:tcPr>
          <w:p>
            <w:r>
              <w:rPr>
                <w:rFonts w:ascii="Segoe UI" w:hAnsi="Segoe UI"/>
                <w:color w:val="1E293B"/>
                <w:sz w:val="18"/>
              </w:rPr>
              <w:t>id (Path)</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POST /api/missions</w:t>
            </w:r>
          </w:p>
        </w:tc>
        <w:tc>
          <w:tcPr>
            <w:tcW w:type="dxa" w:w="1584"/>
            <w:shd w:val="clear" w:color="auto" w:fill="FFFFFF"/>
            <w:tcMar>
              <w:top w:w="100" w:type="dxa"/>
              <w:bottom w:w="100" w:type="dxa"/>
              <w:left w:w="140" w:type="dxa"/>
              <w:right w:w="140" w:type="dxa"/>
            </w:tcMar>
          </w:tcPr>
          <w:p>
            <w:r>
              <w:rPr>
                <w:rFonts w:ascii="Segoe UI" w:hAnsi="Segoe UI"/>
                <w:color w:val="1E293B"/>
                <w:sz w:val="18"/>
              </w:rPr>
              <w:t>Government Officer</w:t>
            </w:r>
          </w:p>
        </w:tc>
        <w:tc>
          <w:tcPr>
            <w:tcW w:type="dxa" w:w="3168"/>
            <w:shd w:val="clear" w:color="auto" w:fill="FFFFFF"/>
            <w:tcMar>
              <w:top w:w="100" w:type="dxa"/>
              <w:bottom w:w="100" w:type="dxa"/>
              <w:left w:w="140" w:type="dxa"/>
              <w:right w:w="140" w:type="dxa"/>
            </w:tcMar>
          </w:tcPr>
          <w:p>
            <w:r>
              <w:rPr>
                <w:rFonts w:ascii="Segoe UI" w:hAnsi="Segoe UI"/>
                <w:color w:val="1E293B"/>
                <w:sz w:val="18"/>
              </w:rPr>
              <w:t>Atomically dispatch resource to incident; updates resource and incident statuses.</w:t>
            </w:r>
          </w:p>
        </w:tc>
        <w:tc>
          <w:tcPr>
            <w:tcW w:type="dxa" w:w="2016"/>
            <w:shd w:val="clear" w:color="auto" w:fill="FFFFFF"/>
            <w:tcMar>
              <w:top w:w="100" w:type="dxa"/>
              <w:bottom w:w="100" w:type="dxa"/>
              <w:left w:w="140" w:type="dxa"/>
              <w:right w:w="140" w:type="dxa"/>
            </w:tcMar>
          </w:tcPr>
          <w:p>
            <w:r>
              <w:rPr>
                <w:rFonts w:ascii="Segoe UI" w:hAnsi="Segoe UI"/>
                <w:color w:val="1E293B"/>
                <w:sz w:val="18"/>
              </w:rPr>
              <w:t>JSON body: incidentId, resourceId, assignedTo, etaMinutes</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PATCH /api/missions/:id/status</w:t>
            </w:r>
          </w:p>
        </w:tc>
        <w:tc>
          <w:tcPr>
            <w:tcW w:type="dxa" w:w="1584"/>
            <w:shd w:val="clear" w:color="auto" w:fill="F0F9FF"/>
            <w:tcMar>
              <w:top w:w="100" w:type="dxa"/>
              <w:bottom w:w="100" w:type="dxa"/>
              <w:left w:w="140" w:type="dxa"/>
              <w:right w:w="140" w:type="dxa"/>
            </w:tcMar>
          </w:tcPr>
          <w:p>
            <w:r>
              <w:rPr>
                <w:rFonts w:ascii="Segoe UI" w:hAnsi="Segoe UI"/>
                <w:color w:val="1E293B"/>
                <w:sz w:val="18"/>
              </w:rPr>
              <w:t>Field Responders</w:t>
            </w:r>
          </w:p>
        </w:tc>
        <w:tc>
          <w:tcPr>
            <w:tcW w:type="dxa" w:w="3168"/>
            <w:shd w:val="clear" w:color="auto" w:fill="F0F9FF"/>
            <w:tcMar>
              <w:top w:w="100" w:type="dxa"/>
              <w:bottom w:w="100" w:type="dxa"/>
              <w:left w:w="140" w:type="dxa"/>
              <w:right w:w="140" w:type="dxa"/>
            </w:tcMar>
          </w:tcPr>
          <w:p>
            <w:r>
              <w:rPr>
                <w:rFonts w:ascii="Segoe UI" w:hAnsi="Segoe UI"/>
                <w:color w:val="1E293B"/>
                <w:sz w:val="18"/>
              </w:rPr>
              <w:t>Progress mission status: EN_ROUTE -&gt; ARRIVED -&gt; IN_PROGRESS -&gt; COMPLETED.</w:t>
            </w:r>
          </w:p>
        </w:tc>
        <w:tc>
          <w:tcPr>
            <w:tcW w:type="dxa" w:w="2016"/>
            <w:shd w:val="clear" w:color="auto" w:fill="F0F9FF"/>
            <w:tcMar>
              <w:top w:w="100" w:type="dxa"/>
              <w:bottom w:w="100" w:type="dxa"/>
              <w:left w:w="140" w:type="dxa"/>
              <w:right w:w="140" w:type="dxa"/>
            </w:tcMar>
          </w:tcPr>
          <w:p>
            <w:r>
              <w:rPr>
                <w:rFonts w:ascii="Segoe UI" w:hAnsi="Segoe UI"/>
                <w:color w:val="1E293B"/>
                <w:sz w:val="18"/>
              </w:rPr>
              <w:t>id (Path), JSON body: status, notes</w:t>
            </w:r>
          </w:p>
        </w:tc>
      </w:tr>
    </w:tbl>
    <w:p>
      <w:pPr>
        <w:spacing w:after="200"/>
      </w:pPr>
    </w:p>
    <w:p>
      <w:pPr>
        <w:pStyle w:val="Heading2"/>
      </w:pPr>
      <w:r>
        <w:t>4.4 Offline Field Synchronization APIs (/api/sync)</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284C7"/>
            <w:tcMar>
              <w:top w:w="120" w:type="dxa"/>
              <w:bottom w:w="120" w:type="dxa"/>
              <w:left w:w="140" w:type="dxa"/>
              <w:right w:w="140" w:type="dxa"/>
            </w:tcMar>
          </w:tcPr>
          <w:p>
            <w:pPr>
              <w:jc w:val="left"/>
            </w:pPr>
            <w:r>
              <w:rPr>
                <w:rFonts w:ascii="Segoe UI" w:hAnsi="Segoe UI"/>
                <w:b/>
                <w:color w:val="FFFFFF"/>
                <w:sz w:val="19"/>
              </w:rPr>
              <w:t>HTTP Method &amp; Route</w:t>
            </w:r>
          </w:p>
        </w:tc>
        <w:tc>
          <w:tcPr>
            <w:tcW w:type="dxa" w:w="1584"/>
            <w:shd w:val="clear" w:color="auto" w:fill="0284C7"/>
            <w:tcMar>
              <w:top w:w="120" w:type="dxa"/>
              <w:bottom w:w="120" w:type="dxa"/>
              <w:left w:w="140" w:type="dxa"/>
              <w:right w:w="140" w:type="dxa"/>
            </w:tcMar>
          </w:tcPr>
          <w:p>
            <w:pPr>
              <w:jc w:val="left"/>
            </w:pPr>
            <w:r>
              <w:rPr>
                <w:rFonts w:ascii="Segoe UI" w:hAnsi="Segoe UI"/>
                <w:b/>
                <w:color w:val="FFFFFF"/>
                <w:sz w:val="19"/>
              </w:rPr>
              <w:t>Access</w:t>
            </w:r>
          </w:p>
        </w:tc>
        <w:tc>
          <w:tcPr>
            <w:tcW w:type="dxa" w:w="3168"/>
            <w:shd w:val="clear" w:color="auto" w:fill="0284C7"/>
            <w:tcMar>
              <w:top w:w="120" w:type="dxa"/>
              <w:bottom w:w="120" w:type="dxa"/>
              <w:left w:w="140" w:type="dxa"/>
              <w:right w:w="140" w:type="dxa"/>
            </w:tcMar>
          </w:tcPr>
          <w:p>
            <w:pPr>
              <w:jc w:val="left"/>
            </w:pPr>
            <w:r>
              <w:rPr>
                <w:rFonts w:ascii="Segoe UI" w:hAnsi="Segoe UI"/>
                <w:b/>
                <w:color w:val="FFFFFF"/>
                <w:sz w:val="19"/>
              </w:rPr>
              <w:t>Purpose</w:t>
            </w:r>
          </w:p>
        </w:tc>
        <w:tc>
          <w:tcPr>
            <w:tcW w:type="dxa" w:w="2016"/>
            <w:shd w:val="clear" w:color="auto" w:fill="0284C7"/>
            <w:tcMar>
              <w:top w:w="120" w:type="dxa"/>
              <w:bottom w:w="120" w:type="dxa"/>
              <w:left w:w="140" w:type="dxa"/>
              <w:right w:w="140" w:type="dxa"/>
            </w:tcMar>
          </w:tcPr>
          <w:p>
            <w:pPr>
              <w:jc w:val="left"/>
            </w:pPr>
            <w:r>
              <w:rPr>
                <w:rFonts w:ascii="Segoe UI" w:hAnsi="Segoe UI"/>
                <w:b/>
                <w:color w:val="FFFFFF"/>
                <w:sz w:val="19"/>
              </w:rPr>
              <w:t>Parameters</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POST /api/sync/push</w:t>
            </w:r>
          </w:p>
        </w:tc>
        <w:tc>
          <w:tcPr>
            <w:tcW w:type="dxa" w:w="1584"/>
            <w:shd w:val="clear" w:color="auto" w:fill="FFFFFF"/>
            <w:tcMar>
              <w:top w:w="100" w:type="dxa"/>
              <w:bottom w:w="100" w:type="dxa"/>
              <w:left w:w="140" w:type="dxa"/>
              <w:right w:w="140" w:type="dxa"/>
            </w:tcMar>
          </w:tcPr>
          <w:p>
            <w:r>
              <w:rPr>
                <w:rFonts w:ascii="Segoe UI" w:hAnsi="Segoe UI"/>
                <w:color w:val="1E293B"/>
                <w:sz w:val="18"/>
              </w:rPr>
              <w:t>Field Responders</w:t>
            </w:r>
          </w:p>
        </w:tc>
        <w:tc>
          <w:tcPr>
            <w:tcW w:type="dxa" w:w="3168"/>
            <w:shd w:val="clear" w:color="auto" w:fill="FFFFFF"/>
            <w:tcMar>
              <w:top w:w="100" w:type="dxa"/>
              <w:bottom w:w="100" w:type="dxa"/>
              <w:left w:w="140" w:type="dxa"/>
              <w:right w:w="140" w:type="dxa"/>
            </w:tcMar>
          </w:tcPr>
          <w:p>
            <w:r>
              <w:rPr>
                <w:rFonts w:ascii="Segoe UI" w:hAnsi="Segoe UI"/>
                <w:color w:val="1E293B"/>
                <w:sz w:val="18"/>
              </w:rPr>
              <w:t>Batch upload offline operations queued in local IndexedDB.</w:t>
            </w:r>
          </w:p>
        </w:tc>
        <w:tc>
          <w:tcPr>
            <w:tcW w:type="dxa" w:w="2016"/>
            <w:shd w:val="clear" w:color="auto" w:fill="FFFFFF"/>
            <w:tcMar>
              <w:top w:w="100" w:type="dxa"/>
              <w:bottom w:w="100" w:type="dxa"/>
              <w:left w:w="140" w:type="dxa"/>
              <w:right w:w="140" w:type="dxa"/>
            </w:tcMar>
          </w:tcPr>
          <w:p>
            <w:r>
              <w:rPr>
                <w:rFonts w:ascii="Segoe UI" w:hAnsi="Segoe UI"/>
                <w:color w:val="1E293B"/>
                <w:sz w:val="18"/>
              </w:rPr>
              <w:t>JSON body: operations array with operationId and timestamps</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GET /api/sync/pull</w:t>
            </w:r>
          </w:p>
        </w:tc>
        <w:tc>
          <w:tcPr>
            <w:tcW w:type="dxa" w:w="1584"/>
            <w:shd w:val="clear" w:color="auto" w:fill="F0F9FF"/>
            <w:tcMar>
              <w:top w:w="100" w:type="dxa"/>
              <w:bottom w:w="100" w:type="dxa"/>
              <w:left w:w="140" w:type="dxa"/>
              <w:right w:w="140" w:type="dxa"/>
            </w:tcMar>
          </w:tcPr>
          <w:p>
            <w:r>
              <w:rPr>
                <w:rFonts w:ascii="Segoe UI" w:hAnsi="Segoe UI"/>
                <w:color w:val="1E293B"/>
                <w:sz w:val="18"/>
              </w:rPr>
              <w:t>Field Responders</w:t>
            </w:r>
          </w:p>
        </w:tc>
        <w:tc>
          <w:tcPr>
            <w:tcW w:type="dxa" w:w="3168"/>
            <w:shd w:val="clear" w:color="auto" w:fill="F0F9FF"/>
            <w:tcMar>
              <w:top w:w="100" w:type="dxa"/>
              <w:bottom w:w="100" w:type="dxa"/>
              <w:left w:w="140" w:type="dxa"/>
              <w:right w:w="140" w:type="dxa"/>
            </w:tcMar>
          </w:tcPr>
          <w:p>
            <w:r>
              <w:rPr>
                <w:rFonts w:ascii="Segoe UI" w:hAnsi="Segoe UI"/>
                <w:color w:val="1E293B"/>
                <w:sz w:val="18"/>
              </w:rPr>
              <w:t>Delta pull returning all data updated since given timestamp.</w:t>
            </w:r>
          </w:p>
        </w:tc>
        <w:tc>
          <w:tcPr>
            <w:tcW w:type="dxa" w:w="2016"/>
            <w:shd w:val="clear" w:color="auto" w:fill="F0F9FF"/>
            <w:tcMar>
              <w:top w:w="100" w:type="dxa"/>
              <w:bottom w:w="100" w:type="dxa"/>
              <w:left w:w="140" w:type="dxa"/>
              <w:right w:w="140" w:type="dxa"/>
            </w:tcMar>
          </w:tcPr>
          <w:p>
            <w:r>
              <w:rPr>
                <w:rFonts w:ascii="Segoe UI" w:hAnsi="Segoe UI"/>
                <w:color w:val="1E293B"/>
                <w:sz w:val="18"/>
              </w:rPr>
              <w:t>sinceTimestamp, assignedTo</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GET /api/sync/status/:operationId</w:t>
            </w:r>
          </w:p>
        </w:tc>
        <w:tc>
          <w:tcPr>
            <w:tcW w:type="dxa" w:w="1584"/>
            <w:shd w:val="clear" w:color="auto" w:fill="FFFFFF"/>
            <w:tcMar>
              <w:top w:w="100" w:type="dxa"/>
              <w:bottom w:w="100" w:type="dxa"/>
              <w:left w:w="140" w:type="dxa"/>
              <w:right w:w="140" w:type="dxa"/>
            </w:tcMar>
          </w:tcPr>
          <w:p>
            <w:r>
              <w:rPr>
                <w:rFonts w:ascii="Segoe UI" w:hAnsi="Segoe UI"/>
                <w:color w:val="1E293B"/>
                <w:sz w:val="18"/>
              </w:rPr>
              <w:t>Field Responders</w:t>
            </w:r>
          </w:p>
        </w:tc>
        <w:tc>
          <w:tcPr>
            <w:tcW w:type="dxa" w:w="3168"/>
            <w:shd w:val="clear" w:color="auto" w:fill="FFFFFF"/>
            <w:tcMar>
              <w:top w:w="100" w:type="dxa"/>
              <w:bottom w:w="100" w:type="dxa"/>
              <w:left w:w="140" w:type="dxa"/>
              <w:right w:w="140" w:type="dxa"/>
            </w:tcMar>
          </w:tcPr>
          <w:p>
            <w:r>
              <w:rPr>
                <w:rFonts w:ascii="Segoe UI" w:hAnsi="Segoe UI"/>
                <w:color w:val="1E293B"/>
                <w:sz w:val="18"/>
              </w:rPr>
              <w:t>Check sync processing status of a specific operation ID.</w:t>
            </w:r>
          </w:p>
        </w:tc>
        <w:tc>
          <w:tcPr>
            <w:tcW w:type="dxa" w:w="2016"/>
            <w:shd w:val="clear" w:color="auto" w:fill="FFFFFF"/>
            <w:tcMar>
              <w:top w:w="100" w:type="dxa"/>
              <w:bottom w:w="100" w:type="dxa"/>
              <w:left w:w="140" w:type="dxa"/>
              <w:right w:w="140" w:type="dxa"/>
            </w:tcMar>
          </w:tcPr>
          <w:p>
            <w:r>
              <w:rPr>
                <w:rFonts w:ascii="Segoe UI" w:hAnsi="Segoe UI"/>
                <w:color w:val="1E293B"/>
                <w:sz w:val="18"/>
              </w:rPr>
              <w:t>operationId (Path)</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GET /api/sync/road-closures</w:t>
            </w:r>
          </w:p>
        </w:tc>
        <w:tc>
          <w:tcPr>
            <w:tcW w:type="dxa" w:w="1584"/>
            <w:shd w:val="clear" w:color="auto" w:fill="F0F9FF"/>
            <w:tcMar>
              <w:top w:w="100" w:type="dxa"/>
              <w:bottom w:w="100" w:type="dxa"/>
              <w:left w:w="140" w:type="dxa"/>
              <w:right w:w="140" w:type="dxa"/>
            </w:tcMar>
          </w:tcPr>
          <w:p>
            <w:r>
              <w:rPr>
                <w:rFonts w:ascii="Segoe UI" w:hAnsi="Segoe UI"/>
                <w:color w:val="1E293B"/>
                <w:sz w:val="18"/>
              </w:rPr>
              <w:t>Public / Navigation</w:t>
            </w:r>
          </w:p>
        </w:tc>
        <w:tc>
          <w:tcPr>
            <w:tcW w:type="dxa" w:w="3168"/>
            <w:shd w:val="clear" w:color="auto" w:fill="F0F9FF"/>
            <w:tcMar>
              <w:top w:w="100" w:type="dxa"/>
              <w:bottom w:w="100" w:type="dxa"/>
              <w:left w:w="140" w:type="dxa"/>
              <w:right w:w="140" w:type="dxa"/>
            </w:tcMar>
          </w:tcPr>
          <w:p>
            <w:r>
              <w:rPr>
                <w:rFonts w:ascii="Segoe UI" w:hAnsi="Segoe UI"/>
                <w:color w:val="1E293B"/>
                <w:sz w:val="18"/>
              </w:rPr>
              <w:t>Retrieve active road closures, breached bridges, and hazard corridors.</w:t>
            </w:r>
          </w:p>
        </w:tc>
        <w:tc>
          <w:tcPr>
            <w:tcW w:type="dxa" w:w="2016"/>
            <w:shd w:val="clear" w:color="auto" w:fill="F0F9FF"/>
            <w:tcMar>
              <w:top w:w="100" w:type="dxa"/>
              <w:bottom w:w="100" w:type="dxa"/>
              <w:left w:w="140" w:type="dxa"/>
              <w:right w:w="140" w:type="dxa"/>
            </w:tcMar>
          </w:tcPr>
          <w:p>
            <w:r>
              <w:rPr>
                <w:rFonts w:ascii="Segoe UI" w:hAnsi="Segoe UI"/>
                <w:color w:val="1E293B"/>
                <w:sz w:val="18"/>
              </w:rPr>
              <w:t>None</w:t>
            </w:r>
          </w:p>
        </w:tc>
      </w:tr>
    </w:tbl>
    <w:p>
      <w:pPr>
        <w:spacing w:after="200"/>
      </w:pPr>
    </w:p>
    <w:p>
      <w:pPr>
        <w:pStyle w:val="Heading2"/>
      </w:pPr>
      <w:r>
        <w:t>4.5 AI Analysis, Two-Factor Auth &amp; Telemetry APIs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284C7"/>
            <w:tcMar>
              <w:top w:w="120" w:type="dxa"/>
              <w:bottom w:w="120" w:type="dxa"/>
              <w:left w:w="140" w:type="dxa"/>
              <w:right w:w="140" w:type="dxa"/>
            </w:tcMar>
          </w:tcPr>
          <w:p>
            <w:pPr>
              <w:jc w:val="left"/>
            </w:pPr>
            <w:r>
              <w:rPr>
                <w:rFonts w:ascii="Segoe UI" w:hAnsi="Segoe UI"/>
                <w:b/>
                <w:color w:val="FFFFFF"/>
                <w:sz w:val="19"/>
              </w:rPr>
              <w:t>HTTP Method &amp; Route</w:t>
            </w:r>
          </w:p>
        </w:tc>
        <w:tc>
          <w:tcPr>
            <w:tcW w:type="dxa" w:w="1584"/>
            <w:shd w:val="clear" w:color="auto" w:fill="0284C7"/>
            <w:tcMar>
              <w:top w:w="120" w:type="dxa"/>
              <w:bottom w:w="120" w:type="dxa"/>
              <w:left w:w="140" w:type="dxa"/>
              <w:right w:w="140" w:type="dxa"/>
            </w:tcMar>
          </w:tcPr>
          <w:p>
            <w:pPr>
              <w:jc w:val="left"/>
            </w:pPr>
            <w:r>
              <w:rPr>
                <w:rFonts w:ascii="Segoe UI" w:hAnsi="Segoe UI"/>
                <w:b/>
                <w:color w:val="FFFFFF"/>
                <w:sz w:val="19"/>
              </w:rPr>
              <w:t>Access</w:t>
            </w:r>
          </w:p>
        </w:tc>
        <w:tc>
          <w:tcPr>
            <w:tcW w:type="dxa" w:w="3168"/>
            <w:shd w:val="clear" w:color="auto" w:fill="0284C7"/>
            <w:tcMar>
              <w:top w:w="120" w:type="dxa"/>
              <w:bottom w:w="120" w:type="dxa"/>
              <w:left w:w="140" w:type="dxa"/>
              <w:right w:w="140" w:type="dxa"/>
            </w:tcMar>
          </w:tcPr>
          <w:p>
            <w:pPr>
              <w:jc w:val="left"/>
            </w:pPr>
            <w:r>
              <w:rPr>
                <w:rFonts w:ascii="Segoe UI" w:hAnsi="Segoe UI"/>
                <w:b/>
                <w:color w:val="FFFFFF"/>
                <w:sz w:val="19"/>
              </w:rPr>
              <w:t>Purpose</w:t>
            </w:r>
          </w:p>
        </w:tc>
        <w:tc>
          <w:tcPr>
            <w:tcW w:type="dxa" w:w="2016"/>
            <w:shd w:val="clear" w:color="auto" w:fill="0284C7"/>
            <w:tcMar>
              <w:top w:w="120" w:type="dxa"/>
              <w:bottom w:w="120" w:type="dxa"/>
              <w:left w:w="140" w:type="dxa"/>
              <w:right w:w="140" w:type="dxa"/>
            </w:tcMar>
          </w:tcPr>
          <w:p>
            <w:pPr>
              <w:jc w:val="left"/>
            </w:pPr>
            <w:r>
              <w:rPr>
                <w:rFonts w:ascii="Segoe UI" w:hAnsi="Segoe UI"/>
                <w:b/>
                <w:color w:val="FFFFFF"/>
                <w:sz w:val="19"/>
              </w:rPr>
              <w:t>Parameters</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POST /api/analyze</w:t>
            </w:r>
          </w:p>
        </w:tc>
        <w:tc>
          <w:tcPr>
            <w:tcW w:type="dxa" w:w="1584"/>
            <w:shd w:val="clear" w:color="auto" w:fill="FFFFFF"/>
            <w:tcMar>
              <w:top w:w="100" w:type="dxa"/>
              <w:bottom w:w="100" w:type="dxa"/>
              <w:left w:w="140" w:type="dxa"/>
              <w:right w:w="140" w:type="dxa"/>
            </w:tcMar>
          </w:tcPr>
          <w:p>
            <w:r>
              <w:rPr>
                <w:rFonts w:ascii="Segoe UI" w:hAnsi="Segoe UI"/>
                <w:color w:val="1E293B"/>
                <w:sz w:val="18"/>
              </w:rPr>
              <w:t>Public / Forms</w:t>
            </w:r>
          </w:p>
        </w:tc>
        <w:tc>
          <w:tcPr>
            <w:tcW w:type="dxa" w:w="3168"/>
            <w:shd w:val="clear" w:color="auto" w:fill="FFFFFF"/>
            <w:tcMar>
              <w:top w:w="100" w:type="dxa"/>
              <w:bottom w:w="100" w:type="dxa"/>
              <w:left w:w="140" w:type="dxa"/>
              <w:right w:w="140" w:type="dxa"/>
            </w:tcMar>
          </w:tcPr>
          <w:p>
            <w:r>
              <w:rPr>
                <w:rFonts w:ascii="Segoe UI" w:hAnsi="Segoe UI"/>
                <w:color w:val="1E293B"/>
                <w:sz w:val="18"/>
              </w:rPr>
              <w:t>Autonomous Gemini AI severity analysis with heuristic fallback.</w:t>
            </w:r>
          </w:p>
        </w:tc>
        <w:tc>
          <w:tcPr>
            <w:tcW w:type="dxa" w:w="2016"/>
            <w:shd w:val="clear" w:color="auto" w:fill="FFFFFF"/>
            <w:tcMar>
              <w:top w:w="100" w:type="dxa"/>
              <w:bottom w:w="100" w:type="dxa"/>
              <w:left w:w="140" w:type="dxa"/>
              <w:right w:w="140" w:type="dxa"/>
            </w:tcMar>
          </w:tcPr>
          <w:p>
            <w:r>
              <w:rPr>
                <w:rFonts w:ascii="Segoe UI" w:hAnsi="Segoe UI"/>
                <w:color w:val="1E293B"/>
                <w:sz w:val="18"/>
              </w:rPr>
              <w:t>JSON body: description, imageData</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POST /api/chat</w:t>
            </w:r>
          </w:p>
        </w:tc>
        <w:tc>
          <w:tcPr>
            <w:tcW w:type="dxa" w:w="1584"/>
            <w:shd w:val="clear" w:color="auto" w:fill="F0F9FF"/>
            <w:tcMar>
              <w:top w:w="100" w:type="dxa"/>
              <w:bottom w:w="100" w:type="dxa"/>
              <w:left w:w="140" w:type="dxa"/>
              <w:right w:w="140" w:type="dxa"/>
            </w:tcMar>
          </w:tcPr>
          <w:p>
            <w:r>
              <w:rPr>
                <w:rFonts w:ascii="Segoe UI" w:hAnsi="Segoe UI"/>
                <w:color w:val="1E293B"/>
                <w:sz w:val="18"/>
              </w:rPr>
              <w:t>Public / Citizens</w:t>
            </w:r>
          </w:p>
        </w:tc>
        <w:tc>
          <w:tcPr>
            <w:tcW w:type="dxa" w:w="3168"/>
            <w:shd w:val="clear" w:color="auto" w:fill="F0F9FF"/>
            <w:tcMar>
              <w:top w:w="100" w:type="dxa"/>
              <w:bottom w:w="100" w:type="dxa"/>
              <w:left w:w="140" w:type="dxa"/>
              <w:right w:w="140" w:type="dxa"/>
            </w:tcMar>
          </w:tcPr>
          <w:p>
            <w:r>
              <w:rPr>
                <w:rFonts w:ascii="Segoe UI" w:hAnsi="Segoe UI"/>
                <w:color w:val="1E293B"/>
                <w:sz w:val="18"/>
              </w:rPr>
              <w:t>Interactive First-Aid &amp; Survival Assistant conversational endpoint.</w:t>
            </w:r>
          </w:p>
        </w:tc>
        <w:tc>
          <w:tcPr>
            <w:tcW w:type="dxa" w:w="2016"/>
            <w:shd w:val="clear" w:color="auto" w:fill="F0F9FF"/>
            <w:tcMar>
              <w:top w:w="100" w:type="dxa"/>
              <w:bottom w:w="100" w:type="dxa"/>
              <w:left w:w="140" w:type="dxa"/>
              <w:right w:w="140" w:type="dxa"/>
            </w:tcMar>
          </w:tcPr>
          <w:p>
            <w:r>
              <w:rPr>
                <w:rFonts w:ascii="Segoe UI" w:hAnsi="Segoe UI"/>
                <w:color w:val="1E293B"/>
                <w:sz w:val="18"/>
              </w:rPr>
              <w:t>JSON body: message, history</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POST /api/auth/send-otp</w:t>
            </w:r>
          </w:p>
        </w:tc>
        <w:tc>
          <w:tcPr>
            <w:tcW w:type="dxa" w:w="1584"/>
            <w:shd w:val="clear" w:color="auto" w:fill="FFFFFF"/>
            <w:tcMar>
              <w:top w:w="100" w:type="dxa"/>
              <w:bottom w:w="100" w:type="dxa"/>
              <w:left w:w="140" w:type="dxa"/>
              <w:right w:w="140" w:type="dxa"/>
            </w:tcMar>
          </w:tcPr>
          <w:p>
            <w:r>
              <w:rPr>
                <w:rFonts w:ascii="Segoe UI" w:hAnsi="Segoe UI"/>
                <w:color w:val="1E293B"/>
                <w:sz w:val="18"/>
              </w:rPr>
              <w:t>Government Officers</w:t>
            </w:r>
          </w:p>
        </w:tc>
        <w:tc>
          <w:tcPr>
            <w:tcW w:type="dxa" w:w="3168"/>
            <w:shd w:val="clear" w:color="auto" w:fill="FFFFFF"/>
            <w:tcMar>
              <w:top w:w="100" w:type="dxa"/>
              <w:bottom w:w="100" w:type="dxa"/>
              <w:left w:w="140" w:type="dxa"/>
              <w:right w:w="140" w:type="dxa"/>
            </w:tcMar>
          </w:tcPr>
          <w:p>
            <w:r>
              <w:rPr>
                <w:rFonts w:ascii="Segoe UI" w:hAnsi="Segoe UI"/>
                <w:color w:val="1E293B"/>
                <w:sz w:val="18"/>
              </w:rPr>
              <w:t>Dispatch 6-digit cryptographic authentication token via SMTP email.</w:t>
            </w:r>
          </w:p>
        </w:tc>
        <w:tc>
          <w:tcPr>
            <w:tcW w:type="dxa" w:w="2016"/>
            <w:shd w:val="clear" w:color="auto" w:fill="FFFFFF"/>
            <w:tcMar>
              <w:top w:w="100" w:type="dxa"/>
              <w:bottom w:w="100" w:type="dxa"/>
              <w:left w:w="140" w:type="dxa"/>
              <w:right w:w="140" w:type="dxa"/>
            </w:tcMar>
          </w:tcPr>
          <w:p>
            <w:r>
              <w:rPr>
                <w:rFonts w:ascii="Segoe UI" w:hAnsi="Segoe UI"/>
                <w:color w:val="1E293B"/>
                <w:sz w:val="18"/>
              </w:rPr>
              <w:t>JSON body: email</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POST /api/auth/verify-otp</w:t>
            </w:r>
          </w:p>
        </w:tc>
        <w:tc>
          <w:tcPr>
            <w:tcW w:type="dxa" w:w="1584"/>
            <w:shd w:val="clear" w:color="auto" w:fill="F0F9FF"/>
            <w:tcMar>
              <w:top w:w="100" w:type="dxa"/>
              <w:bottom w:w="100" w:type="dxa"/>
              <w:left w:w="140" w:type="dxa"/>
              <w:right w:w="140" w:type="dxa"/>
            </w:tcMar>
          </w:tcPr>
          <w:p>
            <w:r>
              <w:rPr>
                <w:rFonts w:ascii="Segoe UI" w:hAnsi="Segoe UI"/>
                <w:color w:val="1E293B"/>
                <w:sz w:val="18"/>
              </w:rPr>
              <w:t>Government Officers</w:t>
            </w:r>
          </w:p>
        </w:tc>
        <w:tc>
          <w:tcPr>
            <w:tcW w:type="dxa" w:w="3168"/>
            <w:shd w:val="clear" w:color="auto" w:fill="F0F9FF"/>
            <w:tcMar>
              <w:top w:w="100" w:type="dxa"/>
              <w:bottom w:w="100" w:type="dxa"/>
              <w:left w:w="140" w:type="dxa"/>
              <w:right w:w="140" w:type="dxa"/>
            </w:tcMar>
          </w:tcPr>
          <w:p>
            <w:r>
              <w:rPr>
                <w:rFonts w:ascii="Segoe UI" w:hAnsi="Segoe UI"/>
                <w:color w:val="1E293B"/>
                <w:sz w:val="18"/>
              </w:rPr>
              <w:t>Verify 6-digit token and issue signed authority session.</w:t>
            </w:r>
          </w:p>
        </w:tc>
        <w:tc>
          <w:tcPr>
            <w:tcW w:type="dxa" w:w="2016"/>
            <w:shd w:val="clear" w:color="auto" w:fill="F0F9FF"/>
            <w:tcMar>
              <w:top w:w="100" w:type="dxa"/>
              <w:bottom w:w="100" w:type="dxa"/>
              <w:left w:w="140" w:type="dxa"/>
              <w:right w:w="140" w:type="dxa"/>
            </w:tcMar>
          </w:tcPr>
          <w:p>
            <w:r>
              <w:rPr>
                <w:rFonts w:ascii="Segoe UI" w:hAnsi="Segoe UI"/>
                <w:color w:val="1E293B"/>
                <w:sz w:val="18"/>
              </w:rPr>
              <w:t>JSON body: email, otp</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GET /api/dashboard/briefing</w:t>
            </w:r>
          </w:p>
        </w:tc>
        <w:tc>
          <w:tcPr>
            <w:tcW w:type="dxa" w:w="1584"/>
            <w:shd w:val="clear" w:color="auto" w:fill="FFFFFF"/>
            <w:tcMar>
              <w:top w:w="100" w:type="dxa"/>
              <w:bottom w:w="100" w:type="dxa"/>
              <w:left w:w="140" w:type="dxa"/>
              <w:right w:w="140" w:type="dxa"/>
            </w:tcMar>
          </w:tcPr>
          <w:p>
            <w:r>
              <w:rPr>
                <w:rFonts w:ascii="Segoe UI" w:hAnsi="Segoe UI"/>
                <w:color w:val="1E293B"/>
                <w:sz w:val="18"/>
              </w:rPr>
              <w:t>Government Officers</w:t>
            </w:r>
          </w:p>
        </w:tc>
        <w:tc>
          <w:tcPr>
            <w:tcW w:type="dxa" w:w="3168"/>
            <w:shd w:val="clear" w:color="auto" w:fill="FFFFFF"/>
            <w:tcMar>
              <w:top w:w="100" w:type="dxa"/>
              <w:bottom w:w="100" w:type="dxa"/>
              <w:left w:w="140" w:type="dxa"/>
              <w:right w:w="140" w:type="dxa"/>
            </w:tcMar>
          </w:tcPr>
          <w:p>
            <w:r>
              <w:rPr>
                <w:rFonts w:ascii="Segoe UI" w:hAnsi="Segoe UI"/>
                <w:color w:val="1E293B"/>
                <w:sz w:val="18"/>
              </w:rPr>
              <w:t>Generates real-time EOC SitRep briefing summarizing casualties and fleet readiness.</w:t>
            </w:r>
          </w:p>
        </w:tc>
        <w:tc>
          <w:tcPr>
            <w:tcW w:type="dxa" w:w="2016"/>
            <w:shd w:val="clear" w:color="auto" w:fill="FFFFFF"/>
            <w:tcMar>
              <w:top w:w="100" w:type="dxa"/>
              <w:bottom w:w="100" w:type="dxa"/>
              <w:left w:w="140" w:type="dxa"/>
              <w:right w:w="140" w:type="dxa"/>
            </w:tcMar>
          </w:tcPr>
          <w:p>
            <w:r>
              <w:rPr>
                <w:rFonts w:ascii="Segoe UI" w:hAnsi="Segoe UI"/>
                <w:color w:val="1E293B"/>
                <w:sz w:val="18"/>
              </w:rPr>
              <w:t>None</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POST /api/dashboard/seed-ward7</w:t>
            </w:r>
          </w:p>
        </w:tc>
        <w:tc>
          <w:tcPr>
            <w:tcW w:type="dxa" w:w="1584"/>
            <w:shd w:val="clear" w:color="auto" w:fill="F0F9FF"/>
            <w:tcMar>
              <w:top w:w="100" w:type="dxa"/>
              <w:bottom w:w="100" w:type="dxa"/>
              <w:left w:w="140" w:type="dxa"/>
              <w:right w:w="140" w:type="dxa"/>
            </w:tcMar>
          </w:tcPr>
          <w:p>
            <w:r>
              <w:rPr>
                <w:rFonts w:ascii="Segoe UI" w:hAnsi="Segoe UI"/>
                <w:color w:val="1E293B"/>
                <w:sz w:val="18"/>
              </w:rPr>
              <w:t>Government Admin</w:t>
            </w:r>
          </w:p>
        </w:tc>
        <w:tc>
          <w:tcPr>
            <w:tcW w:type="dxa" w:w="3168"/>
            <w:shd w:val="clear" w:color="auto" w:fill="F0F9FF"/>
            <w:tcMar>
              <w:top w:w="100" w:type="dxa"/>
              <w:bottom w:w="100" w:type="dxa"/>
              <w:left w:w="140" w:type="dxa"/>
              <w:right w:w="140" w:type="dxa"/>
            </w:tcMar>
          </w:tcPr>
          <w:p>
            <w:r>
              <w:rPr>
                <w:rFonts w:ascii="Segoe UI" w:hAnsi="Segoe UI"/>
                <w:color w:val="1E293B"/>
                <w:sz w:val="18"/>
              </w:rPr>
              <w:t>One-click scenario seeder populating Ward 7 flash flood simulation data.</w:t>
            </w:r>
          </w:p>
        </w:tc>
        <w:tc>
          <w:tcPr>
            <w:tcW w:type="dxa" w:w="2016"/>
            <w:shd w:val="clear" w:color="auto" w:fill="F0F9FF"/>
            <w:tcMar>
              <w:top w:w="100" w:type="dxa"/>
              <w:bottom w:w="100" w:type="dxa"/>
              <w:left w:w="140" w:type="dxa"/>
              <w:right w:w="140" w:type="dxa"/>
            </w:tcMar>
          </w:tcPr>
          <w:p>
            <w:r>
              <w:rPr>
                <w:rFonts w:ascii="Segoe UI" w:hAnsi="Segoe UI"/>
                <w:color w:val="1E293B"/>
                <w:sz w:val="18"/>
              </w:rPr>
              <w:t>None</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GET /api/risk</w:t>
            </w:r>
          </w:p>
        </w:tc>
        <w:tc>
          <w:tcPr>
            <w:tcW w:type="dxa" w:w="1584"/>
            <w:shd w:val="clear" w:color="auto" w:fill="FFFFFF"/>
            <w:tcMar>
              <w:top w:w="100" w:type="dxa"/>
              <w:bottom w:w="100" w:type="dxa"/>
              <w:left w:w="140" w:type="dxa"/>
              <w:right w:w="140" w:type="dxa"/>
            </w:tcMar>
          </w:tcPr>
          <w:p>
            <w:r>
              <w:rPr>
                <w:rFonts w:ascii="Segoe UI" w:hAnsi="Segoe UI"/>
                <w:color w:val="1E293B"/>
                <w:sz w:val="18"/>
              </w:rPr>
              <w:t>Public / Analytics</w:t>
            </w:r>
          </w:p>
        </w:tc>
        <w:tc>
          <w:tcPr>
            <w:tcW w:type="dxa" w:w="3168"/>
            <w:shd w:val="clear" w:color="auto" w:fill="FFFFFF"/>
            <w:tcMar>
              <w:top w:w="100" w:type="dxa"/>
              <w:bottom w:w="100" w:type="dxa"/>
              <w:left w:w="140" w:type="dxa"/>
              <w:right w:w="140" w:type="dxa"/>
            </w:tcMar>
          </w:tcPr>
          <w:p>
            <w:r>
              <w:rPr>
                <w:rFonts w:ascii="Segoe UI" w:hAnsi="Segoe UI"/>
                <w:color w:val="1E293B"/>
                <w:sz w:val="18"/>
              </w:rPr>
              <w:t>Environmental hazard and meteorological risk projection endpoint.</w:t>
            </w:r>
          </w:p>
        </w:tc>
        <w:tc>
          <w:tcPr>
            <w:tcW w:type="dxa" w:w="2016"/>
            <w:shd w:val="clear" w:color="auto" w:fill="FFFFFF"/>
            <w:tcMar>
              <w:top w:w="100" w:type="dxa"/>
              <w:bottom w:w="100" w:type="dxa"/>
              <w:left w:w="140" w:type="dxa"/>
              <w:right w:w="140" w:type="dxa"/>
            </w:tcMar>
          </w:tcPr>
          <w:p>
            <w:r>
              <w:rPr>
                <w:rFonts w:ascii="Segoe UI" w:hAnsi="Segoe UI"/>
                <w:color w:val="1E293B"/>
                <w:sz w:val="18"/>
              </w:rPr>
              <w:t>lat, lng</w:t>
            </w:r>
          </w:p>
        </w:tc>
      </w:tr>
    </w:tbl>
    <w:p>
      <w:pPr>
        <w:spacing w:after="200"/>
      </w:pPr>
    </w:p>
    <w:p>
      <w:pPr>
        <w:pStyle w:val="Heading1"/>
      </w:pPr>
      <w:r>
        <w:t>5. Core Architectural Engines &amp; Algorithms</w:t>
      </w:r>
    </w:p>
    <w:p>
      <w:pPr>
        <w:pStyle w:val="Heading2"/>
      </w:pPr>
      <w:r>
        <w:t>5.1 Multi-Dimensional Priority Engine (P1 - P4)</w:t>
      </w:r>
    </w:p>
    <w:p>
      <w:r>
        <w:t>The Priority Engine computes a compound hazard score (0 to 100) based on four weighted vectors: Human Threat (40%), Infrastructure Criticality (30%), Escalation Velocity (20%), and Verification Multiplier (10%).</w:t>
        <w:br/>
        <w:br/>
        <w:t>• P1 (Score 80-100): Imminent life threat, active building collapse, primary levee breach.</w:t>
        <w:br/>
        <w:t>• P2 (Score 60-79): Critical infrastructure cutoff, rising flood waters near power sub-stations.</w:t>
        <w:br/>
        <w:t>• P3 (Score 35-59): Non-life-safety civic obstruction, blocked secondary arterial routes.</w:t>
        <w:br/>
        <w:t>• P4 (Score 0-34): Routine maintenance, cosmetic municipal fissures, minor road potholes.</w:t>
      </w:r>
    </w:p>
    <w:p>
      <w:pPr>
        <w:pStyle w:val="Heading2"/>
      </w:pPr>
      <w:r>
        <w:t>5.2 Spatial Haversine Proximity &amp; Duplicate Clustering</w:t>
      </w:r>
    </w:p>
    <w:p>
      <w:r>
        <w:t>To prevent duplicate dispatches when hundreds of citizens report the same incident, the system calculates great-circle distances using the Haversine equation. Reports occurring within 500 meters and 24 hours of an existing incident are flagged for automatic consolidation, merging citizen witness logs without overwriting original submissions.</w:t>
      </w:r>
    </w:p>
    <w:p>
      <w:pPr>
        <w:pStyle w:val="Heading2"/>
      </w:pPr>
      <w:r>
        <w:t>5.3 Top-3 Algorithmic Fleet Allocation</w:t>
      </w:r>
    </w:p>
    <w:p>
      <w:r>
        <w:t>Candidate fleet units are scored via a multi-attribute utility function evaluating capability compatibility (e.g. shallow-draft boats for water rescue), travel distance from incident coordinates, and readiness tier. The top 3 ranked units are returned to the EOC commander with calculated ETAs and route safety warnings.</w:t>
      </w:r>
    </w:p>
    <w:p>
      <w:pPr>
        <w:pStyle w:val="Heading2"/>
      </w:pPr>
      <w:r>
        <w:t>5.4 Universal Theme Synchronization Architecture</w:t>
      </w:r>
    </w:p>
    <w:p>
      <w:r>
        <w:t>The application enforces unified Day Mode (light theme) and Night Mode (dark theme) via public/js/theme-manager.js. Theme toggles are synchronized across tabs via localStorage and broadcast custom window events to update dynamic Leaflet GIS map layers, 3D WebGL canvases, and split-screen auth layouts with zero visual flicker.</w:t>
      </w:r>
    </w:p>
    <w:p>
      <w:pPr>
        <w:pStyle w:val="Heading1"/>
      </w:pPr>
      <w:r>
        <w:t>6. Data Persistence &amp; Model Schemas</w:t>
      </w:r>
    </w:p>
    <w:p>
      <w:r>
        <w:t>The system persists operational data across structured JSON collections under data/:</w:t>
      </w:r>
    </w:p>
    <w:tbl>
      <w:tblPr>
        <w:tblW w:type="auto" w:w="0"/>
        <w:jc w:val="center"/>
        <w:tblLook w:firstColumn="1" w:firstRow="1" w:lastColumn="0" w:lastRow="0" w:noHBand="0" w:noVBand="1" w:val="04A0"/>
      </w:tblPr>
      <w:tblGrid>
        <w:gridCol w:w="3120"/>
        <w:gridCol w:w="3120"/>
        <w:gridCol w:w="3120"/>
      </w:tblGrid>
      <w:tr>
        <w:tc>
          <w:tcPr>
            <w:tcW w:type="dxa" w:w="2592"/>
            <w:shd w:val="clear" w:color="auto" w:fill="0F172A"/>
            <w:tcMar>
              <w:top w:w="120" w:type="dxa"/>
              <w:bottom w:w="120" w:type="dxa"/>
              <w:left w:w="140" w:type="dxa"/>
              <w:right w:w="140" w:type="dxa"/>
            </w:tcMar>
          </w:tcPr>
          <w:p>
            <w:pPr>
              <w:jc w:val="left"/>
            </w:pPr>
            <w:r>
              <w:rPr>
                <w:rFonts w:ascii="Segoe UI" w:hAnsi="Segoe UI"/>
                <w:b/>
                <w:color w:val="FFFFFF"/>
                <w:sz w:val="19"/>
              </w:rPr>
              <w:t>Entity Model</w:t>
            </w:r>
          </w:p>
        </w:tc>
        <w:tc>
          <w:tcPr>
            <w:tcW w:type="dxa" w:w="2016"/>
            <w:shd w:val="clear" w:color="auto" w:fill="0F172A"/>
            <w:tcMar>
              <w:top w:w="120" w:type="dxa"/>
              <w:bottom w:w="120" w:type="dxa"/>
              <w:left w:w="140" w:type="dxa"/>
              <w:right w:w="140" w:type="dxa"/>
            </w:tcMar>
          </w:tcPr>
          <w:p>
            <w:pPr>
              <w:jc w:val="left"/>
            </w:pPr>
            <w:r>
              <w:rPr>
                <w:rFonts w:ascii="Segoe UI" w:hAnsi="Segoe UI"/>
                <w:b/>
                <w:color w:val="FFFFFF"/>
                <w:sz w:val="19"/>
              </w:rPr>
              <w:t>JSON Store</w:t>
            </w:r>
          </w:p>
        </w:tc>
        <w:tc>
          <w:tcPr>
            <w:tcW w:type="dxa" w:w="4752"/>
            <w:shd w:val="clear" w:color="auto" w:fill="0F172A"/>
            <w:tcMar>
              <w:top w:w="120" w:type="dxa"/>
              <w:bottom w:w="120" w:type="dxa"/>
              <w:left w:w="140" w:type="dxa"/>
              <w:right w:w="140" w:type="dxa"/>
            </w:tcMar>
          </w:tcPr>
          <w:p>
            <w:pPr>
              <w:jc w:val="left"/>
            </w:pPr>
            <w:r>
              <w:rPr>
                <w:rFonts w:ascii="Segoe UI" w:hAnsi="Segoe UI"/>
                <w:b/>
                <w:color w:val="FFFFFF"/>
                <w:sz w:val="19"/>
              </w:rPr>
              <w:t>Key Attributes &amp; Schema Fields</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Canonical Incident Entity</w:t>
            </w:r>
          </w:p>
        </w:tc>
        <w:tc>
          <w:tcPr>
            <w:tcW w:type="dxa" w:w="2016"/>
            <w:shd w:val="clear" w:color="auto" w:fill="FFFFFF"/>
            <w:tcMar>
              <w:top w:w="100" w:type="dxa"/>
              <w:bottom w:w="100" w:type="dxa"/>
              <w:left w:w="140" w:type="dxa"/>
              <w:right w:w="140" w:type="dxa"/>
            </w:tcMar>
          </w:tcPr>
          <w:p>
            <w:r>
              <w:rPr>
                <w:rFonts w:ascii="Segoe UI" w:hAnsi="Segoe UI"/>
                <w:color w:val="1E293B"/>
                <w:sz w:val="18"/>
              </w:rPr>
              <w:t>incidents.json</w:t>
            </w:r>
          </w:p>
        </w:tc>
        <w:tc>
          <w:tcPr>
            <w:tcW w:type="dxa" w:w="4752"/>
            <w:shd w:val="clear" w:color="auto" w:fill="FFFFFF"/>
            <w:tcMar>
              <w:top w:w="100" w:type="dxa"/>
              <w:bottom w:w="100" w:type="dxa"/>
              <w:left w:w="140" w:type="dxa"/>
              <w:right w:w="140" w:type="dxa"/>
            </w:tcMar>
          </w:tcPr>
          <w:p>
            <w:r>
              <w:rPr>
                <w:rFonts w:ascii="Segoe UI" w:hAnsi="Segoe UI"/>
                <w:color w:val="1E293B"/>
                <w:sz w:val="18"/>
              </w:rPr>
              <w:t>incidentId, title, description, category, priority, priorityScore, status, location (lat, lng, address), casualties (dead, injured, trapped), sourceReportIds, assignedDepartment, assignedResources, events audit array, createdAt, updatedAt.</w:t>
            </w:r>
          </w:p>
        </w:tc>
      </w:tr>
      <w:tr>
        <w:tc>
          <w:tcPr>
            <w:tcW w:type="dxa" w:w="2592"/>
            <w:shd w:val="clear" w:color="auto" w:fill="F8FAFC"/>
            <w:tcMar>
              <w:top w:w="100" w:type="dxa"/>
              <w:bottom w:w="100" w:type="dxa"/>
              <w:left w:w="140" w:type="dxa"/>
              <w:right w:w="140" w:type="dxa"/>
            </w:tcMar>
          </w:tcPr>
          <w:p>
            <w:r>
              <w:rPr>
                <w:rFonts w:ascii="Segoe UI" w:hAnsi="Segoe UI"/>
                <w:b/>
                <w:color w:val="1E293B"/>
                <w:sz w:val="18"/>
              </w:rPr>
              <w:t>Response Mission Entity</w:t>
            </w:r>
          </w:p>
        </w:tc>
        <w:tc>
          <w:tcPr>
            <w:tcW w:type="dxa" w:w="2016"/>
            <w:shd w:val="clear" w:color="auto" w:fill="F8FAFC"/>
            <w:tcMar>
              <w:top w:w="100" w:type="dxa"/>
              <w:bottom w:w="100" w:type="dxa"/>
              <w:left w:w="140" w:type="dxa"/>
              <w:right w:w="140" w:type="dxa"/>
            </w:tcMar>
          </w:tcPr>
          <w:p>
            <w:r>
              <w:rPr>
                <w:rFonts w:ascii="Segoe UI" w:hAnsi="Segoe UI"/>
                <w:color w:val="1E293B"/>
                <w:sz w:val="18"/>
              </w:rPr>
              <w:t>missions.json</w:t>
            </w:r>
          </w:p>
        </w:tc>
        <w:tc>
          <w:tcPr>
            <w:tcW w:type="dxa" w:w="4752"/>
            <w:shd w:val="clear" w:color="auto" w:fill="F8FAFC"/>
            <w:tcMar>
              <w:top w:w="100" w:type="dxa"/>
              <w:bottom w:w="100" w:type="dxa"/>
              <w:left w:w="140" w:type="dxa"/>
              <w:right w:w="140" w:type="dxa"/>
            </w:tcMar>
          </w:tcPr>
          <w:p>
            <w:r>
              <w:rPr>
                <w:rFonts w:ascii="Segoe UI" w:hAnsi="Segoe UI"/>
                <w:color w:val="1E293B"/>
                <w:sz w:val="18"/>
              </w:rPr>
              <w:t>id, incidentId, resourceId, assignedTo, status (DISPATCHED, EN_ROUTE, ARRIVED, IN_PROGRESS, COMPLETED, BLOCKED), etaMinutes, routeRisk, notes, dispatchedAt, completedAt.</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Resource Asset Entity</w:t>
            </w:r>
          </w:p>
        </w:tc>
        <w:tc>
          <w:tcPr>
            <w:tcW w:type="dxa" w:w="2016"/>
            <w:shd w:val="clear" w:color="auto" w:fill="FFFFFF"/>
            <w:tcMar>
              <w:top w:w="100" w:type="dxa"/>
              <w:bottom w:w="100" w:type="dxa"/>
              <w:left w:w="140" w:type="dxa"/>
              <w:right w:w="140" w:type="dxa"/>
            </w:tcMar>
          </w:tcPr>
          <w:p>
            <w:r>
              <w:rPr>
                <w:rFonts w:ascii="Segoe UI" w:hAnsi="Segoe UI"/>
                <w:color w:val="1E293B"/>
                <w:sz w:val="18"/>
              </w:rPr>
              <w:t>resources.json</w:t>
            </w:r>
          </w:p>
        </w:tc>
        <w:tc>
          <w:tcPr>
            <w:tcW w:type="dxa" w:w="4752"/>
            <w:shd w:val="clear" w:color="auto" w:fill="FFFFFF"/>
            <w:tcMar>
              <w:top w:w="100" w:type="dxa"/>
              <w:bottom w:w="100" w:type="dxa"/>
              <w:left w:w="140" w:type="dxa"/>
              <w:right w:w="140" w:type="dxa"/>
            </w:tcMar>
          </w:tcPr>
          <w:p>
            <w:r>
              <w:rPr>
                <w:rFonts w:ascii="Segoe UI" w:hAnsi="Segoe UI"/>
                <w:color w:val="1E293B"/>
                <w:sz w:val="18"/>
              </w:rPr>
              <w:t>id, name, type (AMBULANCE, BOAT, ENGINEERING, SHELTER), status (AVAILABLE, DISPATCHED, MAINTENANCE), capacity, location, capabilities array, contact.</w:t>
            </w:r>
          </w:p>
        </w:tc>
      </w:tr>
      <w:tr>
        <w:tc>
          <w:tcPr>
            <w:tcW w:type="dxa" w:w="2592"/>
            <w:shd w:val="clear" w:color="auto" w:fill="F8FAFC"/>
            <w:tcMar>
              <w:top w:w="100" w:type="dxa"/>
              <w:bottom w:w="100" w:type="dxa"/>
              <w:left w:w="140" w:type="dxa"/>
              <w:right w:w="140" w:type="dxa"/>
            </w:tcMar>
          </w:tcPr>
          <w:p>
            <w:r>
              <w:rPr>
                <w:rFonts w:ascii="Segoe UI" w:hAnsi="Segoe UI"/>
                <w:b/>
                <w:color w:val="1E293B"/>
                <w:sz w:val="18"/>
              </w:rPr>
              <w:t>Offline Sync Ledger</w:t>
            </w:r>
          </w:p>
        </w:tc>
        <w:tc>
          <w:tcPr>
            <w:tcW w:type="dxa" w:w="2016"/>
            <w:shd w:val="clear" w:color="auto" w:fill="F8FAFC"/>
            <w:tcMar>
              <w:top w:w="100" w:type="dxa"/>
              <w:bottom w:w="100" w:type="dxa"/>
              <w:left w:w="140" w:type="dxa"/>
              <w:right w:w="140" w:type="dxa"/>
            </w:tcMar>
          </w:tcPr>
          <w:p>
            <w:r>
              <w:rPr>
                <w:rFonts w:ascii="Segoe UI" w:hAnsi="Segoe UI"/>
                <w:color w:val="1E293B"/>
                <w:sz w:val="18"/>
              </w:rPr>
              <w:t>sync-operations.json</w:t>
            </w:r>
          </w:p>
        </w:tc>
        <w:tc>
          <w:tcPr>
            <w:tcW w:type="dxa" w:w="4752"/>
            <w:shd w:val="clear" w:color="auto" w:fill="F8FAFC"/>
            <w:tcMar>
              <w:top w:w="100" w:type="dxa"/>
              <w:bottom w:w="100" w:type="dxa"/>
              <w:left w:w="140" w:type="dxa"/>
              <w:right w:w="140" w:type="dxa"/>
            </w:tcMar>
          </w:tcPr>
          <w:p>
            <w:r>
              <w:rPr>
                <w:rFonts w:ascii="Segoe UI" w:hAnsi="Segoe UI"/>
                <w:color w:val="1E293B"/>
                <w:sz w:val="18"/>
              </w:rPr>
              <w:t>operationId, type (UPDATE_MISSION_STATUS, REPORT_ROAD_CLOSURE), status, appliedAt, error, actor.</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Road Closure Entity</w:t>
            </w:r>
          </w:p>
        </w:tc>
        <w:tc>
          <w:tcPr>
            <w:tcW w:type="dxa" w:w="2016"/>
            <w:shd w:val="clear" w:color="auto" w:fill="FFFFFF"/>
            <w:tcMar>
              <w:top w:w="100" w:type="dxa"/>
              <w:bottom w:w="100" w:type="dxa"/>
              <w:left w:w="140" w:type="dxa"/>
              <w:right w:w="140" w:type="dxa"/>
            </w:tcMar>
          </w:tcPr>
          <w:p>
            <w:r>
              <w:rPr>
                <w:rFonts w:ascii="Segoe UI" w:hAnsi="Segoe UI"/>
                <w:color w:val="1E293B"/>
                <w:sz w:val="18"/>
              </w:rPr>
              <w:t>road-closures.json</w:t>
            </w:r>
          </w:p>
        </w:tc>
        <w:tc>
          <w:tcPr>
            <w:tcW w:type="dxa" w:w="4752"/>
            <w:shd w:val="clear" w:color="auto" w:fill="FFFFFF"/>
            <w:tcMar>
              <w:top w:w="100" w:type="dxa"/>
              <w:bottom w:w="100" w:type="dxa"/>
              <w:left w:w="140" w:type="dxa"/>
              <w:right w:w="140" w:type="dxa"/>
            </w:tcMar>
          </w:tcPr>
          <w:p>
            <w:r>
              <w:rPr>
                <w:rFonts w:ascii="Segoe UI" w:hAnsi="Segoe UI"/>
                <w:color w:val="1E293B"/>
                <w:sz w:val="18"/>
              </w:rPr>
              <w:t>closureId, location (lat, lng), description, severity, reportedBy, timestamp, clearedAt.</w:t>
            </w:r>
          </w:p>
        </w:tc>
      </w:tr>
    </w:tbl>
    <w:p>
      <w:pPr>
        <w:spacing w:after="240"/>
      </w:pPr>
    </w:p>
    <w:p>
      <w:pPr>
        <w:pStyle w:val="Heading1"/>
      </w:pPr>
      <w:r>
        <w:t>7. Clustered HA Supervisor &amp; Deployment Architecture</w:t>
      </w:r>
    </w:p>
    <w:p>
      <w:r>
        <w:t>Production execution is managed by server/server.js using Node.js cluster supervisor mode:</w:t>
        <w:br/>
        <w:br/>
        <w:t>• Dual Worker HA Pool: Supervisor forks two independent worker processes running firebase.js with round-robin request distribution.</w:t>
        <w:br/>
        <w:t>• Self-Healing Watchdog: Heartbeat probes execute every 2000ms. If a worker misses health checks or exceeds 768MB RSS memory, it is automatically recycled and replaced without request dropped.</w:t>
        <w:br/>
        <w:t>• Dynamic Port Probing: Probes available ports starting at $PORT (default 3000) across 25 candidates to prevent address conflicts.</w:t>
        <w:br/>
        <w:t>• Edge Deployment (Vercel): Aliased to https://chronicai-kappa.vercel.app with clean routing rules in vercel.json mapping root paths to /public/html/ without exposing file extensions.</w:t>
      </w:r>
    </w:p>
    <w:p>
      <w:pPr>
        <w:pStyle w:val="Heading1"/>
      </w:pPr>
      <w:r>
        <w:t>8. Environment Configuration Reference</w:t>
      </w:r>
    </w:p>
    <w:tbl>
      <w:tblPr>
        <w:tblW w:type="auto" w:w="0"/>
        <w:jc w:val="center"/>
        <w:tblLook w:firstColumn="1" w:firstRow="1" w:lastColumn="0" w:lastRow="0" w:noHBand="0" w:noVBand="1" w:val="04A0"/>
      </w:tblPr>
      <w:tblGrid>
        <w:gridCol w:w="3120"/>
        <w:gridCol w:w="3120"/>
        <w:gridCol w:w="3120"/>
      </w:tblGrid>
      <w:tr>
        <w:tc>
          <w:tcPr>
            <w:tcW w:type="dxa" w:w="2592"/>
            <w:shd w:val="clear" w:color="auto" w:fill="0284C7"/>
            <w:tcMar>
              <w:top w:w="120" w:type="dxa"/>
              <w:bottom w:w="120" w:type="dxa"/>
              <w:left w:w="140" w:type="dxa"/>
              <w:right w:w="140" w:type="dxa"/>
            </w:tcMar>
          </w:tcPr>
          <w:p>
            <w:pPr>
              <w:jc w:val="left"/>
            </w:pPr>
            <w:r>
              <w:rPr>
                <w:rFonts w:ascii="Segoe UI" w:hAnsi="Segoe UI"/>
                <w:b/>
                <w:color w:val="FFFFFF"/>
                <w:sz w:val="19"/>
              </w:rPr>
              <w:t>Variable Name</w:t>
            </w:r>
          </w:p>
        </w:tc>
        <w:tc>
          <w:tcPr>
            <w:tcW w:type="dxa" w:w="1728"/>
            <w:shd w:val="clear" w:color="auto" w:fill="0284C7"/>
            <w:tcMar>
              <w:top w:w="120" w:type="dxa"/>
              <w:bottom w:w="120" w:type="dxa"/>
              <w:left w:w="140" w:type="dxa"/>
              <w:right w:w="140" w:type="dxa"/>
            </w:tcMar>
          </w:tcPr>
          <w:p>
            <w:pPr>
              <w:jc w:val="left"/>
            </w:pPr>
            <w:r>
              <w:rPr>
                <w:rFonts w:ascii="Segoe UI" w:hAnsi="Segoe UI"/>
                <w:b/>
                <w:color w:val="FFFFFF"/>
                <w:sz w:val="19"/>
              </w:rPr>
              <w:t>Default / Value</w:t>
            </w:r>
          </w:p>
        </w:tc>
        <w:tc>
          <w:tcPr>
            <w:tcW w:type="dxa" w:w="5040"/>
            <w:shd w:val="clear" w:color="auto" w:fill="0284C7"/>
            <w:tcMar>
              <w:top w:w="120" w:type="dxa"/>
              <w:bottom w:w="120" w:type="dxa"/>
              <w:left w:w="140" w:type="dxa"/>
              <w:right w:w="140" w:type="dxa"/>
            </w:tcMar>
          </w:tcPr>
          <w:p>
            <w:pPr>
              <w:jc w:val="left"/>
            </w:pPr>
            <w:r>
              <w:rPr>
                <w:rFonts w:ascii="Segoe UI" w:hAnsi="Segoe UI"/>
                <w:b/>
                <w:color w:val="FFFFFF"/>
                <w:sz w:val="19"/>
              </w:rPr>
              <w:t>Operational Purpose</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PORT</w:t>
            </w:r>
          </w:p>
        </w:tc>
        <w:tc>
          <w:tcPr>
            <w:tcW w:type="dxa" w:w="1728"/>
            <w:shd w:val="clear" w:color="auto" w:fill="FFFFFF"/>
            <w:tcMar>
              <w:top w:w="100" w:type="dxa"/>
              <w:bottom w:w="100" w:type="dxa"/>
              <w:left w:w="140" w:type="dxa"/>
              <w:right w:w="140" w:type="dxa"/>
            </w:tcMar>
          </w:tcPr>
          <w:p>
            <w:r>
              <w:rPr>
                <w:rFonts w:ascii="Segoe UI" w:hAnsi="Segoe UI"/>
                <w:color w:val="1E293B"/>
                <w:sz w:val="18"/>
              </w:rPr>
              <w:t>3000</w:t>
            </w:r>
          </w:p>
        </w:tc>
        <w:tc>
          <w:tcPr>
            <w:tcW w:type="dxa" w:w="5040"/>
            <w:shd w:val="clear" w:color="auto" w:fill="FFFFFF"/>
            <w:tcMar>
              <w:top w:w="100" w:type="dxa"/>
              <w:bottom w:w="100" w:type="dxa"/>
              <w:left w:w="140" w:type="dxa"/>
              <w:right w:w="140" w:type="dxa"/>
            </w:tcMar>
          </w:tcPr>
          <w:p>
            <w:r>
              <w:rPr>
                <w:rFonts w:ascii="Segoe UI" w:hAnsi="Segoe UI"/>
                <w:color w:val="1E293B"/>
                <w:sz w:val="18"/>
              </w:rPr>
              <w:t>Primary network port for Express web server.</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GEMINI_API_KEY</w:t>
            </w:r>
          </w:p>
        </w:tc>
        <w:tc>
          <w:tcPr>
            <w:tcW w:type="dxa" w:w="1728"/>
            <w:shd w:val="clear" w:color="auto" w:fill="F0F9FF"/>
            <w:tcMar>
              <w:top w:w="100" w:type="dxa"/>
              <w:bottom w:w="100" w:type="dxa"/>
              <w:left w:w="140" w:type="dxa"/>
              <w:right w:w="140" w:type="dxa"/>
            </w:tcMar>
          </w:tcPr>
          <w:p>
            <w:r>
              <w:rPr>
                <w:rFonts w:ascii="Segoe UI" w:hAnsi="Segoe UI"/>
                <w:color w:val="1E293B"/>
                <w:sz w:val="18"/>
              </w:rPr>
              <w:t>Required</w:t>
            </w:r>
          </w:p>
        </w:tc>
        <w:tc>
          <w:tcPr>
            <w:tcW w:type="dxa" w:w="5040"/>
            <w:shd w:val="clear" w:color="auto" w:fill="F0F9FF"/>
            <w:tcMar>
              <w:top w:w="100" w:type="dxa"/>
              <w:bottom w:w="100" w:type="dxa"/>
              <w:left w:w="140" w:type="dxa"/>
              <w:right w:w="140" w:type="dxa"/>
            </w:tcMar>
          </w:tcPr>
          <w:p>
            <w:r>
              <w:rPr>
                <w:rFonts w:ascii="Segoe UI" w:hAnsi="Segoe UI"/>
                <w:color w:val="1E293B"/>
                <w:sz w:val="18"/>
              </w:rPr>
              <w:t>Google Gemini AI Vision API key for multimodal damage triage.</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EMAIL_USER</w:t>
            </w:r>
          </w:p>
        </w:tc>
        <w:tc>
          <w:tcPr>
            <w:tcW w:type="dxa" w:w="1728"/>
            <w:shd w:val="clear" w:color="auto" w:fill="FFFFFF"/>
            <w:tcMar>
              <w:top w:w="100" w:type="dxa"/>
              <w:bottom w:w="100" w:type="dxa"/>
              <w:left w:w="140" w:type="dxa"/>
              <w:right w:w="140" w:type="dxa"/>
            </w:tcMar>
          </w:tcPr>
          <w:p>
            <w:r>
              <w:rPr>
                <w:rFonts w:ascii="Segoe UI" w:hAnsi="Segoe UI"/>
                <w:color w:val="1E293B"/>
                <w:sz w:val="18"/>
              </w:rPr>
              <w:t>Optional</w:t>
            </w:r>
          </w:p>
        </w:tc>
        <w:tc>
          <w:tcPr>
            <w:tcW w:type="dxa" w:w="5040"/>
            <w:shd w:val="clear" w:color="auto" w:fill="FFFFFF"/>
            <w:tcMar>
              <w:top w:w="100" w:type="dxa"/>
              <w:bottom w:w="100" w:type="dxa"/>
              <w:left w:w="140" w:type="dxa"/>
              <w:right w:w="140" w:type="dxa"/>
            </w:tcMar>
          </w:tcPr>
          <w:p>
            <w:r>
              <w:rPr>
                <w:rFonts w:ascii="Segoe UI" w:hAnsi="Segoe UI"/>
                <w:color w:val="1E293B"/>
                <w:sz w:val="18"/>
              </w:rPr>
              <w:t>SMTP username / address for outbound 2FA OTP codes.</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EMAIL_PASS</w:t>
            </w:r>
          </w:p>
        </w:tc>
        <w:tc>
          <w:tcPr>
            <w:tcW w:type="dxa" w:w="1728"/>
            <w:shd w:val="clear" w:color="auto" w:fill="F0F9FF"/>
            <w:tcMar>
              <w:top w:w="100" w:type="dxa"/>
              <w:bottom w:w="100" w:type="dxa"/>
              <w:left w:w="140" w:type="dxa"/>
              <w:right w:w="140" w:type="dxa"/>
            </w:tcMar>
          </w:tcPr>
          <w:p>
            <w:r>
              <w:rPr>
                <w:rFonts w:ascii="Segoe UI" w:hAnsi="Segoe UI"/>
                <w:color w:val="1E293B"/>
                <w:sz w:val="18"/>
              </w:rPr>
              <w:t>Optional</w:t>
            </w:r>
          </w:p>
        </w:tc>
        <w:tc>
          <w:tcPr>
            <w:tcW w:type="dxa" w:w="5040"/>
            <w:shd w:val="clear" w:color="auto" w:fill="F0F9FF"/>
            <w:tcMar>
              <w:top w:w="100" w:type="dxa"/>
              <w:bottom w:w="100" w:type="dxa"/>
              <w:left w:w="140" w:type="dxa"/>
              <w:right w:w="140" w:type="dxa"/>
            </w:tcMar>
          </w:tcPr>
          <w:p>
            <w:r>
              <w:rPr>
                <w:rFonts w:ascii="Segoe UI" w:hAnsi="Segoe UI"/>
                <w:color w:val="1E293B"/>
                <w:sz w:val="18"/>
              </w:rPr>
              <w:t>SMTP application-specific password.</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SMTP_HOST</w:t>
            </w:r>
          </w:p>
        </w:tc>
        <w:tc>
          <w:tcPr>
            <w:tcW w:type="dxa" w:w="1728"/>
            <w:shd w:val="clear" w:color="auto" w:fill="FFFFFF"/>
            <w:tcMar>
              <w:top w:w="100" w:type="dxa"/>
              <w:bottom w:w="100" w:type="dxa"/>
              <w:left w:w="140" w:type="dxa"/>
              <w:right w:w="140" w:type="dxa"/>
            </w:tcMar>
          </w:tcPr>
          <w:p>
            <w:r>
              <w:rPr>
                <w:rFonts w:ascii="Segoe UI" w:hAnsi="Segoe UI"/>
                <w:color w:val="1E293B"/>
                <w:sz w:val="18"/>
              </w:rPr>
              <w:t>smtp.gmail.com</w:t>
            </w:r>
          </w:p>
        </w:tc>
        <w:tc>
          <w:tcPr>
            <w:tcW w:type="dxa" w:w="5040"/>
            <w:shd w:val="clear" w:color="auto" w:fill="FFFFFF"/>
            <w:tcMar>
              <w:top w:w="100" w:type="dxa"/>
              <w:bottom w:w="100" w:type="dxa"/>
              <w:left w:w="140" w:type="dxa"/>
              <w:right w:w="140" w:type="dxa"/>
            </w:tcMar>
          </w:tcPr>
          <w:p>
            <w:r>
              <w:rPr>
                <w:rFonts w:ascii="Segoe UI" w:hAnsi="Segoe UI"/>
                <w:color w:val="1E293B"/>
                <w:sz w:val="18"/>
              </w:rPr>
              <w:t>Hostname for outbound SMTP email server.</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SMTP_PORT</w:t>
            </w:r>
          </w:p>
        </w:tc>
        <w:tc>
          <w:tcPr>
            <w:tcW w:type="dxa" w:w="1728"/>
            <w:shd w:val="clear" w:color="auto" w:fill="F0F9FF"/>
            <w:tcMar>
              <w:top w:w="100" w:type="dxa"/>
              <w:bottom w:w="100" w:type="dxa"/>
              <w:left w:w="140" w:type="dxa"/>
              <w:right w:w="140" w:type="dxa"/>
            </w:tcMar>
          </w:tcPr>
          <w:p>
            <w:r>
              <w:rPr>
                <w:rFonts w:ascii="Segoe UI" w:hAnsi="Segoe UI"/>
                <w:color w:val="1E293B"/>
                <w:sz w:val="18"/>
              </w:rPr>
              <w:t>587</w:t>
            </w:r>
          </w:p>
        </w:tc>
        <w:tc>
          <w:tcPr>
            <w:tcW w:type="dxa" w:w="5040"/>
            <w:shd w:val="clear" w:color="auto" w:fill="F0F9FF"/>
            <w:tcMar>
              <w:top w:w="100" w:type="dxa"/>
              <w:bottom w:w="100" w:type="dxa"/>
              <w:left w:w="140" w:type="dxa"/>
              <w:right w:w="140" w:type="dxa"/>
            </w:tcMar>
          </w:tcPr>
          <w:p>
            <w:r>
              <w:rPr>
                <w:rFonts w:ascii="Segoe UI" w:hAnsi="Segoe UI"/>
                <w:color w:val="1E293B"/>
                <w:sz w:val="18"/>
              </w:rPr>
              <w:t>Port for outbound SMTP server (465 SSL or 587 TLS).</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HA_WORKERS</w:t>
            </w:r>
          </w:p>
        </w:tc>
        <w:tc>
          <w:tcPr>
            <w:tcW w:type="dxa" w:w="1728"/>
            <w:shd w:val="clear" w:color="auto" w:fill="FFFFFF"/>
            <w:tcMar>
              <w:top w:w="100" w:type="dxa"/>
              <w:bottom w:w="100" w:type="dxa"/>
              <w:left w:w="140" w:type="dxa"/>
              <w:right w:w="140" w:type="dxa"/>
            </w:tcMar>
          </w:tcPr>
          <w:p>
            <w:r>
              <w:rPr>
                <w:rFonts w:ascii="Segoe UI" w:hAnsi="Segoe UI"/>
                <w:color w:val="1E293B"/>
                <w:sz w:val="18"/>
              </w:rPr>
              <w:t>2</w:t>
            </w:r>
          </w:p>
        </w:tc>
        <w:tc>
          <w:tcPr>
            <w:tcW w:type="dxa" w:w="5040"/>
            <w:shd w:val="clear" w:color="auto" w:fill="FFFFFF"/>
            <w:tcMar>
              <w:top w:w="100" w:type="dxa"/>
              <w:bottom w:w="100" w:type="dxa"/>
              <w:left w:w="140" w:type="dxa"/>
              <w:right w:w="140" w:type="dxa"/>
            </w:tcMar>
          </w:tcPr>
          <w:p>
            <w:r>
              <w:rPr>
                <w:rFonts w:ascii="Segoe UI" w:hAnsi="Segoe UI"/>
                <w:color w:val="1E293B"/>
                <w:sz w:val="18"/>
              </w:rPr>
              <w:t>Number of worker processes supervised by cluster supervisor.</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HA_HEARTBEAT_MS</w:t>
            </w:r>
          </w:p>
        </w:tc>
        <w:tc>
          <w:tcPr>
            <w:tcW w:type="dxa" w:w="1728"/>
            <w:shd w:val="clear" w:color="auto" w:fill="F0F9FF"/>
            <w:tcMar>
              <w:top w:w="100" w:type="dxa"/>
              <w:bottom w:w="100" w:type="dxa"/>
              <w:left w:w="140" w:type="dxa"/>
              <w:right w:w="140" w:type="dxa"/>
            </w:tcMar>
          </w:tcPr>
          <w:p>
            <w:r>
              <w:rPr>
                <w:rFonts w:ascii="Segoe UI" w:hAnsi="Segoe UI"/>
                <w:color w:val="1E293B"/>
                <w:sz w:val="18"/>
              </w:rPr>
              <w:t>2000</w:t>
            </w:r>
          </w:p>
        </w:tc>
        <w:tc>
          <w:tcPr>
            <w:tcW w:type="dxa" w:w="5040"/>
            <w:shd w:val="clear" w:color="auto" w:fill="F0F9FF"/>
            <w:tcMar>
              <w:top w:w="100" w:type="dxa"/>
              <w:bottom w:w="100" w:type="dxa"/>
              <w:left w:w="140" w:type="dxa"/>
              <w:right w:w="140" w:type="dxa"/>
            </w:tcMar>
          </w:tcPr>
          <w:p>
            <w:r>
              <w:rPr>
                <w:rFonts w:ascii="Segoe UI" w:hAnsi="Segoe UI"/>
                <w:color w:val="1E293B"/>
                <w:sz w:val="18"/>
              </w:rPr>
              <w:t>Interval between worker process health probes.</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HA_MAX_RSS_MB</w:t>
            </w:r>
          </w:p>
        </w:tc>
        <w:tc>
          <w:tcPr>
            <w:tcW w:type="dxa" w:w="1728"/>
            <w:shd w:val="clear" w:color="auto" w:fill="FFFFFF"/>
            <w:tcMar>
              <w:top w:w="100" w:type="dxa"/>
              <w:bottom w:w="100" w:type="dxa"/>
              <w:left w:w="140" w:type="dxa"/>
              <w:right w:w="140" w:type="dxa"/>
            </w:tcMar>
          </w:tcPr>
          <w:p>
            <w:r>
              <w:rPr>
                <w:rFonts w:ascii="Segoe UI" w:hAnsi="Segoe UI"/>
                <w:color w:val="1E293B"/>
                <w:sz w:val="18"/>
              </w:rPr>
              <w:t>768</w:t>
            </w:r>
          </w:p>
        </w:tc>
        <w:tc>
          <w:tcPr>
            <w:tcW w:type="dxa" w:w="5040"/>
            <w:shd w:val="clear" w:color="auto" w:fill="FFFFFF"/>
            <w:tcMar>
              <w:top w:w="100" w:type="dxa"/>
              <w:bottom w:w="100" w:type="dxa"/>
              <w:left w:w="140" w:type="dxa"/>
              <w:right w:w="140" w:type="dxa"/>
            </w:tcMar>
          </w:tcPr>
          <w:p>
            <w:r>
              <w:rPr>
                <w:rFonts w:ascii="Segoe UI" w:hAnsi="Segoe UI"/>
                <w:color w:val="1E293B"/>
                <w:sz w:val="18"/>
              </w:rPr>
              <w:t>Maximum memory limit before worker process recycling.</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CHRONICAI_ENV</w:t>
            </w:r>
          </w:p>
        </w:tc>
        <w:tc>
          <w:tcPr>
            <w:tcW w:type="dxa" w:w="1728"/>
            <w:shd w:val="clear" w:color="auto" w:fill="F0F9FF"/>
            <w:tcMar>
              <w:top w:w="100" w:type="dxa"/>
              <w:bottom w:w="100" w:type="dxa"/>
              <w:left w:w="140" w:type="dxa"/>
              <w:right w:w="140" w:type="dxa"/>
            </w:tcMar>
          </w:tcPr>
          <w:p>
            <w:r>
              <w:rPr>
                <w:rFonts w:ascii="Segoe UI" w:hAnsi="Segoe UI"/>
                <w:color w:val="1E293B"/>
                <w:sz w:val="18"/>
              </w:rPr>
              <w:t>development</w:t>
            </w:r>
          </w:p>
        </w:tc>
        <w:tc>
          <w:tcPr>
            <w:tcW w:type="dxa" w:w="5040"/>
            <w:shd w:val="clear" w:color="auto" w:fill="F0F9FF"/>
            <w:tcMar>
              <w:top w:w="100" w:type="dxa"/>
              <w:bottom w:w="100" w:type="dxa"/>
              <w:left w:w="140" w:type="dxa"/>
              <w:right w:w="140" w:type="dxa"/>
            </w:tcMar>
          </w:tcPr>
          <w:p>
            <w:r>
              <w:rPr>
                <w:rFonts w:ascii="Segoe UI" w:hAnsi="Segoe UI"/>
                <w:color w:val="1E293B"/>
                <w:sz w:val="18"/>
              </w:rPr>
              <w:t>Runtime environment mode (production / development).</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