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Segoe UI" w:hAnsi="Segoe UI"/>
          <w:b/>
          <w:color w:val="091A2D"/>
          <w:sz w:val="52"/>
        </w:rPr>
        <w:t>CHRONICAI PLATFORM SPECIFICATION</w:t>
        <w:br/>
      </w:r>
      <w:r>
        <w:rPr>
          <w:rFonts w:ascii="Segoe UI" w:hAnsi="Segoe UI"/>
          <w:color w:val="0284C7"/>
          <w:sz w:val="26"/>
        </w:rPr>
        <w:t>Autonomous Civic Triage, Disaster Incident Management &amp; Emergency Response Network</w:t>
      </w:r>
    </w:p>
    <w:p>
      <w:pPr>
        <w:spacing w:before="160" w:after="480"/>
      </w:pPr>
      <w:r>
        <w:rPr>
          <w:rFonts w:ascii="Segoe UI" w:hAnsi="Segoe UI"/>
          <w:i/>
          <w:color w:val="64748B"/>
          <w:sz w:val="19"/>
        </w:rPr>
        <w:t>Version: 2.4.0-Production  |  Environment: Production Vercel &amp; Node HA Cluster  |  Published: September 2026</w:t>
      </w:r>
    </w:p>
    <w:p>
      <w:pPr>
        <w:pStyle w:val="Heading1"/>
      </w:pPr>
      <w:r>
        <w:t>1. Executive Summary &amp; Problem Scope</w:t>
      </w:r>
    </w:p>
    <w:p>
      <w:pPr>
        <w:spacing w:line="288" w:lineRule="auto" w:after="160"/>
      </w:pPr>
      <w:r>
        <w:t>ChronicAI is an enterprise-grade autonomous municipal triage and disaster incident response network designed to bridge the operational gap between citizens on the ground, field response personnel, and district emergency operations centers (EOC). During natural disasters such as flash floods, structural breaches, or severe meteorological events, municipal communication often collapses under duplicated citizen filings, delayed severity triage, and blind dispatching of emergency assets.</w:t>
      </w:r>
    </w:p>
    <w:tbl>
      <w:tblPr>
        <w:tblW w:type="auto" w:w="0"/>
        <w:jc w:val="center"/>
        <w:tblLayout w:type="fixed"/>
        <w:tblLook w:firstColumn="1" w:firstRow="1" w:lastColumn="0" w:lastRow="0" w:noHBand="0" w:noVBand="1" w:val="04A0"/>
      </w:tblPr>
      <w:tblGrid>
        <w:gridCol w:w="9360"/>
      </w:tblGrid>
      <w:tr>
        <w:tc>
          <w:tcPr>
            <w:tcW w:type="dxa" w:w="9360"/>
            <w:shd w:val="clear" w:color="auto" w:fill="F0F9FF"/>
            <w:tcMar>
              <w:top w:w="140" w:type="dxa"/>
              <w:bottom w:w="140" w:type="dxa"/>
              <w:left w:w="200" w:type="dxa"/>
              <w:right w:w="200" w:type="dxa"/>
            </w:tcMar>
            <w:tcBorders>
              <w:left w:val="single" w:sz="24" w:space="0" w:color="0284C7"/>
              <w:top w:val="none"/>
              <w:bottom w:val="none"/>
              <w:right w:val="none"/>
            </w:tcBorders>
          </w:tcPr>
          <w:p>
            <w:pPr>
              <w:spacing w:before="40" w:after="40" w:line="276" w:lineRule="auto"/>
            </w:pPr>
            <w:r>
              <w:rPr>
                <w:rFonts w:ascii="Segoe UI" w:hAnsi="Segoe UI"/>
                <w:b/>
                <w:color w:val="0284C7"/>
                <w:sz w:val="19"/>
              </w:rPr>
              <w:t>[CORE SYSTEM VALUE PROPOSITION]</w:t>
              <w:br/>
            </w:r>
            <w:r>
              <w:rPr>
                <w:rFonts w:ascii="Segoe UI" w:hAnsi="Segoe UI"/>
                <w:color w:val="0F172A"/>
                <w:sz w:val="19"/>
              </w:rPr>
              <w:t>ChronicAI incorporates real-time multimodal Gemini Vision AI analysis, spatial Haversine duplicate clustering, an algorithmic Top-3 resource allocation engine, and idempotent offline field delta sync to guarantee zero data loss and rapid life-safety intervention under all connectivity conditions.</w:t>
            </w:r>
          </w:p>
        </w:tc>
      </w:tr>
    </w:tbl>
    <w:p>
      <w:pPr>
        <w:spacing w:after="120"/>
      </w:pPr>
    </w:p>
    <w:p>
      <w:pPr>
        <w:pStyle w:val="Heading1"/>
      </w:pPr>
      <w:r>
        <w:t>2. Complete Project Directory Structure</w:t>
      </w:r>
    </w:p>
    <w:p>
      <w:r>
        <w:t>The repository is architectured into clean separation of concerns across presentation, domain logic, APIs, and persistence:</w:t>
      </w:r>
    </w:p>
    <w:tbl>
      <w:tblPr>
        <w:tblW w:type="auto" w:w="0"/>
        <w:jc w:val="center"/>
        <w:tblLook w:firstColumn="1" w:firstRow="1" w:lastColumn="0" w:lastRow="0" w:noHBand="0" w:noVBand="1" w:val="04A0"/>
      </w:tblPr>
      <w:tblGrid>
        <w:gridCol w:w="3120"/>
        <w:gridCol w:w="3120"/>
        <w:gridCol w:w="3120"/>
      </w:tblGrid>
      <w:tr>
        <w:tc>
          <w:tcPr>
            <w:tcW w:type="dxa" w:w="2304"/>
            <w:shd w:val="clear" w:color="auto" w:fill="091A2D"/>
            <w:tcMar>
              <w:top w:w="120" w:type="dxa"/>
              <w:bottom w:w="120" w:type="dxa"/>
              <w:left w:w="140" w:type="dxa"/>
              <w:right w:w="140" w:type="dxa"/>
            </w:tcMar>
          </w:tcPr>
          <w:p>
            <w:pPr>
              <w:jc w:val="left"/>
            </w:pPr>
            <w:r>
              <w:rPr>
                <w:rFonts w:ascii="Segoe UI" w:hAnsi="Segoe UI"/>
                <w:b/>
                <w:color w:val="FFFFFF"/>
                <w:sz w:val="19"/>
              </w:rPr>
              <w:t>Directory / File</w:t>
            </w:r>
          </w:p>
        </w:tc>
        <w:tc>
          <w:tcPr>
            <w:tcW w:type="dxa" w:w="2592"/>
            <w:shd w:val="clear" w:color="auto" w:fill="091A2D"/>
            <w:tcMar>
              <w:top w:w="120" w:type="dxa"/>
              <w:bottom w:w="120" w:type="dxa"/>
              <w:left w:w="140" w:type="dxa"/>
              <w:right w:w="140" w:type="dxa"/>
            </w:tcMar>
          </w:tcPr>
          <w:p>
            <w:pPr>
              <w:jc w:val="left"/>
            </w:pPr>
            <w:r>
              <w:rPr>
                <w:rFonts w:ascii="Segoe UI" w:hAnsi="Segoe UI"/>
                <w:b/>
                <w:color w:val="FFFFFF"/>
                <w:sz w:val="19"/>
              </w:rPr>
              <w:t>Role / Layer</w:t>
            </w:r>
          </w:p>
        </w:tc>
        <w:tc>
          <w:tcPr>
            <w:tcW w:type="dxa" w:w="4464"/>
            <w:shd w:val="clear" w:color="auto" w:fill="091A2D"/>
            <w:tcMar>
              <w:top w:w="120" w:type="dxa"/>
              <w:bottom w:w="120" w:type="dxa"/>
              <w:left w:w="140" w:type="dxa"/>
              <w:right w:w="140" w:type="dxa"/>
            </w:tcMar>
          </w:tcPr>
          <w:p>
            <w:pPr>
              <w:jc w:val="left"/>
            </w:pPr>
            <w:r>
              <w:rPr>
                <w:rFonts w:ascii="Segoe UI" w:hAnsi="Segoe UI"/>
                <w:b/>
                <w:color w:val="FFFFFF"/>
                <w:sz w:val="19"/>
              </w:rPr>
              <w:t>Functional Description</w:t>
            </w:r>
          </w:p>
        </w:tc>
      </w:tr>
      <w:tr>
        <w:tc>
          <w:tcPr>
            <w:tcW w:type="dxa" w:w="2304"/>
            <w:shd w:val="clear" w:color="auto" w:fill="FFFFFF"/>
            <w:tcMar>
              <w:top w:w="100" w:type="dxa"/>
              <w:bottom w:w="100" w:type="dxa"/>
              <w:left w:w="140" w:type="dxa"/>
              <w:right w:w="140" w:type="dxa"/>
            </w:tcMar>
          </w:tcPr>
          <w:p>
            <w:r>
              <w:rPr>
                <w:rFonts w:ascii="Segoe UI" w:hAnsi="Segoe UI"/>
                <w:b/>
                <w:color w:val="1E293B"/>
                <w:sz w:val="18"/>
              </w:rPr>
              <w:t>api/</w:t>
            </w:r>
          </w:p>
        </w:tc>
        <w:tc>
          <w:tcPr>
            <w:tcW w:type="dxa" w:w="2592"/>
            <w:shd w:val="clear" w:color="auto" w:fill="FFFFFF"/>
            <w:tcMar>
              <w:top w:w="100" w:type="dxa"/>
              <w:bottom w:w="100" w:type="dxa"/>
              <w:left w:w="140" w:type="dxa"/>
              <w:right w:w="140" w:type="dxa"/>
            </w:tcMar>
          </w:tcPr>
          <w:p>
            <w:r>
              <w:rPr>
                <w:rFonts w:ascii="Segoe UI" w:hAnsi="Segoe UI"/>
                <w:color w:val="1E293B"/>
                <w:sz w:val="18"/>
              </w:rPr>
              <w:t>Serverless Edge Entry</w:t>
            </w:r>
          </w:p>
        </w:tc>
        <w:tc>
          <w:tcPr>
            <w:tcW w:type="dxa" w:w="4464"/>
            <w:shd w:val="clear" w:color="auto" w:fill="FFFFFF"/>
            <w:tcMar>
              <w:top w:w="100" w:type="dxa"/>
              <w:bottom w:w="100" w:type="dxa"/>
              <w:left w:w="140" w:type="dxa"/>
              <w:right w:w="140" w:type="dxa"/>
            </w:tcMar>
          </w:tcPr>
          <w:p>
            <w:r>
              <w:rPr>
                <w:rFonts w:ascii="Segoe UI" w:hAnsi="Segoe UI"/>
                <w:color w:val="1E293B"/>
                <w:sz w:val="18"/>
              </w:rPr>
              <w:t>Houses index.js Vercel serverless function entry delegating to clustered server runtime.</w:t>
            </w:r>
          </w:p>
        </w:tc>
      </w:tr>
      <w:tr>
        <w:tc>
          <w:tcPr>
            <w:tcW w:type="dxa" w:w="2304"/>
            <w:shd w:val="clear" w:color="auto" w:fill="F8FAFC"/>
            <w:tcMar>
              <w:top w:w="100" w:type="dxa"/>
              <w:bottom w:w="100" w:type="dxa"/>
              <w:left w:w="140" w:type="dxa"/>
              <w:right w:w="140" w:type="dxa"/>
            </w:tcMar>
          </w:tcPr>
          <w:p>
            <w:r>
              <w:rPr>
                <w:rFonts w:ascii="Segoe UI" w:hAnsi="Segoe UI"/>
                <w:b/>
                <w:color w:val="1E293B"/>
                <w:sz w:val="18"/>
              </w:rPr>
              <w:t>components/ui/</w:t>
            </w:r>
          </w:p>
        </w:tc>
        <w:tc>
          <w:tcPr>
            <w:tcW w:type="dxa" w:w="2592"/>
            <w:shd w:val="clear" w:color="auto" w:fill="F8FAFC"/>
            <w:tcMar>
              <w:top w:w="100" w:type="dxa"/>
              <w:bottom w:w="100" w:type="dxa"/>
              <w:left w:w="140" w:type="dxa"/>
              <w:right w:w="140" w:type="dxa"/>
            </w:tcMar>
          </w:tcPr>
          <w:p>
            <w:r>
              <w:rPr>
                <w:rFonts w:ascii="Segoe UI" w:hAnsi="Segoe UI"/>
                <w:color w:val="1E293B"/>
                <w:sz w:val="18"/>
              </w:rPr>
              <w:t>React Component Library</w:t>
            </w:r>
          </w:p>
        </w:tc>
        <w:tc>
          <w:tcPr>
            <w:tcW w:type="dxa" w:w="4464"/>
            <w:shd w:val="clear" w:color="auto" w:fill="F8FAFC"/>
            <w:tcMar>
              <w:top w:w="100" w:type="dxa"/>
              <w:bottom w:w="100" w:type="dxa"/>
              <w:left w:w="140" w:type="dxa"/>
              <w:right w:w="140" w:type="dxa"/>
            </w:tcMar>
          </w:tcPr>
          <w:p>
            <w:r>
              <w:rPr>
                <w:rFonts w:ascii="Segoe UI" w:hAnsi="Segoe UI"/>
                <w:color w:val="1E293B"/>
                <w:sz w:val="18"/>
              </w:rPr>
              <w:t>Houses reusable UI components such as prisma-hero.tsx, chronic-hero.tsx, and sign-in-page.tsx.</w:t>
            </w:r>
          </w:p>
        </w:tc>
      </w:tr>
      <w:tr>
        <w:tc>
          <w:tcPr>
            <w:tcW w:type="dxa" w:w="2304"/>
            <w:shd w:val="clear" w:color="auto" w:fill="FFFFFF"/>
            <w:tcMar>
              <w:top w:w="100" w:type="dxa"/>
              <w:bottom w:w="100" w:type="dxa"/>
              <w:left w:w="140" w:type="dxa"/>
              <w:right w:w="140" w:type="dxa"/>
            </w:tcMar>
          </w:tcPr>
          <w:p>
            <w:r>
              <w:rPr>
                <w:rFonts w:ascii="Segoe UI" w:hAnsi="Segoe UI"/>
                <w:b/>
                <w:color w:val="1E293B"/>
                <w:sz w:val="18"/>
              </w:rPr>
              <w:t>data/</w:t>
            </w:r>
          </w:p>
        </w:tc>
        <w:tc>
          <w:tcPr>
            <w:tcW w:type="dxa" w:w="2592"/>
            <w:shd w:val="clear" w:color="auto" w:fill="FFFFFF"/>
            <w:tcMar>
              <w:top w:w="100" w:type="dxa"/>
              <w:bottom w:w="100" w:type="dxa"/>
              <w:left w:w="140" w:type="dxa"/>
              <w:right w:w="140" w:type="dxa"/>
            </w:tcMar>
          </w:tcPr>
          <w:p>
            <w:r>
              <w:rPr>
                <w:rFonts w:ascii="Segoe UI" w:hAnsi="Segoe UI"/>
                <w:color w:val="1E293B"/>
                <w:sz w:val="18"/>
              </w:rPr>
              <w:t>JSON Persistence Store</w:t>
            </w:r>
          </w:p>
        </w:tc>
        <w:tc>
          <w:tcPr>
            <w:tcW w:type="dxa" w:w="4464"/>
            <w:shd w:val="clear" w:color="auto" w:fill="FFFFFF"/>
            <w:tcMar>
              <w:top w:w="100" w:type="dxa"/>
              <w:bottom w:w="100" w:type="dxa"/>
              <w:left w:w="140" w:type="dxa"/>
              <w:right w:w="140" w:type="dxa"/>
            </w:tcMar>
          </w:tcPr>
          <w:p>
            <w:r>
              <w:rPr>
                <w:rFonts w:ascii="Segoe UI" w:hAnsi="Segoe UI"/>
                <w:color w:val="1E293B"/>
                <w:sz w:val="18"/>
              </w:rPr>
              <w:t>Holds local persistent collections: incidents.json, missions.json, reports.json, resources.json, road-closures.json, sync-operations.json.</w:t>
            </w:r>
          </w:p>
        </w:tc>
      </w:tr>
      <w:tr>
        <w:tc>
          <w:tcPr>
            <w:tcW w:type="dxa" w:w="2304"/>
            <w:shd w:val="clear" w:color="auto" w:fill="F8FAFC"/>
            <w:tcMar>
              <w:top w:w="100" w:type="dxa"/>
              <w:bottom w:w="100" w:type="dxa"/>
              <w:left w:w="140" w:type="dxa"/>
              <w:right w:w="140" w:type="dxa"/>
            </w:tcMar>
          </w:tcPr>
          <w:p>
            <w:r>
              <w:rPr>
                <w:rFonts w:ascii="Segoe UI" w:hAnsi="Segoe UI"/>
                <w:b/>
                <w:color w:val="1E293B"/>
                <w:sz w:val="18"/>
              </w:rPr>
              <w:t>docs/</w:t>
            </w:r>
          </w:p>
        </w:tc>
        <w:tc>
          <w:tcPr>
            <w:tcW w:type="dxa" w:w="2592"/>
            <w:shd w:val="clear" w:color="auto" w:fill="F8FAFC"/>
            <w:tcMar>
              <w:top w:w="100" w:type="dxa"/>
              <w:bottom w:w="100" w:type="dxa"/>
              <w:left w:w="140" w:type="dxa"/>
              <w:right w:w="140" w:type="dxa"/>
            </w:tcMar>
          </w:tcPr>
          <w:p>
            <w:r>
              <w:rPr>
                <w:rFonts w:ascii="Segoe UI" w:hAnsi="Segoe UI"/>
                <w:color w:val="1E293B"/>
                <w:sz w:val="18"/>
              </w:rPr>
              <w:t>System Documentation</w:t>
            </w:r>
          </w:p>
        </w:tc>
        <w:tc>
          <w:tcPr>
            <w:tcW w:type="dxa" w:w="4464"/>
            <w:shd w:val="clear" w:color="auto" w:fill="F8FAFC"/>
            <w:tcMar>
              <w:top w:w="100" w:type="dxa"/>
              <w:bottom w:w="100" w:type="dxa"/>
              <w:left w:w="140" w:type="dxa"/>
              <w:right w:w="140" w:type="dxa"/>
            </w:tcMar>
          </w:tcPr>
          <w:p>
            <w:r>
              <w:rPr>
                <w:rFonts w:ascii="Segoe UI" w:hAnsi="Segoe UI"/>
                <w:color w:val="1E293B"/>
                <w:sz w:val="18"/>
              </w:rPr>
              <w:t>Houses comprehensive architecture diagrams, flow guides, product specifications, and Word/MD documentation.</w:t>
            </w:r>
          </w:p>
        </w:tc>
      </w:tr>
      <w:tr>
        <w:tc>
          <w:tcPr>
            <w:tcW w:type="dxa" w:w="2304"/>
            <w:shd w:val="clear" w:color="auto" w:fill="FFFFFF"/>
            <w:tcMar>
              <w:top w:w="100" w:type="dxa"/>
              <w:bottom w:w="100" w:type="dxa"/>
              <w:left w:w="140" w:type="dxa"/>
              <w:right w:w="140" w:type="dxa"/>
            </w:tcMar>
          </w:tcPr>
          <w:p>
            <w:r>
              <w:rPr>
                <w:rFonts w:ascii="Segoe UI" w:hAnsi="Segoe UI"/>
                <w:b/>
                <w:color w:val="1E293B"/>
                <w:sz w:val="18"/>
              </w:rPr>
              <w:t>public/html/</w:t>
            </w:r>
          </w:p>
        </w:tc>
        <w:tc>
          <w:tcPr>
            <w:tcW w:type="dxa" w:w="2592"/>
            <w:shd w:val="clear" w:color="auto" w:fill="FFFFFF"/>
            <w:tcMar>
              <w:top w:w="100" w:type="dxa"/>
              <w:bottom w:w="100" w:type="dxa"/>
              <w:left w:w="140" w:type="dxa"/>
              <w:right w:w="140" w:type="dxa"/>
            </w:tcMar>
          </w:tcPr>
          <w:p>
            <w:r>
              <w:rPr>
                <w:rFonts w:ascii="Segoe UI" w:hAnsi="Segoe UI"/>
                <w:color w:val="1E293B"/>
                <w:sz w:val="18"/>
              </w:rPr>
              <w:t>Web Application Views</w:t>
            </w:r>
          </w:p>
        </w:tc>
        <w:tc>
          <w:tcPr>
            <w:tcW w:type="dxa" w:w="4464"/>
            <w:shd w:val="clear" w:color="auto" w:fill="FFFFFF"/>
            <w:tcMar>
              <w:top w:w="100" w:type="dxa"/>
              <w:bottom w:w="100" w:type="dxa"/>
              <w:left w:w="140" w:type="dxa"/>
              <w:right w:w="140" w:type="dxa"/>
            </w:tcMar>
          </w:tcPr>
          <w:p>
            <w:r>
              <w:rPr>
                <w:rFonts w:ascii="Segoe UI" w:hAnsi="Segoe UI"/>
                <w:color w:val="1E293B"/>
                <w:sz w:val="18"/>
              </w:rPr>
              <w:t>Houses all 15 HTML page entry points including EOC console, landing page, tracking, and citizen reporting.</w:t>
            </w:r>
          </w:p>
        </w:tc>
      </w:tr>
      <w:tr>
        <w:tc>
          <w:tcPr>
            <w:tcW w:type="dxa" w:w="2304"/>
            <w:shd w:val="clear" w:color="auto" w:fill="F8FAFC"/>
            <w:tcMar>
              <w:top w:w="100" w:type="dxa"/>
              <w:bottom w:w="100" w:type="dxa"/>
              <w:left w:w="140" w:type="dxa"/>
              <w:right w:w="140" w:type="dxa"/>
            </w:tcMar>
          </w:tcPr>
          <w:p>
            <w:r>
              <w:rPr>
                <w:rFonts w:ascii="Segoe UI" w:hAnsi="Segoe UI"/>
                <w:b/>
                <w:color w:val="1E293B"/>
                <w:sz w:val="18"/>
              </w:rPr>
              <w:t>public/js/</w:t>
            </w:r>
          </w:p>
        </w:tc>
        <w:tc>
          <w:tcPr>
            <w:tcW w:type="dxa" w:w="2592"/>
            <w:shd w:val="clear" w:color="auto" w:fill="F8FAFC"/>
            <w:tcMar>
              <w:top w:w="100" w:type="dxa"/>
              <w:bottom w:w="100" w:type="dxa"/>
              <w:left w:w="140" w:type="dxa"/>
              <w:right w:w="140" w:type="dxa"/>
            </w:tcMar>
          </w:tcPr>
          <w:p>
            <w:r>
              <w:rPr>
                <w:rFonts w:ascii="Segoe UI" w:hAnsi="Segoe UI"/>
                <w:color w:val="1E293B"/>
                <w:sz w:val="18"/>
              </w:rPr>
              <w:t>Client-Side Controllers</w:t>
            </w:r>
          </w:p>
        </w:tc>
        <w:tc>
          <w:tcPr>
            <w:tcW w:type="dxa" w:w="4464"/>
            <w:shd w:val="clear" w:color="auto" w:fill="F8FAFC"/>
            <w:tcMar>
              <w:top w:w="100" w:type="dxa"/>
              <w:bottom w:w="100" w:type="dxa"/>
              <w:left w:w="140" w:type="dxa"/>
              <w:right w:w="140" w:type="dxa"/>
            </w:tcMar>
          </w:tcPr>
          <w:p>
            <w:r>
              <w:rPr>
                <w:rFonts w:ascii="Segoe UI" w:hAnsi="Segoe UI"/>
                <w:color w:val="1E293B"/>
                <w:sz w:val="18"/>
              </w:rPr>
              <w:t>Houses all 19 frontend modules including Leaflet emergency mapping, theme synchronization, and offline IndexedDB sync.</w:t>
            </w:r>
          </w:p>
        </w:tc>
      </w:tr>
      <w:tr>
        <w:tc>
          <w:tcPr>
            <w:tcW w:type="dxa" w:w="2304"/>
            <w:shd w:val="clear" w:color="auto" w:fill="FFFFFF"/>
            <w:tcMar>
              <w:top w:w="100" w:type="dxa"/>
              <w:bottom w:w="100" w:type="dxa"/>
              <w:left w:w="140" w:type="dxa"/>
              <w:right w:w="140" w:type="dxa"/>
            </w:tcMar>
          </w:tcPr>
          <w:p>
            <w:r>
              <w:rPr>
                <w:rFonts w:ascii="Segoe UI" w:hAnsi="Segoe UI"/>
                <w:b/>
                <w:color w:val="1E293B"/>
                <w:sz w:val="18"/>
              </w:rPr>
              <w:t>public/css/</w:t>
            </w:r>
          </w:p>
        </w:tc>
        <w:tc>
          <w:tcPr>
            <w:tcW w:type="dxa" w:w="2592"/>
            <w:shd w:val="clear" w:color="auto" w:fill="FFFFFF"/>
            <w:tcMar>
              <w:top w:w="100" w:type="dxa"/>
              <w:bottom w:w="100" w:type="dxa"/>
              <w:left w:w="140" w:type="dxa"/>
              <w:right w:w="140" w:type="dxa"/>
            </w:tcMar>
          </w:tcPr>
          <w:p>
            <w:r>
              <w:rPr>
                <w:rFonts w:ascii="Segoe UI" w:hAnsi="Segoe UI"/>
                <w:color w:val="1E293B"/>
                <w:sz w:val="18"/>
              </w:rPr>
              <w:t>Styling &amp; Design System</w:t>
            </w:r>
          </w:p>
        </w:tc>
        <w:tc>
          <w:tcPr>
            <w:tcW w:type="dxa" w:w="4464"/>
            <w:shd w:val="clear" w:color="auto" w:fill="FFFFFF"/>
            <w:tcMar>
              <w:top w:w="100" w:type="dxa"/>
              <w:bottom w:w="100" w:type="dxa"/>
              <w:left w:w="140" w:type="dxa"/>
              <w:right w:w="140" w:type="dxa"/>
            </w:tcMar>
          </w:tcPr>
          <w:p>
            <w:r>
              <w:rPr>
                <w:rFonts w:ascii="Segoe UI" w:hAnsi="Segoe UI"/>
                <w:color w:val="1E293B"/>
                <w:sz w:val="18"/>
              </w:rPr>
              <w:t>Houses design tokens, glassmorphic UI rules, Day/Night theme synchronization, and ultra-responsive mobile media queries.</w:t>
            </w:r>
          </w:p>
        </w:tc>
      </w:tr>
      <w:tr>
        <w:tc>
          <w:tcPr>
            <w:tcW w:type="dxa" w:w="2304"/>
            <w:shd w:val="clear" w:color="auto" w:fill="F8FAFC"/>
            <w:tcMar>
              <w:top w:w="100" w:type="dxa"/>
              <w:bottom w:w="100" w:type="dxa"/>
              <w:left w:w="140" w:type="dxa"/>
              <w:right w:w="140" w:type="dxa"/>
            </w:tcMar>
          </w:tcPr>
          <w:p>
            <w:r>
              <w:rPr>
                <w:rFonts w:ascii="Segoe UI" w:hAnsi="Segoe UI"/>
                <w:b/>
                <w:color w:val="1E293B"/>
                <w:sz w:val="18"/>
              </w:rPr>
              <w:t>public/images/</w:t>
            </w:r>
          </w:p>
        </w:tc>
        <w:tc>
          <w:tcPr>
            <w:tcW w:type="dxa" w:w="2592"/>
            <w:shd w:val="clear" w:color="auto" w:fill="F8FAFC"/>
            <w:tcMar>
              <w:top w:w="100" w:type="dxa"/>
              <w:bottom w:w="100" w:type="dxa"/>
              <w:left w:w="140" w:type="dxa"/>
              <w:right w:w="140" w:type="dxa"/>
            </w:tcMar>
          </w:tcPr>
          <w:p>
            <w:r>
              <w:rPr>
                <w:rFonts w:ascii="Segoe UI" w:hAnsi="Segoe UI"/>
                <w:color w:val="1E293B"/>
                <w:sz w:val="18"/>
              </w:rPr>
              <w:t>Tactical Visual Assets</w:t>
            </w:r>
          </w:p>
        </w:tc>
        <w:tc>
          <w:tcPr>
            <w:tcW w:type="dxa" w:w="4464"/>
            <w:shd w:val="clear" w:color="auto" w:fill="F8FAFC"/>
            <w:tcMar>
              <w:top w:w="100" w:type="dxa"/>
              <w:bottom w:w="100" w:type="dxa"/>
              <w:left w:w="140" w:type="dxa"/>
              <w:right w:w="140" w:type="dxa"/>
            </w:tcMar>
          </w:tcPr>
          <w:p>
            <w:r>
              <w:rPr>
                <w:rFonts w:ascii="Segoe UI" w:hAnsi="Segoe UI"/>
                <w:color w:val="1E293B"/>
                <w:sz w:val="18"/>
              </w:rPr>
              <w:t>Photorealistic command center visuals (auth-command-center.jpg), panoramic melting footer landscapes, and disaster imagery.</w:t>
            </w:r>
          </w:p>
        </w:tc>
      </w:tr>
      <w:tr>
        <w:tc>
          <w:tcPr>
            <w:tcW w:type="dxa" w:w="2304"/>
            <w:shd w:val="clear" w:color="auto" w:fill="FFFFFF"/>
            <w:tcMar>
              <w:top w:w="100" w:type="dxa"/>
              <w:bottom w:w="100" w:type="dxa"/>
              <w:left w:w="140" w:type="dxa"/>
              <w:right w:w="140" w:type="dxa"/>
            </w:tcMar>
          </w:tcPr>
          <w:p>
            <w:r>
              <w:rPr>
                <w:rFonts w:ascii="Segoe UI" w:hAnsi="Segoe UI"/>
                <w:b/>
                <w:color w:val="1E293B"/>
                <w:sz w:val="18"/>
              </w:rPr>
              <w:t>server/domain/</w:t>
            </w:r>
          </w:p>
        </w:tc>
        <w:tc>
          <w:tcPr>
            <w:tcW w:type="dxa" w:w="2592"/>
            <w:shd w:val="clear" w:color="auto" w:fill="FFFFFF"/>
            <w:tcMar>
              <w:top w:w="100" w:type="dxa"/>
              <w:bottom w:w="100" w:type="dxa"/>
              <w:left w:w="140" w:type="dxa"/>
              <w:right w:w="140" w:type="dxa"/>
            </w:tcMar>
          </w:tcPr>
          <w:p>
            <w:r>
              <w:rPr>
                <w:rFonts w:ascii="Segoe UI" w:hAnsi="Segoe UI"/>
                <w:color w:val="1E293B"/>
                <w:sz w:val="18"/>
              </w:rPr>
              <w:t>Domain Logic &amp; State Machines</w:t>
            </w:r>
          </w:p>
        </w:tc>
        <w:tc>
          <w:tcPr>
            <w:tcW w:type="dxa" w:w="4464"/>
            <w:shd w:val="clear" w:color="auto" w:fill="FFFFFF"/>
            <w:tcMar>
              <w:top w:w="100" w:type="dxa"/>
              <w:bottom w:w="100" w:type="dxa"/>
              <w:left w:w="140" w:type="dxa"/>
              <w:right w:w="140" w:type="dxa"/>
            </w:tcMar>
          </w:tcPr>
          <w:p>
            <w:r>
              <w:rPr>
                <w:rFonts w:ascii="Segoe UI" w:hAnsi="Segoe UI"/>
                <w:color w:val="1E293B"/>
                <w:sz w:val="18"/>
              </w:rPr>
              <w:t>Defines canonical entities (incident.js, operations.js, sync.js) and strict lifecycle status transitions.</w:t>
            </w:r>
          </w:p>
        </w:tc>
      </w:tr>
      <w:tr>
        <w:tc>
          <w:tcPr>
            <w:tcW w:type="dxa" w:w="2304"/>
            <w:shd w:val="clear" w:color="auto" w:fill="F8FAFC"/>
            <w:tcMar>
              <w:top w:w="100" w:type="dxa"/>
              <w:bottom w:w="100" w:type="dxa"/>
              <w:left w:w="140" w:type="dxa"/>
              <w:right w:w="140" w:type="dxa"/>
            </w:tcMar>
          </w:tcPr>
          <w:p>
            <w:r>
              <w:rPr>
                <w:rFonts w:ascii="Segoe UI" w:hAnsi="Segoe UI"/>
                <w:b/>
                <w:color w:val="1E293B"/>
                <w:sz w:val="18"/>
              </w:rPr>
              <w:t>server/services/</w:t>
            </w:r>
          </w:p>
        </w:tc>
        <w:tc>
          <w:tcPr>
            <w:tcW w:type="dxa" w:w="2592"/>
            <w:shd w:val="clear" w:color="auto" w:fill="F8FAFC"/>
            <w:tcMar>
              <w:top w:w="100" w:type="dxa"/>
              <w:bottom w:w="100" w:type="dxa"/>
              <w:left w:w="140" w:type="dxa"/>
              <w:right w:w="140" w:type="dxa"/>
            </w:tcMar>
          </w:tcPr>
          <w:p>
            <w:r>
              <w:rPr>
                <w:rFonts w:ascii="Segoe UI" w:hAnsi="Segoe UI"/>
                <w:color w:val="1E293B"/>
                <w:sz w:val="18"/>
              </w:rPr>
              <w:t>Core Computational Engines</w:t>
            </w:r>
          </w:p>
        </w:tc>
        <w:tc>
          <w:tcPr>
            <w:tcW w:type="dxa" w:w="4464"/>
            <w:shd w:val="clear" w:color="auto" w:fill="F8FAFC"/>
            <w:tcMar>
              <w:top w:w="100" w:type="dxa"/>
              <w:bottom w:w="100" w:type="dxa"/>
              <w:left w:w="140" w:type="dxa"/>
              <w:right w:w="140" w:type="dxa"/>
            </w:tcMar>
          </w:tcPr>
          <w:p>
            <w:r>
              <w:rPr>
                <w:rFonts w:ascii="Segoe UI" w:hAnsi="Segoe UI"/>
                <w:color w:val="1E293B"/>
                <w:sz w:val="18"/>
              </w:rPr>
              <w:t>Implements Gemini AI validation, priority scoring (P1-P4), spatial Haversine duplicate detection, Top-3 allocation, and delta sync.</w:t>
            </w:r>
          </w:p>
        </w:tc>
      </w:tr>
      <w:tr>
        <w:tc>
          <w:tcPr>
            <w:tcW w:type="dxa" w:w="2304"/>
            <w:shd w:val="clear" w:color="auto" w:fill="FFFFFF"/>
            <w:tcMar>
              <w:top w:w="100" w:type="dxa"/>
              <w:bottom w:w="100" w:type="dxa"/>
              <w:left w:w="140" w:type="dxa"/>
              <w:right w:w="140" w:type="dxa"/>
            </w:tcMar>
          </w:tcPr>
          <w:p>
            <w:r>
              <w:rPr>
                <w:rFonts w:ascii="Segoe UI" w:hAnsi="Segoe UI"/>
                <w:b/>
                <w:color w:val="1E293B"/>
                <w:sz w:val="18"/>
              </w:rPr>
              <w:t>server/routes/</w:t>
            </w:r>
          </w:p>
        </w:tc>
        <w:tc>
          <w:tcPr>
            <w:tcW w:type="dxa" w:w="2592"/>
            <w:shd w:val="clear" w:color="auto" w:fill="FFFFFF"/>
            <w:tcMar>
              <w:top w:w="100" w:type="dxa"/>
              <w:bottom w:w="100" w:type="dxa"/>
              <w:left w:w="140" w:type="dxa"/>
              <w:right w:w="140" w:type="dxa"/>
            </w:tcMar>
          </w:tcPr>
          <w:p>
            <w:r>
              <w:rPr>
                <w:rFonts w:ascii="Segoe UI" w:hAnsi="Segoe UI"/>
                <w:color w:val="1E293B"/>
                <w:sz w:val="18"/>
              </w:rPr>
              <w:t>REST API Endpoints</w:t>
            </w:r>
          </w:p>
        </w:tc>
        <w:tc>
          <w:tcPr>
            <w:tcW w:type="dxa" w:w="4464"/>
            <w:shd w:val="clear" w:color="auto" w:fill="FFFFFF"/>
            <w:tcMar>
              <w:top w:w="100" w:type="dxa"/>
              <w:bottom w:w="100" w:type="dxa"/>
              <w:left w:w="140" w:type="dxa"/>
              <w:right w:w="140" w:type="dxa"/>
            </w:tcMar>
          </w:tcPr>
          <w:p>
            <w:r>
              <w:rPr>
                <w:rFonts w:ascii="Segoe UI" w:hAnsi="Segoe UI"/>
                <w:color w:val="1E293B"/>
                <w:sz w:val="18"/>
              </w:rPr>
              <w:t>Express modular routers for /api/incidents, /api/resources, /api/missions, and /api/sync.</w:t>
            </w:r>
          </w:p>
        </w:tc>
      </w:tr>
      <w:tr>
        <w:tc>
          <w:tcPr>
            <w:tcW w:type="dxa" w:w="2304"/>
            <w:shd w:val="clear" w:color="auto" w:fill="F8FAFC"/>
            <w:tcMar>
              <w:top w:w="100" w:type="dxa"/>
              <w:bottom w:w="100" w:type="dxa"/>
              <w:left w:w="140" w:type="dxa"/>
              <w:right w:w="140" w:type="dxa"/>
            </w:tcMar>
          </w:tcPr>
          <w:p>
            <w:r>
              <w:rPr>
                <w:rFonts w:ascii="Segoe UI" w:hAnsi="Segoe UI"/>
                <w:b/>
                <w:color w:val="1E293B"/>
                <w:sz w:val="18"/>
              </w:rPr>
              <w:t>server/seed/</w:t>
            </w:r>
          </w:p>
        </w:tc>
        <w:tc>
          <w:tcPr>
            <w:tcW w:type="dxa" w:w="2592"/>
            <w:shd w:val="clear" w:color="auto" w:fill="F8FAFC"/>
            <w:tcMar>
              <w:top w:w="100" w:type="dxa"/>
              <w:bottom w:w="100" w:type="dxa"/>
              <w:left w:w="140" w:type="dxa"/>
              <w:right w:w="140" w:type="dxa"/>
            </w:tcMar>
          </w:tcPr>
          <w:p>
            <w:r>
              <w:rPr>
                <w:rFonts w:ascii="Segoe UI" w:hAnsi="Segoe UI"/>
                <w:color w:val="1E293B"/>
                <w:sz w:val="18"/>
              </w:rPr>
              <w:t>Simulation Scenarios</w:t>
            </w:r>
          </w:p>
        </w:tc>
        <w:tc>
          <w:tcPr>
            <w:tcW w:type="dxa" w:w="4464"/>
            <w:shd w:val="clear" w:color="auto" w:fill="F8FAFC"/>
            <w:tcMar>
              <w:top w:w="100" w:type="dxa"/>
              <w:bottom w:w="100" w:type="dxa"/>
              <w:left w:w="140" w:type="dxa"/>
              <w:right w:w="140" w:type="dxa"/>
            </w:tcMar>
          </w:tcPr>
          <w:p>
            <w:r>
              <w:rPr>
                <w:rFonts w:ascii="Segoe UI" w:hAnsi="Segoe UI"/>
                <w:color w:val="1E293B"/>
                <w:sz w:val="18"/>
              </w:rPr>
              <w:t>Houses ward7-scenario.js for 1-click seeding of Kolkata Ward 7 flash flood simulation.</w:t>
            </w:r>
          </w:p>
        </w:tc>
      </w:tr>
      <w:tr>
        <w:tc>
          <w:tcPr>
            <w:tcW w:type="dxa" w:w="2304"/>
            <w:shd w:val="clear" w:color="auto" w:fill="FFFFFF"/>
            <w:tcMar>
              <w:top w:w="100" w:type="dxa"/>
              <w:bottom w:w="100" w:type="dxa"/>
              <w:left w:w="140" w:type="dxa"/>
              <w:right w:w="140" w:type="dxa"/>
            </w:tcMar>
          </w:tcPr>
          <w:p>
            <w:r>
              <w:rPr>
                <w:rFonts w:ascii="Segoe UI" w:hAnsi="Segoe UI"/>
                <w:b/>
                <w:color w:val="1E293B"/>
                <w:sz w:val="18"/>
              </w:rPr>
              <w:t>server/server.js</w:t>
            </w:r>
          </w:p>
        </w:tc>
        <w:tc>
          <w:tcPr>
            <w:tcW w:type="dxa" w:w="2592"/>
            <w:shd w:val="clear" w:color="auto" w:fill="FFFFFF"/>
            <w:tcMar>
              <w:top w:w="100" w:type="dxa"/>
              <w:bottom w:w="100" w:type="dxa"/>
              <w:left w:w="140" w:type="dxa"/>
              <w:right w:w="140" w:type="dxa"/>
            </w:tcMar>
          </w:tcPr>
          <w:p>
            <w:r>
              <w:rPr>
                <w:rFonts w:ascii="Segoe UI" w:hAnsi="Segoe UI"/>
                <w:color w:val="1E293B"/>
                <w:sz w:val="18"/>
              </w:rPr>
              <w:t>Clustered HA Supervisor</w:t>
            </w:r>
          </w:p>
        </w:tc>
        <w:tc>
          <w:tcPr>
            <w:tcW w:type="dxa" w:w="4464"/>
            <w:shd w:val="clear" w:color="auto" w:fill="FFFFFF"/>
            <w:tcMar>
              <w:top w:w="100" w:type="dxa"/>
              <w:bottom w:w="100" w:type="dxa"/>
              <w:left w:w="140" w:type="dxa"/>
              <w:right w:w="140" w:type="dxa"/>
            </w:tcMar>
          </w:tcPr>
          <w:p>
            <w:r>
              <w:rPr>
                <w:rFonts w:ascii="Segoe UI" w:hAnsi="Segoe UI"/>
                <w:color w:val="1E293B"/>
                <w:sz w:val="18"/>
              </w:rPr>
              <w:t>Node.js cluster supervisor providing dual-worker fault tolerance, memory recycling, and heartbeat self-healing.</w:t>
            </w:r>
          </w:p>
        </w:tc>
      </w:tr>
      <w:tr>
        <w:tc>
          <w:tcPr>
            <w:tcW w:type="dxa" w:w="2304"/>
            <w:shd w:val="clear" w:color="auto" w:fill="F8FAFC"/>
            <w:tcMar>
              <w:top w:w="100" w:type="dxa"/>
              <w:bottom w:w="100" w:type="dxa"/>
              <w:left w:w="140" w:type="dxa"/>
              <w:right w:w="140" w:type="dxa"/>
            </w:tcMar>
          </w:tcPr>
          <w:p>
            <w:r>
              <w:rPr>
                <w:rFonts w:ascii="Segoe UI" w:hAnsi="Segoe UI"/>
                <w:b/>
                <w:color w:val="1E293B"/>
                <w:sz w:val="18"/>
              </w:rPr>
              <w:t>test/</w:t>
            </w:r>
          </w:p>
        </w:tc>
        <w:tc>
          <w:tcPr>
            <w:tcW w:type="dxa" w:w="2592"/>
            <w:shd w:val="clear" w:color="auto" w:fill="F8FAFC"/>
            <w:tcMar>
              <w:top w:w="100" w:type="dxa"/>
              <w:bottom w:w="100" w:type="dxa"/>
              <w:left w:w="140" w:type="dxa"/>
              <w:right w:w="140" w:type="dxa"/>
            </w:tcMar>
          </w:tcPr>
          <w:p>
            <w:r>
              <w:rPr>
                <w:rFonts w:ascii="Segoe UI" w:hAnsi="Segoe UI"/>
                <w:color w:val="1E293B"/>
                <w:sz w:val="18"/>
              </w:rPr>
              <w:t>Automated Test Suite</w:t>
            </w:r>
          </w:p>
        </w:tc>
        <w:tc>
          <w:tcPr>
            <w:tcW w:type="dxa" w:w="4464"/>
            <w:shd w:val="clear" w:color="auto" w:fill="F8FAFC"/>
            <w:tcMar>
              <w:top w:w="100" w:type="dxa"/>
              <w:bottom w:w="100" w:type="dxa"/>
              <w:left w:w="140" w:type="dxa"/>
              <w:right w:w="140" w:type="dxa"/>
            </w:tcMar>
          </w:tcPr>
          <w:p>
            <w:r>
              <w:rPr>
                <w:rFonts w:ascii="Segoe UI" w:hAnsi="Segoe UI"/>
                <w:color w:val="1E293B"/>
                <w:sz w:val="18"/>
              </w:rPr>
              <w:t>Comprehensive Node.js native test suite validating all 31 unit, domain, and API integration test cases.</w:t>
            </w:r>
          </w:p>
        </w:tc>
      </w:tr>
    </w:tbl>
    <w:p>
      <w:pPr>
        <w:spacing w:after="240"/>
      </w:pPr>
    </w:p>
    <w:p>
      <w:pPr>
        <w:pStyle w:val="Heading1"/>
      </w:pPr>
      <w:r>
        <w:t>3. Complete Page Catalog &amp; Functional Mapping (15 Pages)</w:t>
      </w:r>
    </w:p>
    <w:p>
      <w:r>
        <w:t>ChronicAI provides 15 dedicated web interfaces tailored to four key personas: Citizens, Verified Field Workers, Emergency Operations Center (EOC) Directors, and Public Monitors. All interfaces feature dual Day/Night theme synchronization and mobile-optimized layouts.</w:t>
      </w:r>
    </w:p>
    <w:p>
      <w:pPr>
        <w:pStyle w:val="Heading2"/>
      </w:pPr>
      <w:r>
        <w:t>index.html (Main Public Landing Page)</w:t>
      </w:r>
    </w:p>
    <w:p>
      <w:pPr>
        <w:spacing w:line="276" w:lineRule="auto" w:after="80"/>
      </w:pPr>
      <w:r>
        <w:rPr>
          <w:b/>
        </w:rPr>
        <w:t xml:space="preserve">URL Route: </w:t>
      </w:r>
      <w:r>
        <w:t>/ or /index.html</w:t>
        <w:br/>
      </w:r>
      <w:r>
        <w:rPr>
          <w:b/>
        </w:rPr>
        <w:t xml:space="preserve">Target Persona: </w:t>
      </w:r>
      <w:r>
        <w:t>All Citizens, Responders, Government Officers</w:t>
        <w:br/>
      </w:r>
      <w:r>
        <w:rPr>
          <w:b/>
        </w:rPr>
        <w:t xml:space="preserve">Primary Purpose: </w:t>
      </w:r>
      <w:r>
        <w:t>Public municipal showcase &amp; live situational dashboard.</w:t>
        <w:br/>
      </w:r>
      <w:r>
        <w:rPr>
          <w:b/>
        </w:rPr>
        <w:t xml:space="preserve">Client Scripts: </w:t>
      </w:r>
      <w:r>
        <w:t>theme-manager.js, auth-guard.js, emergency-map.js</w:t>
        <w:br/>
      </w:r>
      <w:r>
        <w:rPr>
          <w:b/>
        </w:rPr>
        <w:t xml:space="preserve">APIs Consumed: </w:t>
      </w:r>
      <w:r>
        <w:t>GET /api/reports, GET /api/dashboard/briefing, GET /api/incidents</w:t>
        <w:br/>
      </w:r>
      <w:r>
        <w:rPr>
          <w:b/>
        </w:rPr>
        <w:t xml:space="preserve">Key Features: </w:t>
      </w:r>
      <w:r>
        <w:t>Interactive 3D digital twin, mobile capsule navigation with full drawer, EOC telemetry HUD with surveillance angle switcher, live casualty statistics strip, capabilities matrix, support plate, tactical Leaflet disaster radar map, and panoramic bi-directional melting footer.</w:t>
        <w:br/>
      </w:r>
    </w:p>
    <w:p>
      <w:pPr>
        <w:spacing w:after="80"/>
      </w:pPr>
    </w:p>
    <w:p>
      <w:pPr>
        <w:pStyle w:val="Heading2"/>
      </w:pPr>
      <w:r>
        <w:t>login.html (Citizen &amp; Responder Sign-In)</w:t>
      </w:r>
    </w:p>
    <w:p>
      <w:pPr>
        <w:spacing w:line="276" w:lineRule="auto" w:after="80"/>
      </w:pPr>
      <w:r>
        <w:rPr>
          <w:b/>
        </w:rPr>
        <w:t xml:space="preserve">URL Route: </w:t>
      </w:r>
      <w:r>
        <w:t>/login or /login.html</w:t>
        <w:br/>
      </w:r>
      <w:r>
        <w:rPr>
          <w:b/>
        </w:rPr>
        <w:t xml:space="preserve">Target Persona: </w:t>
      </w:r>
      <w:r>
        <w:t>Registered Citizens, Field Workers</w:t>
        <w:br/>
      </w:r>
      <w:r>
        <w:rPr>
          <w:b/>
        </w:rPr>
        <w:t xml:space="preserve">Primary Purpose: </w:t>
      </w:r>
      <w:r>
        <w:t>Secure authentication portal for citizens and field inspectors.</w:t>
        <w:br/>
      </w:r>
      <w:r>
        <w:rPr>
          <w:b/>
        </w:rPr>
        <w:t xml:space="preserve">Client Scripts: </w:t>
      </w:r>
      <w:r>
        <w:t>login.js, theme-manager.js, firebase-client.js</w:t>
        <w:br/>
      </w:r>
      <w:r>
        <w:rPr>
          <w:b/>
        </w:rPr>
        <w:t xml:space="preserve">APIs Consumed: </w:t>
      </w:r>
      <w:r>
        <w:t>Firebase Client Auth, POST /api/auth/send-otp</w:t>
        <w:br/>
      </w:r>
      <w:r>
        <w:rPr>
          <w:b/>
        </w:rPr>
        <w:t xml:space="preserve">Key Features: </w:t>
      </w:r>
      <w:r>
        <w:t>Split-screen layout with photorealistic EOC command visual (auth-command-center.jpg), live district telemetry status pill, 1-click demo credential auto-fill (demo@localhost / LocalDemo123!), password reveal toggle, Google and GitHub OAuth buttons, and Day/Night mode styling.</w:t>
        <w:br/>
      </w:r>
    </w:p>
    <w:p>
      <w:pPr>
        <w:spacing w:after="80"/>
      </w:pPr>
    </w:p>
    <w:p>
      <w:pPr>
        <w:pStyle w:val="Heading2"/>
      </w:pPr>
      <w:r>
        <w:t>register.html (Citizen Enrollment Portal)</w:t>
      </w:r>
    </w:p>
    <w:p>
      <w:pPr>
        <w:spacing w:line="276" w:lineRule="auto" w:after="80"/>
      </w:pPr>
      <w:r>
        <w:rPr>
          <w:b/>
        </w:rPr>
        <w:t xml:space="preserve">URL Route: </w:t>
      </w:r>
      <w:r>
        <w:t>/register or /register.html</w:t>
        <w:br/>
      </w:r>
      <w:r>
        <w:rPr>
          <w:b/>
        </w:rPr>
        <w:t xml:space="preserve">Target Persona: </w:t>
      </w:r>
      <w:r>
        <w:t>New Citizens, Disaster Volunteers</w:t>
        <w:br/>
      </w:r>
      <w:r>
        <w:rPr>
          <w:b/>
        </w:rPr>
        <w:t xml:space="preserve">Primary Purpose: </w:t>
      </w:r>
      <w:r>
        <w:t>Citizen profile creation and municipal credential setup.</w:t>
        <w:br/>
      </w:r>
      <w:r>
        <w:rPr>
          <w:b/>
        </w:rPr>
        <w:t xml:space="preserve">Client Scripts: </w:t>
      </w:r>
      <w:r>
        <w:t>register.js, theme-manager.js, firebase-client.js</w:t>
        <w:br/>
      </w:r>
      <w:r>
        <w:rPr>
          <w:b/>
        </w:rPr>
        <w:t xml:space="preserve">APIs Consumed: </w:t>
      </w:r>
      <w:r>
        <w:t>Firebase Client Auth</w:t>
        <w:br/>
      </w:r>
      <w:r>
        <w:rPr>
          <w:b/>
        </w:rPr>
        <w:t xml:space="preserve">Key Features: </w:t>
      </w:r>
      <w:r>
        <w:t>Symmetrical split-screen layout matching login, full name capture, email validation, password confirmation validation, terms agreement, and Day/Night mode styling.</w:t>
        <w:br/>
      </w:r>
    </w:p>
    <w:p>
      <w:pPr>
        <w:spacing w:after="80"/>
      </w:pPr>
    </w:p>
    <w:p>
      <w:pPr>
        <w:pStyle w:val="Heading2"/>
      </w:pPr>
      <w:r>
        <w:t>admin-login.html (Two-Factor Authority Login)</w:t>
      </w:r>
    </w:p>
    <w:p>
      <w:pPr>
        <w:spacing w:line="276" w:lineRule="auto" w:after="80"/>
      </w:pPr>
      <w:r>
        <w:rPr>
          <w:b/>
        </w:rPr>
        <w:t xml:space="preserve">URL Route: </w:t>
      </w:r>
      <w:r>
        <w:t>/admin-login or /admin-login.html</w:t>
        <w:br/>
      </w:r>
      <w:r>
        <w:rPr>
          <w:b/>
        </w:rPr>
        <w:t xml:space="preserve">Target Persona: </w:t>
      </w:r>
      <w:r>
        <w:t>Authorized Government Officers, EOC Commandants</w:t>
        <w:br/>
      </w:r>
      <w:r>
        <w:rPr>
          <w:b/>
        </w:rPr>
        <w:t xml:space="preserve">Primary Purpose: </w:t>
      </w:r>
      <w:r>
        <w:t>Restricted government officer two-factor authentication.</w:t>
        <w:br/>
      </w:r>
      <w:r>
        <w:rPr>
          <w:b/>
        </w:rPr>
        <w:t xml:space="preserve">Client Scripts: </w:t>
      </w:r>
      <w:r>
        <w:t>admin-login.js, theme-manager.js</w:t>
        <w:br/>
      </w:r>
      <w:r>
        <w:rPr>
          <w:b/>
        </w:rPr>
        <w:t xml:space="preserve">APIs Consumed: </w:t>
      </w:r>
      <w:r>
        <w:t>POST /api/auth/send-otp, POST /api/auth/verify-otp, GET /api/auth/email-health</w:t>
        <w:br/>
      </w:r>
      <w:r>
        <w:rPr>
          <w:b/>
        </w:rPr>
        <w:t xml:space="preserve">Key Features: </w:t>
      </w:r>
      <w:r>
        <w:t>Two-step verification flow: Step 1 verifies government email and dispatches 6-digit cryptographic token; Step 2 verifies time-expiring OTP (15-minute window) with countdown timer and automatic session state authorization.</w:t>
        <w:br/>
      </w:r>
    </w:p>
    <w:p>
      <w:pPr>
        <w:spacing w:after="80"/>
      </w:pPr>
    </w:p>
    <w:p>
      <w:pPr>
        <w:pStyle w:val="Heading2"/>
      </w:pPr>
      <w:r>
        <w:t>admin-dashboard.html (EOC Incident Command Console)</w:t>
      </w:r>
    </w:p>
    <w:p>
      <w:pPr>
        <w:spacing w:line="276" w:lineRule="auto" w:after="80"/>
      </w:pPr>
      <w:r>
        <w:rPr>
          <w:b/>
        </w:rPr>
        <w:t xml:space="preserve">URL Route: </w:t>
      </w:r>
      <w:r>
        <w:t>/admin-dashboard or /admin-dashboard.html</w:t>
        <w:br/>
      </w:r>
      <w:r>
        <w:rPr>
          <w:b/>
        </w:rPr>
        <w:t xml:space="preserve">Target Persona: </w:t>
      </w:r>
      <w:r>
        <w:t>EOC Incident Commanders, Triage Officers</w:t>
        <w:br/>
      </w:r>
      <w:r>
        <w:rPr>
          <w:b/>
        </w:rPr>
        <w:t xml:space="preserve">Primary Purpose: </w:t>
      </w:r>
      <w:r>
        <w:t>Central tactical operations desk for disaster directors.</w:t>
        <w:br/>
      </w:r>
      <w:r>
        <w:rPr>
          <w:b/>
        </w:rPr>
        <w:t xml:space="preserve">Client Scripts: </w:t>
      </w:r>
      <w:r>
        <w:t>admin-dashboard.js, theme-manager.js, auth-guard.js</w:t>
        <w:br/>
      </w:r>
      <w:r>
        <w:rPr>
          <w:b/>
        </w:rPr>
        <w:t xml:space="preserve">APIs Consumed: </w:t>
      </w:r>
      <w:r>
        <w:t>GET /api/incidents, POST /api/incidents/:id/verify, POST /api/incidents/:id/merge, GET /api/resources/recommend/:id, POST /api/missions, POST /api/dashboard/seed-ward7</w:t>
        <w:br/>
      </w:r>
      <w:r>
        <w:rPr>
          <w:b/>
        </w:rPr>
        <w:t xml:space="preserve">Key Features: </w:t>
      </w:r>
      <w:r>
        <w:t>Live SitRep operational briefing, active canonical incidents table, P1-P4 priority tier badges, duplicate candidate merge dialog, algorithmic Top-3 resource recommendation modal, manual priority override with audit log, and 1-click Ward 7 flash flood simulation seeder.</w:t>
        <w:br/>
      </w:r>
    </w:p>
    <w:p>
      <w:pPr>
        <w:spacing w:after="80"/>
      </w:pPr>
    </w:p>
    <w:p>
      <w:pPr>
        <w:pStyle w:val="Heading2"/>
      </w:pPr>
      <w:r>
        <w:t>report-problem.html (Citizen Incident Filing)</w:t>
      </w:r>
    </w:p>
    <w:p>
      <w:pPr>
        <w:spacing w:line="276" w:lineRule="auto" w:after="80"/>
      </w:pPr>
      <w:r>
        <w:rPr>
          <w:b/>
        </w:rPr>
        <w:t xml:space="preserve">URL Route: </w:t>
      </w:r>
      <w:r>
        <w:t>/report-problem or /report-problem.html</w:t>
        <w:br/>
      </w:r>
      <w:r>
        <w:rPr>
          <w:b/>
        </w:rPr>
        <w:t xml:space="preserve">Target Persona: </w:t>
      </w:r>
      <w:r>
        <w:t>Public Citizens, Field Observers</w:t>
        <w:br/>
      </w:r>
      <w:r>
        <w:rPr>
          <w:b/>
        </w:rPr>
        <w:t xml:space="preserve">Primary Purpose: </w:t>
      </w:r>
      <w:r>
        <w:t>Official geotagged hazard filing channel (Form INC-F01).</w:t>
        <w:br/>
      </w:r>
      <w:r>
        <w:rPr>
          <w:b/>
        </w:rPr>
        <w:t xml:space="preserve">Client Scripts: </w:t>
      </w:r>
      <w:r>
        <w:t>report-problem.js, theme-manager.js, auth-guard.js</w:t>
        <w:br/>
      </w:r>
      <w:r>
        <w:rPr>
          <w:b/>
        </w:rPr>
        <w:t xml:space="preserve">APIs Consumed: </w:t>
      </w:r>
      <w:r>
        <w:t>POST /api/analyze, POST /api/reports, POST /api/incidents</w:t>
        <w:br/>
      </w:r>
      <w:r>
        <w:rPr>
          <w:b/>
        </w:rPr>
        <w:t xml:space="preserve">Key Features: </w:t>
      </w:r>
      <w:r>
        <w:t>Device camera photo capture, GPS location pin with dimensional badge, structural category selector (flood breach, road washout, building fracture), casualty counts, live Gemini AI damage triage preview, and filing confirmation.</w:t>
        <w:br/>
      </w:r>
    </w:p>
    <w:p>
      <w:pPr>
        <w:spacing w:after="80"/>
      </w:pPr>
    </w:p>
    <w:p>
      <w:pPr>
        <w:pStyle w:val="Heading2"/>
      </w:pPr>
      <w:r>
        <w:t>complaint.html (Incident Audit Record &amp; Timeline)</w:t>
      </w:r>
    </w:p>
    <w:p>
      <w:pPr>
        <w:spacing w:line="276" w:lineRule="auto" w:after="80"/>
      </w:pPr>
      <w:r>
        <w:rPr>
          <w:b/>
        </w:rPr>
        <w:t xml:space="preserve">URL Route: </w:t>
      </w:r>
      <w:r>
        <w:t>/complaint or /complaint.html</w:t>
        <w:br/>
      </w:r>
      <w:r>
        <w:rPr>
          <w:b/>
        </w:rPr>
        <w:t xml:space="preserve">Target Persona: </w:t>
      </w:r>
      <w:r>
        <w:t>Filing Citizens, Assigned Officers, Auditors</w:t>
        <w:br/>
      </w:r>
      <w:r>
        <w:rPr>
          <w:b/>
        </w:rPr>
        <w:t xml:space="preserve">Primary Purpose: </w:t>
      </w:r>
      <w:r>
        <w:t>Detailed case file viewer for a specific filed incident.</w:t>
        <w:br/>
      </w:r>
      <w:r>
        <w:rPr>
          <w:b/>
        </w:rPr>
        <w:t xml:space="preserve">Client Scripts: </w:t>
      </w:r>
      <w:r>
        <w:t>complaint.js, theme-manager.js</w:t>
        <w:br/>
      </w:r>
      <w:r>
        <w:rPr>
          <w:b/>
        </w:rPr>
        <w:t xml:space="preserve">APIs Consumed: </w:t>
      </w:r>
      <w:r>
        <w:t>GET /api/reports/:reportId, GET /api/reports/:reportId/timeline</w:t>
        <w:br/>
      </w:r>
      <w:r>
        <w:rPr>
          <w:b/>
        </w:rPr>
        <w:t xml:space="preserve">Key Features: </w:t>
      </w:r>
      <w:r>
        <w:t>High-res damage evidence display, GPS coordinates, Gemini AI confidence breakdown, officer verification remarks, responding department assignment, and immutable chronological action timeline.</w:t>
        <w:br/>
      </w:r>
    </w:p>
    <w:p>
      <w:pPr>
        <w:spacing w:after="80"/>
      </w:pPr>
    </w:p>
    <w:p>
      <w:pPr>
        <w:pStyle w:val="Heading2"/>
      </w:pPr>
      <w:r>
        <w:t>track.html (Public Incident &amp; Rescue Tracking)</w:t>
      </w:r>
    </w:p>
    <w:p>
      <w:pPr>
        <w:spacing w:line="276" w:lineRule="auto" w:after="80"/>
      </w:pPr>
      <w:r>
        <w:rPr>
          <w:b/>
        </w:rPr>
        <w:t xml:space="preserve">URL Route: </w:t>
      </w:r>
      <w:r>
        <w:t>/track or /track.html</w:t>
        <w:br/>
      </w:r>
      <w:r>
        <w:rPr>
          <w:b/>
        </w:rPr>
        <w:t xml:space="preserve">Target Persona: </w:t>
      </w:r>
      <w:r>
        <w:t>Filing Citizens, Public Observers</w:t>
        <w:br/>
      </w:r>
      <w:r>
        <w:rPr>
          <w:b/>
        </w:rPr>
        <w:t xml:space="preserve">Primary Purpose: </w:t>
      </w:r>
      <w:r>
        <w:t>Real-time incident progress and rescue unit telematics.</w:t>
        <w:br/>
      </w:r>
      <w:r>
        <w:rPr>
          <w:b/>
        </w:rPr>
        <w:t xml:space="preserve">Client Scripts: </w:t>
      </w:r>
      <w:r>
        <w:t>rescue-tracking.js, theme-manager.js</w:t>
        <w:br/>
      </w:r>
      <w:r>
        <w:rPr>
          <w:b/>
        </w:rPr>
        <w:t xml:space="preserve">APIs Consumed: </w:t>
      </w:r>
      <w:r>
        <w:t>GET /api/reports/:reportId, GET /api/missions, GET /api/sync/road-closures</w:t>
        <w:br/>
      </w:r>
      <w:r>
        <w:rPr>
          <w:b/>
        </w:rPr>
        <w:t xml:space="preserve">Key Features: </w:t>
      </w:r>
      <w:r>
        <w:t>5-stage resolution progress bar (Logged → AI Triage → Officer Verified → Responders En Route → Resolved), interactive location pin, live ETA countdown, and active responder telematics.</w:t>
        <w:br/>
      </w:r>
    </w:p>
    <w:p>
      <w:pPr>
        <w:spacing w:after="80"/>
      </w:pPr>
    </w:p>
    <w:p>
      <w:pPr>
        <w:pStyle w:val="Heading2"/>
      </w:pPr>
      <w:r>
        <w:t>request.html (Emergency Distress &amp; Evacuation Channel)</w:t>
      </w:r>
    </w:p>
    <w:p>
      <w:pPr>
        <w:spacing w:line="276" w:lineRule="auto" w:after="80"/>
      </w:pPr>
      <w:r>
        <w:rPr>
          <w:b/>
        </w:rPr>
        <w:t xml:space="preserve">URL Route: </w:t>
      </w:r>
      <w:r>
        <w:t>/request or /request.html</w:t>
        <w:br/>
      </w:r>
      <w:r>
        <w:rPr>
          <w:b/>
        </w:rPr>
        <w:t xml:space="preserve">Target Persona: </w:t>
      </w:r>
      <w:r>
        <w:t>Trapped Citizens, Vulnerable Populations</w:t>
        <w:br/>
      </w:r>
      <w:r>
        <w:rPr>
          <w:b/>
        </w:rPr>
        <w:t xml:space="preserve">Primary Purpose: </w:t>
      </w:r>
      <w:r>
        <w:t>Rapid life-safety distress channel for stranded victims.</w:t>
        <w:br/>
      </w:r>
      <w:r>
        <w:rPr>
          <w:b/>
        </w:rPr>
        <w:t xml:space="preserve">Client Scripts: </w:t>
      </w:r>
      <w:r>
        <w:t>request.js, theme-manager.js</w:t>
        <w:br/>
      </w:r>
      <w:r>
        <w:rPr>
          <w:b/>
        </w:rPr>
        <w:t xml:space="preserve">APIs Consumed: </w:t>
      </w:r>
      <w:r>
        <w:t>POST /api/emergency-requests</w:t>
        <w:br/>
      </w:r>
      <w:r>
        <w:rPr>
          <w:b/>
        </w:rPr>
        <w:t xml:space="preserve">Key Features: </w:t>
      </w:r>
      <w:r>
        <w:t>Direct distress categories (Water Rescue Boat, Medical Evacuation, Potable Water, Emergency Rations), urgency flag, headcount capture, and direct escalation to EOC dispatch queue.</w:t>
        <w:br/>
      </w:r>
    </w:p>
    <w:p>
      <w:pPr>
        <w:spacing w:after="80"/>
      </w:pPr>
    </w:p>
    <w:p>
      <w:pPr>
        <w:pStyle w:val="Heading2"/>
      </w:pPr>
      <w:r>
        <w:t>resource-center.html (Relief Fleet &amp; Shelter Directory)</w:t>
      </w:r>
    </w:p>
    <w:p>
      <w:pPr>
        <w:spacing w:line="276" w:lineRule="auto" w:after="80"/>
      </w:pPr>
      <w:r>
        <w:rPr>
          <w:b/>
        </w:rPr>
        <w:t xml:space="preserve">URL Route: </w:t>
      </w:r>
      <w:r>
        <w:t>/resource-center or /resource-center.html</w:t>
        <w:br/>
      </w:r>
      <w:r>
        <w:rPr>
          <w:b/>
        </w:rPr>
        <w:t xml:space="preserve">Target Persona: </w:t>
      </w:r>
      <w:r>
        <w:t>Displaced Citizens, NGOs, Relief Coordinators</w:t>
        <w:br/>
      </w:r>
      <w:r>
        <w:rPr>
          <w:b/>
        </w:rPr>
        <w:t xml:space="preserve">Primary Purpose: </w:t>
      </w:r>
      <w:r>
        <w:t>Public municipal relief inventory and logistics locator.</w:t>
        <w:br/>
      </w:r>
      <w:r>
        <w:rPr>
          <w:b/>
        </w:rPr>
        <w:t xml:space="preserve">Client Scripts: </w:t>
      </w:r>
      <w:r>
        <w:t>resource-center.js, theme-manager.js</w:t>
        <w:br/>
      </w:r>
      <w:r>
        <w:rPr>
          <w:b/>
        </w:rPr>
        <w:t xml:space="preserve">APIs Consumed: </w:t>
      </w:r>
      <w:r>
        <w:t>GET /api/resources</w:t>
        <w:br/>
      </w:r>
      <w:r>
        <w:rPr>
          <w:b/>
        </w:rPr>
        <w:t xml:space="preserve">Key Features: </w:t>
      </w:r>
      <w:r>
        <w:t>Filterable catalog of operational relief shelters, emergency medical stations, food distribution depots, and potable water points with real-time occupancy rates and distance calculation.</w:t>
        <w:br/>
      </w:r>
    </w:p>
    <w:p>
      <w:pPr>
        <w:spacing w:after="80"/>
      </w:pPr>
    </w:p>
    <w:p>
      <w:pPr>
        <w:pStyle w:val="Heading2"/>
      </w:pPr>
      <w:r>
        <w:t>missing-persons.html (Civil Registry for Displaced Persons)</w:t>
      </w:r>
    </w:p>
    <w:p>
      <w:pPr>
        <w:spacing w:line="276" w:lineRule="auto" w:after="80"/>
      </w:pPr>
      <w:r>
        <w:rPr>
          <w:b/>
        </w:rPr>
        <w:t xml:space="preserve">URL Route: </w:t>
      </w:r>
      <w:r>
        <w:t>/missing-persons or /missing-persons.html</w:t>
        <w:br/>
      </w:r>
      <w:r>
        <w:rPr>
          <w:b/>
        </w:rPr>
        <w:t xml:space="preserve">Target Persona: </w:t>
      </w:r>
      <w:r>
        <w:t>Citizens, Family Members, Relief Volunteers</w:t>
        <w:br/>
      </w:r>
      <w:r>
        <w:rPr>
          <w:b/>
        </w:rPr>
        <w:t xml:space="preserve">Primary Purpose: </w:t>
      </w:r>
      <w:r>
        <w:t>Displaced family member tracing and registry.</w:t>
        <w:br/>
      </w:r>
      <w:r>
        <w:rPr>
          <w:b/>
        </w:rPr>
        <w:t xml:space="preserve">Client Scripts: </w:t>
      </w:r>
      <w:r>
        <w:t>missing-persons.js, theme-manager.js</w:t>
        <w:br/>
      </w:r>
      <w:r>
        <w:rPr>
          <w:b/>
        </w:rPr>
        <w:t xml:space="preserve">APIs Consumed: </w:t>
      </w:r>
      <w:r>
        <w:t>GET /api/reports, POST /api/reports</w:t>
        <w:br/>
      </w:r>
      <w:r>
        <w:rPr>
          <w:b/>
        </w:rPr>
        <w:t xml:space="preserve">Key Features: </w:t>
      </w:r>
      <w:r>
        <w:t>Searchable missing persons registry, photo upload, physical descriptor tagging, last-known GPS coordinates, and automated cross-referencing with relief shelter check-in rolls and hospital logs.</w:t>
        <w:br/>
      </w:r>
    </w:p>
    <w:p>
      <w:pPr>
        <w:spacing w:after="80"/>
      </w:pPr>
    </w:p>
    <w:p>
      <w:pPr>
        <w:pStyle w:val="Heading2"/>
      </w:pPr>
      <w:r>
        <w:t>risk-dashboard.html (Meteorological &amp; Hazard Analytics)</w:t>
      </w:r>
    </w:p>
    <w:p>
      <w:pPr>
        <w:spacing w:line="276" w:lineRule="auto" w:after="80"/>
      </w:pPr>
      <w:r>
        <w:rPr>
          <w:b/>
        </w:rPr>
        <w:t xml:space="preserve">URL Route: </w:t>
      </w:r>
      <w:r>
        <w:t>/risk-dashboard or /risk-dashboard.html</w:t>
        <w:br/>
      </w:r>
      <w:r>
        <w:rPr>
          <w:b/>
        </w:rPr>
        <w:t xml:space="preserve">Target Persona: </w:t>
      </w:r>
      <w:r>
        <w:t>City Engineers, Disaster Response Planners</w:t>
        <w:br/>
      </w:r>
      <w:r>
        <w:rPr>
          <w:b/>
        </w:rPr>
        <w:t xml:space="preserve">Primary Purpose: </w:t>
      </w:r>
      <w:r>
        <w:t>Environmental risk forecasting and disaster projections.</w:t>
        <w:br/>
      </w:r>
      <w:r>
        <w:rPr>
          <w:b/>
        </w:rPr>
        <w:t xml:space="preserve">Client Scripts: </w:t>
      </w:r>
      <w:r>
        <w:t>risk-dashboard.js, theme-manager.js</w:t>
        <w:br/>
      </w:r>
      <w:r>
        <w:rPr>
          <w:b/>
        </w:rPr>
        <w:t xml:space="preserve">APIs Consumed: </w:t>
      </w:r>
      <w:r>
        <w:t>GET /api/risk</w:t>
        <w:br/>
      </w:r>
      <w:r>
        <w:rPr>
          <w:b/>
        </w:rPr>
        <w:t xml:space="preserve">Key Features: </w:t>
      </w:r>
      <w:r>
        <w:t>Live meteorological telematics integration, flood inundation modeling, wind velocity tracking, structural decay scores, and district risk index visualizations.</w:t>
        <w:br/>
      </w:r>
    </w:p>
    <w:p>
      <w:pPr>
        <w:spacing w:after="80"/>
      </w:pPr>
    </w:p>
    <w:p>
      <w:pPr>
        <w:pStyle w:val="Heading2"/>
      </w:pPr>
      <w:r>
        <w:t>life-helper.html (AI First-Aid &amp; Survival Protocol Desk)</w:t>
      </w:r>
    </w:p>
    <w:p>
      <w:pPr>
        <w:spacing w:line="276" w:lineRule="auto" w:after="80"/>
      </w:pPr>
      <w:r>
        <w:rPr>
          <w:b/>
        </w:rPr>
        <w:t xml:space="preserve">URL Route: </w:t>
      </w:r>
      <w:r>
        <w:t>/life-helper or /life-helper.html</w:t>
        <w:br/>
      </w:r>
      <w:r>
        <w:rPr>
          <w:b/>
        </w:rPr>
        <w:t xml:space="preserve">Target Persona: </w:t>
      </w:r>
      <w:r>
        <w:t>Citizens in Crisis Situations</w:t>
        <w:br/>
      </w:r>
      <w:r>
        <w:rPr>
          <w:b/>
        </w:rPr>
        <w:t xml:space="preserve">Primary Purpose: </w:t>
      </w:r>
      <w:r>
        <w:t>Emergency survival guides and interactive first-aid chatbot.</w:t>
        <w:br/>
      </w:r>
      <w:r>
        <w:rPr>
          <w:b/>
        </w:rPr>
        <w:t xml:space="preserve">Client Scripts: </w:t>
      </w:r>
      <w:r>
        <w:t>theme-manager.js</w:t>
        <w:br/>
      </w:r>
      <w:r>
        <w:rPr>
          <w:b/>
        </w:rPr>
        <w:t xml:space="preserve">APIs Consumed: </w:t>
      </w:r>
      <w:r>
        <w:t>POST /api/chat</w:t>
        <w:br/>
      </w:r>
      <w:r>
        <w:rPr>
          <w:b/>
        </w:rPr>
        <w:t xml:space="preserve">Key Features: </w:t>
      </w:r>
      <w:r>
        <w:t>Step-by-step survival protocols for treating severe fractures, burns, hypothermia, clean water purification, offline survival guides, and interactive AI emergency chat.</w:t>
        <w:br/>
      </w:r>
    </w:p>
    <w:p>
      <w:pPr>
        <w:spacing w:after="80"/>
      </w:pPr>
    </w:p>
    <w:p>
      <w:pPr>
        <w:pStyle w:val="Heading2"/>
      </w:pPr>
      <w:r>
        <w:t>support.html (Relief Donations &amp; Volunteer Corps)</w:t>
      </w:r>
    </w:p>
    <w:p>
      <w:pPr>
        <w:spacing w:line="276" w:lineRule="auto" w:after="80"/>
      </w:pPr>
      <w:r>
        <w:rPr>
          <w:b/>
        </w:rPr>
        <w:t xml:space="preserve">URL Route: </w:t>
      </w:r>
      <w:r>
        <w:t>/support or /support.html</w:t>
        <w:br/>
      </w:r>
      <w:r>
        <w:rPr>
          <w:b/>
        </w:rPr>
        <w:t xml:space="preserve">Target Persona: </w:t>
      </w:r>
      <w:r>
        <w:t>Donors, Civic Volunteers, Partner NGOs</w:t>
        <w:br/>
      </w:r>
      <w:r>
        <w:rPr>
          <w:b/>
        </w:rPr>
        <w:t xml:space="preserve">Primary Purpose: </w:t>
      </w:r>
      <w:r>
        <w:t>Citizen aid pipeline for donations and volunteer sign-ups.</w:t>
        <w:br/>
      </w:r>
      <w:r>
        <w:rPr>
          <w:b/>
        </w:rPr>
        <w:t xml:space="preserve">Client Scripts: </w:t>
      </w:r>
      <w:r>
        <w:t>support.js, theme-manager.js</w:t>
        <w:br/>
      </w:r>
      <w:r>
        <w:rPr>
          <w:b/>
        </w:rPr>
        <w:t xml:space="preserve">APIs Consumed: </w:t>
      </w:r>
      <w:r>
        <w:t>POST /api/support-requests, GET /api/admin/support-requests</w:t>
        <w:br/>
      </w:r>
      <w:r>
        <w:rPr>
          <w:b/>
        </w:rPr>
        <w:t xml:space="preserve">Key Features: </w:t>
      </w:r>
      <w:r>
        <w:t>Direct relief fund contributions, physical supply donations (rations, medical kits, blankets), and accredited municipal volunteer corps application forms.</w:t>
        <w:br/>
      </w:r>
    </w:p>
    <w:p>
      <w:pPr>
        <w:spacing w:after="80"/>
      </w:pPr>
    </w:p>
    <w:p>
      <w:pPr>
        <w:pStyle w:val="Heading2"/>
      </w:pPr>
      <w:r>
        <w:t>journey.html (Citizen Lifecycle Walkthrough)</w:t>
      </w:r>
    </w:p>
    <w:p>
      <w:pPr>
        <w:spacing w:line="276" w:lineRule="auto" w:after="80"/>
      </w:pPr>
      <w:r>
        <w:rPr>
          <w:b/>
        </w:rPr>
        <w:t xml:space="preserve">URL Route: </w:t>
      </w:r>
      <w:r>
        <w:t>/journey or /journey.html</w:t>
        <w:br/>
      </w:r>
      <w:r>
        <w:rPr>
          <w:b/>
        </w:rPr>
        <w:t xml:space="preserve">Target Persona: </w:t>
      </w:r>
      <w:r>
        <w:t>Public Observers, Civil Auditors</w:t>
        <w:br/>
      </w:r>
      <w:r>
        <w:rPr>
          <w:b/>
        </w:rPr>
        <w:t xml:space="preserve">Primary Purpose: </w:t>
      </w:r>
      <w:r>
        <w:t>Interactive educational walkthrough of civic incident flow.</w:t>
        <w:br/>
      </w:r>
      <w:r>
        <w:rPr>
          <w:b/>
        </w:rPr>
        <w:t xml:space="preserve">Client Scripts: </w:t>
      </w:r>
      <w:r>
        <w:t>journey.js, theme-manager.js</w:t>
        <w:br/>
      </w:r>
      <w:r>
        <w:rPr>
          <w:b/>
        </w:rPr>
        <w:t xml:space="preserve">APIs Consumed: </w:t>
      </w:r>
      <w:r>
        <w:t>Static / Demo Simulator</w:t>
        <w:br/>
      </w:r>
      <w:r>
        <w:rPr>
          <w:b/>
        </w:rPr>
        <w:t xml:space="preserve">Key Features: </w:t>
      </w:r>
      <w:r>
        <w:t>Step-by-step interactive timeline explaining the lifecycle from initial citizen mobile capture, through Gemini AI triage, EOC verification, fleet dispatch, and road re-opening.</w:t>
        <w:br/>
      </w:r>
    </w:p>
    <w:p>
      <w:pPr>
        <w:spacing w:after="80"/>
      </w:pPr>
    </w:p>
    <w:p>
      <w:pPr>
        <w:pStyle w:val="Heading1"/>
      </w:pPr>
      <w:r>
        <w:t>4. Exhaustive REST API Specification</w:t>
      </w:r>
    </w:p>
    <w:p>
      <w:r>
        <w:t>All ChronicAI endpoints support JSON request and response envelopes, standard HTTP status codes, and optional Idempotency-Key headers to guarantee safe network retries under volatile field conditions.</w:t>
      </w:r>
    </w:p>
    <w:p>
      <w:pPr>
        <w:pStyle w:val="Heading2"/>
      </w:pPr>
      <w:r>
        <w:t>4.1 Incident Management APIs (/api/incidents)</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0284C7"/>
            <w:tcMar>
              <w:top w:w="120" w:type="dxa"/>
              <w:bottom w:w="120" w:type="dxa"/>
              <w:left w:w="140" w:type="dxa"/>
              <w:right w:w="140" w:type="dxa"/>
            </w:tcMar>
          </w:tcPr>
          <w:p>
            <w:pPr>
              <w:jc w:val="left"/>
            </w:pPr>
            <w:r>
              <w:rPr>
                <w:rFonts w:ascii="Segoe UI" w:hAnsi="Segoe UI"/>
                <w:b/>
                <w:color w:val="FFFFFF"/>
                <w:sz w:val="19"/>
              </w:rPr>
              <w:t>HTTP Method &amp; Route</w:t>
            </w:r>
          </w:p>
        </w:tc>
        <w:tc>
          <w:tcPr>
            <w:tcW w:type="dxa" w:w="1584"/>
            <w:shd w:val="clear" w:color="auto" w:fill="0284C7"/>
            <w:tcMar>
              <w:top w:w="120" w:type="dxa"/>
              <w:bottom w:w="120" w:type="dxa"/>
              <w:left w:w="140" w:type="dxa"/>
              <w:right w:w="140" w:type="dxa"/>
            </w:tcMar>
          </w:tcPr>
          <w:p>
            <w:pPr>
              <w:jc w:val="left"/>
            </w:pPr>
            <w:r>
              <w:rPr>
                <w:rFonts w:ascii="Segoe UI" w:hAnsi="Segoe UI"/>
                <w:b/>
                <w:color w:val="FFFFFF"/>
                <w:sz w:val="19"/>
              </w:rPr>
              <w:t>Access</w:t>
            </w:r>
          </w:p>
        </w:tc>
        <w:tc>
          <w:tcPr>
            <w:tcW w:type="dxa" w:w="3168"/>
            <w:shd w:val="clear" w:color="auto" w:fill="0284C7"/>
            <w:tcMar>
              <w:top w:w="120" w:type="dxa"/>
              <w:bottom w:w="120" w:type="dxa"/>
              <w:left w:w="140" w:type="dxa"/>
              <w:right w:w="140" w:type="dxa"/>
            </w:tcMar>
          </w:tcPr>
          <w:p>
            <w:pPr>
              <w:jc w:val="left"/>
            </w:pPr>
            <w:r>
              <w:rPr>
                <w:rFonts w:ascii="Segoe UI" w:hAnsi="Segoe UI"/>
                <w:b/>
                <w:color w:val="FFFFFF"/>
                <w:sz w:val="19"/>
              </w:rPr>
              <w:t>Purpose</w:t>
            </w:r>
          </w:p>
        </w:tc>
        <w:tc>
          <w:tcPr>
            <w:tcW w:type="dxa" w:w="2016"/>
            <w:shd w:val="clear" w:color="auto" w:fill="0284C7"/>
            <w:tcMar>
              <w:top w:w="120" w:type="dxa"/>
              <w:bottom w:w="120" w:type="dxa"/>
              <w:left w:w="140" w:type="dxa"/>
              <w:right w:w="140" w:type="dxa"/>
            </w:tcMar>
          </w:tcPr>
          <w:p>
            <w:pPr>
              <w:jc w:val="left"/>
            </w:pPr>
            <w:r>
              <w:rPr>
                <w:rFonts w:ascii="Segoe UI" w:hAnsi="Segoe UI"/>
                <w:b/>
                <w:color w:val="FFFFFF"/>
                <w:sz w:val="19"/>
              </w:rPr>
              <w:t>Parameters</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GET /api/incidents</w:t>
            </w:r>
          </w:p>
        </w:tc>
        <w:tc>
          <w:tcPr>
            <w:tcW w:type="dxa" w:w="1584"/>
            <w:shd w:val="clear" w:color="auto" w:fill="FFFFFF"/>
            <w:tcMar>
              <w:top w:w="100" w:type="dxa"/>
              <w:bottom w:w="100" w:type="dxa"/>
              <w:left w:w="140" w:type="dxa"/>
              <w:right w:w="140" w:type="dxa"/>
            </w:tcMar>
          </w:tcPr>
          <w:p>
            <w:r>
              <w:rPr>
                <w:rFonts w:ascii="Segoe UI" w:hAnsi="Segoe UI"/>
                <w:color w:val="1E293B"/>
                <w:sz w:val="18"/>
              </w:rPr>
              <w:t>Public / Officers</w:t>
            </w:r>
          </w:p>
        </w:tc>
        <w:tc>
          <w:tcPr>
            <w:tcW w:type="dxa" w:w="3168"/>
            <w:shd w:val="clear" w:color="auto" w:fill="FFFFFF"/>
            <w:tcMar>
              <w:top w:w="100" w:type="dxa"/>
              <w:bottom w:w="100" w:type="dxa"/>
              <w:left w:w="140" w:type="dxa"/>
              <w:right w:w="140" w:type="dxa"/>
            </w:tcMar>
          </w:tcPr>
          <w:p>
            <w:r>
              <w:rPr>
                <w:rFonts w:ascii="Segoe UI" w:hAnsi="Segoe UI"/>
                <w:color w:val="1E293B"/>
                <w:sz w:val="18"/>
              </w:rPr>
              <w:t>Fetch paginated, filterable list of canonical incidents.</w:t>
            </w:r>
          </w:p>
        </w:tc>
        <w:tc>
          <w:tcPr>
            <w:tcW w:type="dxa" w:w="2016"/>
            <w:shd w:val="clear" w:color="auto" w:fill="FFFFFF"/>
            <w:tcMar>
              <w:top w:w="100" w:type="dxa"/>
              <w:bottom w:w="100" w:type="dxa"/>
              <w:left w:w="140" w:type="dxa"/>
              <w:right w:w="140" w:type="dxa"/>
            </w:tcMar>
          </w:tcPr>
          <w:p>
            <w:r>
              <w:rPr>
                <w:rFonts w:ascii="Segoe UI" w:hAnsi="Segoe UI"/>
                <w:color w:val="1E293B"/>
                <w:sz w:val="18"/>
              </w:rPr>
              <w:t>status, priority, category, q, limit, offset</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GET /api/incidents/:id</w:t>
            </w:r>
          </w:p>
        </w:tc>
        <w:tc>
          <w:tcPr>
            <w:tcW w:type="dxa" w:w="1584"/>
            <w:shd w:val="clear" w:color="auto" w:fill="F0F9FF"/>
            <w:tcMar>
              <w:top w:w="100" w:type="dxa"/>
              <w:bottom w:w="100" w:type="dxa"/>
              <w:left w:w="140" w:type="dxa"/>
              <w:right w:w="140" w:type="dxa"/>
            </w:tcMar>
          </w:tcPr>
          <w:p>
            <w:r>
              <w:rPr>
                <w:rFonts w:ascii="Segoe UI" w:hAnsi="Segoe UI"/>
                <w:color w:val="1E293B"/>
                <w:sz w:val="18"/>
              </w:rPr>
              <w:t>Public / Officers</w:t>
            </w:r>
          </w:p>
        </w:tc>
        <w:tc>
          <w:tcPr>
            <w:tcW w:type="dxa" w:w="3168"/>
            <w:shd w:val="clear" w:color="auto" w:fill="F0F9FF"/>
            <w:tcMar>
              <w:top w:w="100" w:type="dxa"/>
              <w:bottom w:w="100" w:type="dxa"/>
              <w:left w:w="140" w:type="dxa"/>
              <w:right w:w="140" w:type="dxa"/>
            </w:tcMar>
          </w:tcPr>
          <w:p>
            <w:r>
              <w:rPr>
                <w:rFonts w:ascii="Segoe UI" w:hAnsi="Segoe UI"/>
                <w:color w:val="1E293B"/>
                <w:sz w:val="18"/>
              </w:rPr>
              <w:t>Retrieve detailed canonical incident record and audit event timeline.</w:t>
            </w:r>
          </w:p>
        </w:tc>
        <w:tc>
          <w:tcPr>
            <w:tcW w:type="dxa" w:w="2016"/>
            <w:shd w:val="clear" w:color="auto" w:fill="F0F9FF"/>
            <w:tcMar>
              <w:top w:w="100" w:type="dxa"/>
              <w:bottom w:w="100" w:type="dxa"/>
              <w:left w:w="140" w:type="dxa"/>
              <w:right w:w="140" w:type="dxa"/>
            </w:tcMar>
          </w:tcPr>
          <w:p>
            <w:r>
              <w:rPr>
                <w:rFonts w:ascii="Segoe UI" w:hAnsi="Segoe UI"/>
                <w:color w:val="1E293B"/>
                <w:sz w:val="18"/>
              </w:rPr>
              <w:t>id (Path)</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POST /api/incidents</w:t>
            </w:r>
          </w:p>
        </w:tc>
        <w:tc>
          <w:tcPr>
            <w:tcW w:type="dxa" w:w="1584"/>
            <w:shd w:val="clear" w:color="auto" w:fill="FFFFFF"/>
            <w:tcMar>
              <w:top w:w="100" w:type="dxa"/>
              <w:bottom w:w="100" w:type="dxa"/>
              <w:left w:w="140" w:type="dxa"/>
              <w:right w:w="140" w:type="dxa"/>
            </w:tcMar>
          </w:tcPr>
          <w:p>
            <w:r>
              <w:rPr>
                <w:rFonts w:ascii="Segoe UI" w:hAnsi="Segoe UI"/>
                <w:color w:val="1E293B"/>
                <w:sz w:val="18"/>
              </w:rPr>
              <w:t>Public / Officers</w:t>
            </w:r>
          </w:p>
        </w:tc>
        <w:tc>
          <w:tcPr>
            <w:tcW w:type="dxa" w:w="3168"/>
            <w:shd w:val="clear" w:color="auto" w:fill="FFFFFF"/>
            <w:tcMar>
              <w:top w:w="100" w:type="dxa"/>
              <w:bottom w:w="100" w:type="dxa"/>
              <w:left w:w="140" w:type="dxa"/>
              <w:right w:w="140" w:type="dxa"/>
            </w:tcMar>
          </w:tcPr>
          <w:p>
            <w:r>
              <w:rPr>
                <w:rFonts w:ascii="Segoe UI" w:hAnsi="Segoe UI"/>
                <w:color w:val="1E293B"/>
                <w:sz w:val="18"/>
              </w:rPr>
              <w:t>Create new canonical incident with structured AI validation &amp; priority score.</w:t>
            </w:r>
          </w:p>
        </w:tc>
        <w:tc>
          <w:tcPr>
            <w:tcW w:type="dxa" w:w="2016"/>
            <w:shd w:val="clear" w:color="auto" w:fill="FFFFFF"/>
            <w:tcMar>
              <w:top w:w="100" w:type="dxa"/>
              <w:bottom w:w="100" w:type="dxa"/>
              <w:left w:w="140" w:type="dxa"/>
              <w:right w:w="140" w:type="dxa"/>
            </w:tcMar>
          </w:tcPr>
          <w:p>
            <w:r>
              <w:rPr>
                <w:rFonts w:ascii="Segoe UI" w:hAnsi="Segoe UI"/>
                <w:color w:val="1E293B"/>
                <w:sz w:val="18"/>
              </w:rPr>
              <w:t>JSON body: title, description, category, location, casualties</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POST /api/incidents/:id/verify</w:t>
            </w:r>
          </w:p>
        </w:tc>
        <w:tc>
          <w:tcPr>
            <w:tcW w:type="dxa" w:w="1584"/>
            <w:shd w:val="clear" w:color="auto" w:fill="F0F9FF"/>
            <w:tcMar>
              <w:top w:w="100" w:type="dxa"/>
              <w:bottom w:w="100" w:type="dxa"/>
              <w:left w:w="140" w:type="dxa"/>
              <w:right w:w="140" w:type="dxa"/>
            </w:tcMar>
          </w:tcPr>
          <w:p>
            <w:r>
              <w:rPr>
                <w:rFonts w:ascii="Segoe UI" w:hAnsi="Segoe UI"/>
                <w:color w:val="1E293B"/>
                <w:sz w:val="18"/>
              </w:rPr>
              <w:t>Government Officer</w:t>
            </w:r>
          </w:p>
        </w:tc>
        <w:tc>
          <w:tcPr>
            <w:tcW w:type="dxa" w:w="3168"/>
            <w:shd w:val="clear" w:color="auto" w:fill="F0F9FF"/>
            <w:tcMar>
              <w:top w:w="100" w:type="dxa"/>
              <w:bottom w:w="100" w:type="dxa"/>
              <w:left w:w="140" w:type="dxa"/>
              <w:right w:w="140" w:type="dxa"/>
            </w:tcMar>
          </w:tcPr>
          <w:p>
            <w:r>
              <w:rPr>
                <w:rFonts w:ascii="Segoe UI" w:hAnsi="Segoe UI"/>
                <w:color w:val="1E293B"/>
                <w:sz w:val="18"/>
              </w:rPr>
              <w:t>Verify incident, promote status to VERIFIED, and optionally override priority.</w:t>
            </w:r>
          </w:p>
        </w:tc>
        <w:tc>
          <w:tcPr>
            <w:tcW w:type="dxa" w:w="2016"/>
            <w:shd w:val="clear" w:color="auto" w:fill="F0F9FF"/>
            <w:tcMar>
              <w:top w:w="100" w:type="dxa"/>
              <w:bottom w:w="100" w:type="dxa"/>
              <w:left w:w="140" w:type="dxa"/>
              <w:right w:w="140" w:type="dxa"/>
            </w:tcMar>
          </w:tcPr>
          <w:p>
            <w:r>
              <w:rPr>
                <w:rFonts w:ascii="Segoe UI" w:hAnsi="Segoe UI"/>
                <w:color w:val="1E293B"/>
                <w:sz w:val="18"/>
              </w:rPr>
              <w:t>id (Path), JSON body: priority, overrideJustification, notes</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POST /api/incidents/:id/reject</w:t>
            </w:r>
          </w:p>
        </w:tc>
        <w:tc>
          <w:tcPr>
            <w:tcW w:type="dxa" w:w="1584"/>
            <w:shd w:val="clear" w:color="auto" w:fill="FFFFFF"/>
            <w:tcMar>
              <w:top w:w="100" w:type="dxa"/>
              <w:bottom w:w="100" w:type="dxa"/>
              <w:left w:w="140" w:type="dxa"/>
              <w:right w:w="140" w:type="dxa"/>
            </w:tcMar>
          </w:tcPr>
          <w:p>
            <w:r>
              <w:rPr>
                <w:rFonts w:ascii="Segoe UI" w:hAnsi="Segoe UI"/>
                <w:color w:val="1E293B"/>
                <w:sz w:val="18"/>
              </w:rPr>
              <w:t>Government Officer</w:t>
            </w:r>
          </w:p>
        </w:tc>
        <w:tc>
          <w:tcPr>
            <w:tcW w:type="dxa" w:w="3168"/>
            <w:shd w:val="clear" w:color="auto" w:fill="FFFFFF"/>
            <w:tcMar>
              <w:top w:w="100" w:type="dxa"/>
              <w:bottom w:w="100" w:type="dxa"/>
              <w:left w:w="140" w:type="dxa"/>
              <w:right w:w="140" w:type="dxa"/>
            </w:tcMar>
          </w:tcPr>
          <w:p>
            <w:r>
              <w:rPr>
                <w:rFonts w:ascii="Segoe UI" w:hAnsi="Segoe UI"/>
                <w:color w:val="1E293B"/>
                <w:sz w:val="18"/>
              </w:rPr>
              <w:t>Reject spurious, fraudulent, or resolved incident.</w:t>
            </w:r>
          </w:p>
        </w:tc>
        <w:tc>
          <w:tcPr>
            <w:tcW w:type="dxa" w:w="2016"/>
            <w:shd w:val="clear" w:color="auto" w:fill="FFFFFF"/>
            <w:tcMar>
              <w:top w:w="100" w:type="dxa"/>
              <w:bottom w:w="100" w:type="dxa"/>
              <w:left w:w="140" w:type="dxa"/>
              <w:right w:w="140" w:type="dxa"/>
            </w:tcMar>
          </w:tcPr>
          <w:p>
            <w:r>
              <w:rPr>
                <w:rFonts w:ascii="Segoe UI" w:hAnsi="Segoe UI"/>
                <w:color w:val="1E293B"/>
                <w:sz w:val="18"/>
              </w:rPr>
              <w:t>id (Path), JSON body: reason, notes</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GET /api/incidents/:id/duplicate-candidates</w:t>
            </w:r>
          </w:p>
        </w:tc>
        <w:tc>
          <w:tcPr>
            <w:tcW w:type="dxa" w:w="1584"/>
            <w:shd w:val="clear" w:color="auto" w:fill="F0F9FF"/>
            <w:tcMar>
              <w:top w:w="100" w:type="dxa"/>
              <w:bottom w:w="100" w:type="dxa"/>
              <w:left w:w="140" w:type="dxa"/>
              <w:right w:w="140" w:type="dxa"/>
            </w:tcMar>
          </w:tcPr>
          <w:p>
            <w:r>
              <w:rPr>
                <w:rFonts w:ascii="Segoe UI" w:hAnsi="Segoe UI"/>
                <w:color w:val="1E293B"/>
                <w:sz w:val="18"/>
              </w:rPr>
              <w:t>Government Officer</w:t>
            </w:r>
          </w:p>
        </w:tc>
        <w:tc>
          <w:tcPr>
            <w:tcW w:type="dxa" w:w="3168"/>
            <w:shd w:val="clear" w:color="auto" w:fill="F0F9FF"/>
            <w:tcMar>
              <w:top w:w="100" w:type="dxa"/>
              <w:bottom w:w="100" w:type="dxa"/>
              <w:left w:w="140" w:type="dxa"/>
              <w:right w:w="140" w:type="dxa"/>
            </w:tcMar>
          </w:tcPr>
          <w:p>
            <w:r>
              <w:rPr>
                <w:rFonts w:ascii="Segoe UI" w:hAnsi="Segoe UI"/>
                <w:color w:val="1E293B"/>
                <w:sz w:val="18"/>
              </w:rPr>
              <w:t>Detect nearby duplicate incidents within spatial radius and temporal window.</w:t>
            </w:r>
          </w:p>
        </w:tc>
        <w:tc>
          <w:tcPr>
            <w:tcW w:type="dxa" w:w="2016"/>
            <w:shd w:val="clear" w:color="auto" w:fill="F0F9FF"/>
            <w:tcMar>
              <w:top w:w="100" w:type="dxa"/>
              <w:bottom w:w="100" w:type="dxa"/>
              <w:left w:w="140" w:type="dxa"/>
              <w:right w:w="140" w:type="dxa"/>
            </w:tcMar>
          </w:tcPr>
          <w:p>
            <w:r>
              <w:rPr>
                <w:rFonts w:ascii="Segoe UI" w:hAnsi="Segoe UI"/>
                <w:color w:val="1E293B"/>
                <w:sz w:val="18"/>
              </w:rPr>
              <w:t>id (Path), radiusMeters, timeWindowHours</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POST /api/incidents/:id/merge</w:t>
            </w:r>
          </w:p>
        </w:tc>
        <w:tc>
          <w:tcPr>
            <w:tcW w:type="dxa" w:w="1584"/>
            <w:shd w:val="clear" w:color="auto" w:fill="FFFFFF"/>
            <w:tcMar>
              <w:top w:w="100" w:type="dxa"/>
              <w:bottom w:w="100" w:type="dxa"/>
              <w:left w:w="140" w:type="dxa"/>
              <w:right w:w="140" w:type="dxa"/>
            </w:tcMar>
          </w:tcPr>
          <w:p>
            <w:r>
              <w:rPr>
                <w:rFonts w:ascii="Segoe UI" w:hAnsi="Segoe UI"/>
                <w:color w:val="1E293B"/>
                <w:sz w:val="18"/>
              </w:rPr>
              <w:t>Government Officer</w:t>
            </w:r>
          </w:p>
        </w:tc>
        <w:tc>
          <w:tcPr>
            <w:tcW w:type="dxa" w:w="3168"/>
            <w:shd w:val="clear" w:color="auto" w:fill="FFFFFF"/>
            <w:tcMar>
              <w:top w:w="100" w:type="dxa"/>
              <w:bottom w:w="100" w:type="dxa"/>
              <w:left w:w="140" w:type="dxa"/>
              <w:right w:w="140" w:type="dxa"/>
            </w:tcMar>
          </w:tcPr>
          <w:p>
            <w:r>
              <w:rPr>
                <w:rFonts w:ascii="Segoe UI" w:hAnsi="Segoe UI"/>
                <w:color w:val="1E293B"/>
                <w:sz w:val="18"/>
              </w:rPr>
              <w:t>Merge duplicate candidate incidents into primary incident without data loss.</w:t>
            </w:r>
          </w:p>
        </w:tc>
        <w:tc>
          <w:tcPr>
            <w:tcW w:type="dxa" w:w="2016"/>
            <w:shd w:val="clear" w:color="auto" w:fill="FFFFFF"/>
            <w:tcMar>
              <w:top w:w="100" w:type="dxa"/>
              <w:bottom w:w="100" w:type="dxa"/>
              <w:left w:w="140" w:type="dxa"/>
              <w:right w:w="140" w:type="dxa"/>
            </w:tcMar>
          </w:tcPr>
          <w:p>
            <w:r>
              <w:rPr>
                <w:rFonts w:ascii="Segoe UI" w:hAnsi="Segoe UI"/>
                <w:color w:val="1E293B"/>
                <w:sz w:val="18"/>
              </w:rPr>
              <w:t>id (Path), JSON body: sourceIncidentIds, notes</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POST /api/incidents/:id/priority-score</w:t>
            </w:r>
          </w:p>
        </w:tc>
        <w:tc>
          <w:tcPr>
            <w:tcW w:type="dxa" w:w="1584"/>
            <w:shd w:val="clear" w:color="auto" w:fill="F0F9FF"/>
            <w:tcMar>
              <w:top w:w="100" w:type="dxa"/>
              <w:bottom w:w="100" w:type="dxa"/>
              <w:left w:w="140" w:type="dxa"/>
              <w:right w:w="140" w:type="dxa"/>
            </w:tcMar>
          </w:tcPr>
          <w:p>
            <w:r>
              <w:rPr>
                <w:rFonts w:ascii="Segoe UI" w:hAnsi="Segoe UI"/>
                <w:color w:val="1E293B"/>
                <w:sz w:val="18"/>
              </w:rPr>
              <w:t>Officers / Engine</w:t>
            </w:r>
          </w:p>
        </w:tc>
        <w:tc>
          <w:tcPr>
            <w:tcW w:type="dxa" w:w="3168"/>
            <w:shd w:val="clear" w:color="auto" w:fill="F0F9FF"/>
            <w:tcMar>
              <w:top w:w="100" w:type="dxa"/>
              <w:bottom w:w="100" w:type="dxa"/>
              <w:left w:w="140" w:type="dxa"/>
              <w:right w:w="140" w:type="dxa"/>
            </w:tcMar>
          </w:tcPr>
          <w:p>
            <w:r>
              <w:rPr>
                <w:rFonts w:ascii="Segoe UI" w:hAnsi="Segoe UI"/>
                <w:color w:val="1E293B"/>
                <w:sz w:val="18"/>
              </w:rPr>
              <w:t>Recalculate dynamic priority score based on updated casualty or risk data.</w:t>
            </w:r>
          </w:p>
        </w:tc>
        <w:tc>
          <w:tcPr>
            <w:tcW w:type="dxa" w:w="2016"/>
            <w:shd w:val="clear" w:color="auto" w:fill="F0F9FF"/>
            <w:tcMar>
              <w:top w:w="100" w:type="dxa"/>
              <w:bottom w:w="100" w:type="dxa"/>
              <w:left w:w="140" w:type="dxa"/>
              <w:right w:w="140" w:type="dxa"/>
            </w:tcMar>
          </w:tcPr>
          <w:p>
            <w:r>
              <w:rPr>
                <w:rFonts w:ascii="Segoe UI" w:hAnsi="Segoe UI"/>
                <w:color w:val="1E293B"/>
                <w:sz w:val="18"/>
              </w:rPr>
              <w:t>id (Path)</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POST /api/incidents/calculate-priority</w:t>
            </w:r>
          </w:p>
        </w:tc>
        <w:tc>
          <w:tcPr>
            <w:tcW w:type="dxa" w:w="1584"/>
            <w:shd w:val="clear" w:color="auto" w:fill="FFFFFF"/>
            <w:tcMar>
              <w:top w:w="100" w:type="dxa"/>
              <w:bottom w:w="100" w:type="dxa"/>
              <w:left w:w="140" w:type="dxa"/>
              <w:right w:w="140" w:type="dxa"/>
            </w:tcMar>
          </w:tcPr>
          <w:p>
            <w:r>
              <w:rPr>
                <w:rFonts w:ascii="Segoe UI" w:hAnsi="Segoe UI"/>
                <w:color w:val="1E293B"/>
                <w:sz w:val="18"/>
              </w:rPr>
              <w:t>Public / Calculator</w:t>
            </w:r>
          </w:p>
        </w:tc>
        <w:tc>
          <w:tcPr>
            <w:tcW w:type="dxa" w:w="3168"/>
            <w:shd w:val="clear" w:color="auto" w:fill="FFFFFF"/>
            <w:tcMar>
              <w:top w:w="100" w:type="dxa"/>
              <w:bottom w:w="100" w:type="dxa"/>
              <w:left w:w="140" w:type="dxa"/>
              <w:right w:w="140" w:type="dxa"/>
            </w:tcMar>
          </w:tcPr>
          <w:p>
            <w:r>
              <w:rPr>
                <w:rFonts w:ascii="Segoe UI" w:hAnsi="Segoe UI"/>
                <w:color w:val="1E293B"/>
                <w:sz w:val="18"/>
              </w:rPr>
              <w:t>Stateless priority tier and score calculation utility.</w:t>
            </w:r>
          </w:p>
        </w:tc>
        <w:tc>
          <w:tcPr>
            <w:tcW w:type="dxa" w:w="2016"/>
            <w:shd w:val="clear" w:color="auto" w:fill="FFFFFF"/>
            <w:tcMar>
              <w:top w:w="100" w:type="dxa"/>
              <w:bottom w:w="100" w:type="dxa"/>
              <w:left w:w="140" w:type="dxa"/>
              <w:right w:w="140" w:type="dxa"/>
            </w:tcMar>
          </w:tcPr>
          <w:p>
            <w:r>
              <w:rPr>
                <w:rFonts w:ascii="Segoe UI" w:hAnsi="Segoe UI"/>
                <w:color w:val="1E293B"/>
                <w:sz w:val="18"/>
              </w:rPr>
              <w:t>JSON body: category, casualties, hazardFlags</w:t>
            </w:r>
          </w:p>
        </w:tc>
      </w:tr>
    </w:tbl>
    <w:p>
      <w:pPr>
        <w:spacing w:after="200"/>
      </w:pPr>
    </w:p>
    <w:p>
      <w:pPr>
        <w:pStyle w:val="Heading2"/>
      </w:pPr>
      <w:r>
        <w:t>4.2 Resource Registry &amp; Fleet Allocation APIs (/api/resources)</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0284C7"/>
            <w:tcMar>
              <w:top w:w="120" w:type="dxa"/>
              <w:bottom w:w="120" w:type="dxa"/>
              <w:left w:w="140" w:type="dxa"/>
              <w:right w:w="140" w:type="dxa"/>
            </w:tcMar>
          </w:tcPr>
          <w:p>
            <w:pPr>
              <w:jc w:val="left"/>
            </w:pPr>
            <w:r>
              <w:rPr>
                <w:rFonts w:ascii="Segoe UI" w:hAnsi="Segoe UI"/>
                <w:b/>
                <w:color w:val="FFFFFF"/>
                <w:sz w:val="19"/>
              </w:rPr>
              <w:t>HTTP Method &amp; Route</w:t>
            </w:r>
          </w:p>
        </w:tc>
        <w:tc>
          <w:tcPr>
            <w:tcW w:type="dxa" w:w="1584"/>
            <w:shd w:val="clear" w:color="auto" w:fill="0284C7"/>
            <w:tcMar>
              <w:top w:w="120" w:type="dxa"/>
              <w:bottom w:w="120" w:type="dxa"/>
              <w:left w:w="140" w:type="dxa"/>
              <w:right w:w="140" w:type="dxa"/>
            </w:tcMar>
          </w:tcPr>
          <w:p>
            <w:pPr>
              <w:jc w:val="left"/>
            </w:pPr>
            <w:r>
              <w:rPr>
                <w:rFonts w:ascii="Segoe UI" w:hAnsi="Segoe UI"/>
                <w:b/>
                <w:color w:val="FFFFFF"/>
                <w:sz w:val="19"/>
              </w:rPr>
              <w:t>Access</w:t>
            </w:r>
          </w:p>
        </w:tc>
        <w:tc>
          <w:tcPr>
            <w:tcW w:type="dxa" w:w="3168"/>
            <w:shd w:val="clear" w:color="auto" w:fill="0284C7"/>
            <w:tcMar>
              <w:top w:w="120" w:type="dxa"/>
              <w:bottom w:w="120" w:type="dxa"/>
              <w:left w:w="140" w:type="dxa"/>
              <w:right w:w="140" w:type="dxa"/>
            </w:tcMar>
          </w:tcPr>
          <w:p>
            <w:pPr>
              <w:jc w:val="left"/>
            </w:pPr>
            <w:r>
              <w:rPr>
                <w:rFonts w:ascii="Segoe UI" w:hAnsi="Segoe UI"/>
                <w:b/>
                <w:color w:val="FFFFFF"/>
                <w:sz w:val="19"/>
              </w:rPr>
              <w:t>Purpose</w:t>
            </w:r>
          </w:p>
        </w:tc>
        <w:tc>
          <w:tcPr>
            <w:tcW w:type="dxa" w:w="2016"/>
            <w:shd w:val="clear" w:color="auto" w:fill="0284C7"/>
            <w:tcMar>
              <w:top w:w="120" w:type="dxa"/>
              <w:bottom w:w="120" w:type="dxa"/>
              <w:left w:w="140" w:type="dxa"/>
              <w:right w:w="140" w:type="dxa"/>
            </w:tcMar>
          </w:tcPr>
          <w:p>
            <w:pPr>
              <w:jc w:val="left"/>
            </w:pPr>
            <w:r>
              <w:rPr>
                <w:rFonts w:ascii="Segoe UI" w:hAnsi="Segoe UI"/>
                <w:b/>
                <w:color w:val="FFFFFF"/>
                <w:sz w:val="19"/>
              </w:rPr>
              <w:t>Parameters</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GET /api/resources</w:t>
            </w:r>
          </w:p>
        </w:tc>
        <w:tc>
          <w:tcPr>
            <w:tcW w:type="dxa" w:w="1584"/>
            <w:shd w:val="clear" w:color="auto" w:fill="FFFFFF"/>
            <w:tcMar>
              <w:top w:w="100" w:type="dxa"/>
              <w:bottom w:w="100" w:type="dxa"/>
              <w:left w:w="140" w:type="dxa"/>
              <w:right w:w="140" w:type="dxa"/>
            </w:tcMar>
          </w:tcPr>
          <w:p>
            <w:r>
              <w:rPr>
                <w:rFonts w:ascii="Segoe UI" w:hAnsi="Segoe UI"/>
                <w:color w:val="1E293B"/>
                <w:sz w:val="18"/>
              </w:rPr>
              <w:t>Public / Officers</w:t>
            </w:r>
          </w:p>
        </w:tc>
        <w:tc>
          <w:tcPr>
            <w:tcW w:type="dxa" w:w="3168"/>
            <w:shd w:val="clear" w:color="auto" w:fill="FFFFFF"/>
            <w:tcMar>
              <w:top w:w="100" w:type="dxa"/>
              <w:bottom w:w="100" w:type="dxa"/>
              <w:left w:w="140" w:type="dxa"/>
              <w:right w:w="140" w:type="dxa"/>
            </w:tcMar>
          </w:tcPr>
          <w:p>
            <w:r>
              <w:rPr>
                <w:rFonts w:ascii="Segoe UI" w:hAnsi="Segoe UI"/>
                <w:color w:val="1E293B"/>
                <w:sz w:val="18"/>
              </w:rPr>
              <w:t>List registered municipal emergency fleet units and operational status.</w:t>
            </w:r>
          </w:p>
        </w:tc>
        <w:tc>
          <w:tcPr>
            <w:tcW w:type="dxa" w:w="2016"/>
            <w:shd w:val="clear" w:color="auto" w:fill="FFFFFF"/>
            <w:tcMar>
              <w:top w:w="100" w:type="dxa"/>
              <w:bottom w:w="100" w:type="dxa"/>
              <w:left w:w="140" w:type="dxa"/>
              <w:right w:w="140" w:type="dxa"/>
            </w:tcMar>
          </w:tcPr>
          <w:p>
            <w:r>
              <w:rPr>
                <w:rFonts w:ascii="Segoe UI" w:hAnsi="Segoe UI"/>
                <w:color w:val="1E293B"/>
                <w:sz w:val="18"/>
              </w:rPr>
              <w:t>type, status</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GET /api/resources/recommend/:incidentId</w:t>
            </w:r>
          </w:p>
        </w:tc>
        <w:tc>
          <w:tcPr>
            <w:tcW w:type="dxa" w:w="1584"/>
            <w:shd w:val="clear" w:color="auto" w:fill="F0F9FF"/>
            <w:tcMar>
              <w:top w:w="100" w:type="dxa"/>
              <w:bottom w:w="100" w:type="dxa"/>
              <w:left w:w="140" w:type="dxa"/>
              <w:right w:w="140" w:type="dxa"/>
            </w:tcMar>
          </w:tcPr>
          <w:p>
            <w:r>
              <w:rPr>
                <w:rFonts w:ascii="Segoe UI" w:hAnsi="Segoe UI"/>
                <w:color w:val="1E293B"/>
                <w:sz w:val="18"/>
              </w:rPr>
              <w:t>Government Officer</w:t>
            </w:r>
          </w:p>
        </w:tc>
        <w:tc>
          <w:tcPr>
            <w:tcW w:type="dxa" w:w="3168"/>
            <w:shd w:val="clear" w:color="auto" w:fill="F0F9FF"/>
            <w:tcMar>
              <w:top w:w="100" w:type="dxa"/>
              <w:bottom w:w="100" w:type="dxa"/>
              <w:left w:w="140" w:type="dxa"/>
              <w:right w:w="140" w:type="dxa"/>
            </w:tcMar>
          </w:tcPr>
          <w:p>
            <w:r>
              <w:rPr>
                <w:rFonts w:ascii="Segoe UI" w:hAnsi="Segoe UI"/>
                <w:color w:val="1E293B"/>
                <w:sz w:val="18"/>
              </w:rPr>
              <w:t>Algorithmic Top-3 resource recommendation for an incident.</w:t>
            </w:r>
          </w:p>
        </w:tc>
        <w:tc>
          <w:tcPr>
            <w:tcW w:type="dxa" w:w="2016"/>
            <w:shd w:val="clear" w:color="auto" w:fill="F0F9FF"/>
            <w:tcMar>
              <w:top w:w="100" w:type="dxa"/>
              <w:bottom w:w="100" w:type="dxa"/>
              <w:left w:w="140" w:type="dxa"/>
              <w:right w:w="140" w:type="dxa"/>
            </w:tcMar>
          </w:tcPr>
          <w:p>
            <w:r>
              <w:rPr>
                <w:rFonts w:ascii="Segoe UI" w:hAnsi="Segoe UI"/>
                <w:color w:val="1E293B"/>
                <w:sz w:val="18"/>
              </w:rPr>
              <w:t>incidentId (Path), limit (default 3)</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GET /api/resources/:id</w:t>
            </w:r>
          </w:p>
        </w:tc>
        <w:tc>
          <w:tcPr>
            <w:tcW w:type="dxa" w:w="1584"/>
            <w:shd w:val="clear" w:color="auto" w:fill="FFFFFF"/>
            <w:tcMar>
              <w:top w:w="100" w:type="dxa"/>
              <w:bottom w:w="100" w:type="dxa"/>
              <w:left w:w="140" w:type="dxa"/>
              <w:right w:w="140" w:type="dxa"/>
            </w:tcMar>
          </w:tcPr>
          <w:p>
            <w:r>
              <w:rPr>
                <w:rFonts w:ascii="Segoe UI" w:hAnsi="Segoe UI"/>
                <w:color w:val="1E293B"/>
                <w:sz w:val="18"/>
              </w:rPr>
              <w:t>Public / Officers</w:t>
            </w:r>
          </w:p>
        </w:tc>
        <w:tc>
          <w:tcPr>
            <w:tcW w:type="dxa" w:w="3168"/>
            <w:shd w:val="clear" w:color="auto" w:fill="FFFFFF"/>
            <w:tcMar>
              <w:top w:w="100" w:type="dxa"/>
              <w:bottom w:w="100" w:type="dxa"/>
              <w:left w:w="140" w:type="dxa"/>
              <w:right w:w="140" w:type="dxa"/>
            </w:tcMar>
          </w:tcPr>
          <w:p>
            <w:r>
              <w:rPr>
                <w:rFonts w:ascii="Segoe UI" w:hAnsi="Segoe UI"/>
                <w:color w:val="1E293B"/>
                <w:sz w:val="18"/>
              </w:rPr>
              <w:t>Retrieve details for a specific resource asset.</w:t>
            </w:r>
          </w:p>
        </w:tc>
        <w:tc>
          <w:tcPr>
            <w:tcW w:type="dxa" w:w="2016"/>
            <w:shd w:val="clear" w:color="auto" w:fill="FFFFFF"/>
            <w:tcMar>
              <w:top w:w="100" w:type="dxa"/>
              <w:bottom w:w="100" w:type="dxa"/>
              <w:left w:w="140" w:type="dxa"/>
              <w:right w:w="140" w:type="dxa"/>
            </w:tcMar>
          </w:tcPr>
          <w:p>
            <w:r>
              <w:rPr>
                <w:rFonts w:ascii="Segoe UI" w:hAnsi="Segoe UI"/>
                <w:color w:val="1E293B"/>
                <w:sz w:val="18"/>
              </w:rPr>
              <w:t>id (Path)</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POST /api/resources</w:t>
            </w:r>
          </w:p>
        </w:tc>
        <w:tc>
          <w:tcPr>
            <w:tcW w:type="dxa" w:w="1584"/>
            <w:shd w:val="clear" w:color="auto" w:fill="F0F9FF"/>
            <w:tcMar>
              <w:top w:w="100" w:type="dxa"/>
              <w:bottom w:w="100" w:type="dxa"/>
              <w:left w:w="140" w:type="dxa"/>
              <w:right w:w="140" w:type="dxa"/>
            </w:tcMar>
          </w:tcPr>
          <w:p>
            <w:r>
              <w:rPr>
                <w:rFonts w:ascii="Segoe UI" w:hAnsi="Segoe UI"/>
                <w:color w:val="1E293B"/>
                <w:sz w:val="18"/>
              </w:rPr>
              <w:t>Government Admin</w:t>
            </w:r>
          </w:p>
        </w:tc>
        <w:tc>
          <w:tcPr>
            <w:tcW w:type="dxa" w:w="3168"/>
            <w:shd w:val="clear" w:color="auto" w:fill="F0F9FF"/>
            <w:tcMar>
              <w:top w:w="100" w:type="dxa"/>
              <w:bottom w:w="100" w:type="dxa"/>
              <w:left w:w="140" w:type="dxa"/>
              <w:right w:w="140" w:type="dxa"/>
            </w:tcMar>
          </w:tcPr>
          <w:p>
            <w:r>
              <w:rPr>
                <w:rFonts w:ascii="Segoe UI" w:hAnsi="Segoe UI"/>
                <w:color w:val="1E293B"/>
                <w:sz w:val="18"/>
              </w:rPr>
              <w:t>Register a new vehicle, medical team, or shelter asset in the fleet.</w:t>
            </w:r>
          </w:p>
        </w:tc>
        <w:tc>
          <w:tcPr>
            <w:tcW w:type="dxa" w:w="2016"/>
            <w:shd w:val="clear" w:color="auto" w:fill="F0F9FF"/>
            <w:tcMar>
              <w:top w:w="100" w:type="dxa"/>
              <w:bottom w:w="100" w:type="dxa"/>
              <w:left w:w="140" w:type="dxa"/>
              <w:right w:w="140" w:type="dxa"/>
            </w:tcMar>
          </w:tcPr>
          <w:p>
            <w:r>
              <w:rPr>
                <w:rFonts w:ascii="Segoe UI" w:hAnsi="Segoe UI"/>
                <w:color w:val="1E293B"/>
                <w:sz w:val="18"/>
              </w:rPr>
              <w:t>JSON body: name, type, capabilities, capacity, location</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PATCH /api/resources/:id/status</w:t>
            </w:r>
          </w:p>
        </w:tc>
        <w:tc>
          <w:tcPr>
            <w:tcW w:type="dxa" w:w="1584"/>
            <w:shd w:val="clear" w:color="auto" w:fill="FFFFFF"/>
            <w:tcMar>
              <w:top w:w="100" w:type="dxa"/>
              <w:bottom w:w="100" w:type="dxa"/>
              <w:left w:w="140" w:type="dxa"/>
              <w:right w:w="140" w:type="dxa"/>
            </w:tcMar>
          </w:tcPr>
          <w:p>
            <w:r>
              <w:rPr>
                <w:rFonts w:ascii="Segoe UI" w:hAnsi="Segoe UI"/>
                <w:color w:val="1E293B"/>
                <w:sz w:val="18"/>
              </w:rPr>
              <w:t>Officers / Responders</w:t>
            </w:r>
          </w:p>
        </w:tc>
        <w:tc>
          <w:tcPr>
            <w:tcW w:type="dxa" w:w="3168"/>
            <w:shd w:val="clear" w:color="auto" w:fill="FFFFFF"/>
            <w:tcMar>
              <w:top w:w="100" w:type="dxa"/>
              <w:bottom w:w="100" w:type="dxa"/>
              <w:left w:w="140" w:type="dxa"/>
              <w:right w:w="140" w:type="dxa"/>
            </w:tcMar>
          </w:tcPr>
          <w:p>
            <w:r>
              <w:rPr>
                <w:rFonts w:ascii="Segoe UI" w:hAnsi="Segoe UI"/>
                <w:color w:val="1E293B"/>
                <w:sz w:val="18"/>
              </w:rPr>
              <w:t>Update resource status (AVAILABLE, DISPATCHED, MAINTENANCE).</w:t>
            </w:r>
          </w:p>
        </w:tc>
        <w:tc>
          <w:tcPr>
            <w:tcW w:type="dxa" w:w="2016"/>
            <w:shd w:val="clear" w:color="auto" w:fill="FFFFFF"/>
            <w:tcMar>
              <w:top w:w="100" w:type="dxa"/>
              <w:bottom w:w="100" w:type="dxa"/>
              <w:left w:w="140" w:type="dxa"/>
              <w:right w:w="140" w:type="dxa"/>
            </w:tcMar>
          </w:tcPr>
          <w:p>
            <w:r>
              <w:rPr>
                <w:rFonts w:ascii="Segoe UI" w:hAnsi="Segoe UI"/>
                <w:color w:val="1E293B"/>
                <w:sz w:val="18"/>
              </w:rPr>
              <w:t>id (Path), JSON body: status</w:t>
            </w:r>
          </w:p>
        </w:tc>
      </w:tr>
    </w:tbl>
    <w:p>
      <w:pPr>
        <w:spacing w:after="200"/>
      </w:pPr>
    </w:p>
    <w:p>
      <w:pPr>
        <w:pStyle w:val="Heading2"/>
      </w:pPr>
      <w:r>
        <w:t>4.3 Mission Dispatch &amp; Execution APIs (/api/missions)</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0284C7"/>
            <w:tcMar>
              <w:top w:w="120" w:type="dxa"/>
              <w:bottom w:w="120" w:type="dxa"/>
              <w:left w:w="140" w:type="dxa"/>
              <w:right w:w="140" w:type="dxa"/>
            </w:tcMar>
          </w:tcPr>
          <w:p>
            <w:pPr>
              <w:jc w:val="left"/>
            </w:pPr>
            <w:r>
              <w:rPr>
                <w:rFonts w:ascii="Segoe UI" w:hAnsi="Segoe UI"/>
                <w:b/>
                <w:color w:val="FFFFFF"/>
                <w:sz w:val="19"/>
              </w:rPr>
              <w:t>HTTP Method &amp; Route</w:t>
            </w:r>
          </w:p>
        </w:tc>
        <w:tc>
          <w:tcPr>
            <w:tcW w:type="dxa" w:w="1584"/>
            <w:shd w:val="clear" w:color="auto" w:fill="0284C7"/>
            <w:tcMar>
              <w:top w:w="120" w:type="dxa"/>
              <w:bottom w:w="120" w:type="dxa"/>
              <w:left w:w="140" w:type="dxa"/>
              <w:right w:w="140" w:type="dxa"/>
            </w:tcMar>
          </w:tcPr>
          <w:p>
            <w:pPr>
              <w:jc w:val="left"/>
            </w:pPr>
            <w:r>
              <w:rPr>
                <w:rFonts w:ascii="Segoe UI" w:hAnsi="Segoe UI"/>
                <w:b/>
                <w:color w:val="FFFFFF"/>
                <w:sz w:val="19"/>
              </w:rPr>
              <w:t>Access</w:t>
            </w:r>
          </w:p>
        </w:tc>
        <w:tc>
          <w:tcPr>
            <w:tcW w:type="dxa" w:w="3168"/>
            <w:shd w:val="clear" w:color="auto" w:fill="0284C7"/>
            <w:tcMar>
              <w:top w:w="120" w:type="dxa"/>
              <w:bottom w:w="120" w:type="dxa"/>
              <w:left w:w="140" w:type="dxa"/>
              <w:right w:w="140" w:type="dxa"/>
            </w:tcMar>
          </w:tcPr>
          <w:p>
            <w:pPr>
              <w:jc w:val="left"/>
            </w:pPr>
            <w:r>
              <w:rPr>
                <w:rFonts w:ascii="Segoe UI" w:hAnsi="Segoe UI"/>
                <w:b/>
                <w:color w:val="FFFFFF"/>
                <w:sz w:val="19"/>
              </w:rPr>
              <w:t>Purpose</w:t>
            </w:r>
          </w:p>
        </w:tc>
        <w:tc>
          <w:tcPr>
            <w:tcW w:type="dxa" w:w="2016"/>
            <w:shd w:val="clear" w:color="auto" w:fill="0284C7"/>
            <w:tcMar>
              <w:top w:w="120" w:type="dxa"/>
              <w:bottom w:w="120" w:type="dxa"/>
              <w:left w:w="140" w:type="dxa"/>
              <w:right w:w="140" w:type="dxa"/>
            </w:tcMar>
          </w:tcPr>
          <w:p>
            <w:pPr>
              <w:jc w:val="left"/>
            </w:pPr>
            <w:r>
              <w:rPr>
                <w:rFonts w:ascii="Segoe UI" w:hAnsi="Segoe UI"/>
                <w:b/>
                <w:color w:val="FFFFFF"/>
                <w:sz w:val="19"/>
              </w:rPr>
              <w:t>Parameters</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GET /api/missions</w:t>
            </w:r>
          </w:p>
        </w:tc>
        <w:tc>
          <w:tcPr>
            <w:tcW w:type="dxa" w:w="1584"/>
            <w:shd w:val="clear" w:color="auto" w:fill="FFFFFF"/>
            <w:tcMar>
              <w:top w:w="100" w:type="dxa"/>
              <w:bottom w:w="100" w:type="dxa"/>
              <w:left w:w="140" w:type="dxa"/>
              <w:right w:w="140" w:type="dxa"/>
            </w:tcMar>
          </w:tcPr>
          <w:p>
            <w:r>
              <w:rPr>
                <w:rFonts w:ascii="Segoe UI" w:hAnsi="Segoe UI"/>
                <w:color w:val="1E293B"/>
                <w:sz w:val="18"/>
              </w:rPr>
              <w:t>Officers / Responders</w:t>
            </w:r>
          </w:p>
        </w:tc>
        <w:tc>
          <w:tcPr>
            <w:tcW w:type="dxa" w:w="3168"/>
            <w:shd w:val="clear" w:color="auto" w:fill="FFFFFF"/>
            <w:tcMar>
              <w:top w:w="100" w:type="dxa"/>
              <w:bottom w:w="100" w:type="dxa"/>
              <w:left w:w="140" w:type="dxa"/>
              <w:right w:w="140" w:type="dxa"/>
            </w:tcMar>
          </w:tcPr>
          <w:p>
            <w:r>
              <w:rPr>
                <w:rFonts w:ascii="Segoe UI" w:hAnsi="Segoe UI"/>
                <w:color w:val="1E293B"/>
                <w:sz w:val="18"/>
              </w:rPr>
              <w:t>List active, en-route, or completed response missions.</w:t>
            </w:r>
          </w:p>
        </w:tc>
        <w:tc>
          <w:tcPr>
            <w:tcW w:type="dxa" w:w="2016"/>
            <w:shd w:val="clear" w:color="auto" w:fill="FFFFFF"/>
            <w:tcMar>
              <w:top w:w="100" w:type="dxa"/>
              <w:bottom w:w="100" w:type="dxa"/>
              <w:left w:w="140" w:type="dxa"/>
              <w:right w:w="140" w:type="dxa"/>
            </w:tcMar>
          </w:tcPr>
          <w:p>
            <w:r>
              <w:rPr>
                <w:rFonts w:ascii="Segoe UI" w:hAnsi="Segoe UI"/>
                <w:color w:val="1E293B"/>
                <w:sz w:val="18"/>
              </w:rPr>
              <w:t>incidentId, resourceId, status, assignedTo</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GET /api/missions/:id</w:t>
            </w:r>
          </w:p>
        </w:tc>
        <w:tc>
          <w:tcPr>
            <w:tcW w:type="dxa" w:w="1584"/>
            <w:shd w:val="clear" w:color="auto" w:fill="F0F9FF"/>
            <w:tcMar>
              <w:top w:w="100" w:type="dxa"/>
              <w:bottom w:w="100" w:type="dxa"/>
              <w:left w:w="140" w:type="dxa"/>
              <w:right w:w="140" w:type="dxa"/>
            </w:tcMar>
          </w:tcPr>
          <w:p>
            <w:r>
              <w:rPr>
                <w:rFonts w:ascii="Segoe UI" w:hAnsi="Segoe UI"/>
                <w:color w:val="1E293B"/>
                <w:sz w:val="18"/>
              </w:rPr>
              <w:t>Officers / Responders</w:t>
            </w:r>
          </w:p>
        </w:tc>
        <w:tc>
          <w:tcPr>
            <w:tcW w:type="dxa" w:w="3168"/>
            <w:shd w:val="clear" w:color="auto" w:fill="F0F9FF"/>
            <w:tcMar>
              <w:top w:w="100" w:type="dxa"/>
              <w:bottom w:w="100" w:type="dxa"/>
              <w:left w:w="140" w:type="dxa"/>
              <w:right w:w="140" w:type="dxa"/>
            </w:tcMar>
          </w:tcPr>
          <w:p>
            <w:r>
              <w:rPr>
                <w:rFonts w:ascii="Segoe UI" w:hAnsi="Segoe UI"/>
                <w:color w:val="1E293B"/>
                <w:sz w:val="18"/>
              </w:rPr>
              <w:t>Retrieve specific mission dispatch details.</w:t>
            </w:r>
          </w:p>
        </w:tc>
        <w:tc>
          <w:tcPr>
            <w:tcW w:type="dxa" w:w="2016"/>
            <w:shd w:val="clear" w:color="auto" w:fill="F0F9FF"/>
            <w:tcMar>
              <w:top w:w="100" w:type="dxa"/>
              <w:bottom w:w="100" w:type="dxa"/>
              <w:left w:w="140" w:type="dxa"/>
              <w:right w:w="140" w:type="dxa"/>
            </w:tcMar>
          </w:tcPr>
          <w:p>
            <w:r>
              <w:rPr>
                <w:rFonts w:ascii="Segoe UI" w:hAnsi="Segoe UI"/>
                <w:color w:val="1E293B"/>
                <w:sz w:val="18"/>
              </w:rPr>
              <w:t>id (Path)</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POST /api/missions</w:t>
            </w:r>
          </w:p>
        </w:tc>
        <w:tc>
          <w:tcPr>
            <w:tcW w:type="dxa" w:w="1584"/>
            <w:shd w:val="clear" w:color="auto" w:fill="FFFFFF"/>
            <w:tcMar>
              <w:top w:w="100" w:type="dxa"/>
              <w:bottom w:w="100" w:type="dxa"/>
              <w:left w:w="140" w:type="dxa"/>
              <w:right w:w="140" w:type="dxa"/>
            </w:tcMar>
          </w:tcPr>
          <w:p>
            <w:r>
              <w:rPr>
                <w:rFonts w:ascii="Segoe UI" w:hAnsi="Segoe UI"/>
                <w:color w:val="1E293B"/>
                <w:sz w:val="18"/>
              </w:rPr>
              <w:t>Government Officer</w:t>
            </w:r>
          </w:p>
        </w:tc>
        <w:tc>
          <w:tcPr>
            <w:tcW w:type="dxa" w:w="3168"/>
            <w:shd w:val="clear" w:color="auto" w:fill="FFFFFF"/>
            <w:tcMar>
              <w:top w:w="100" w:type="dxa"/>
              <w:bottom w:w="100" w:type="dxa"/>
              <w:left w:w="140" w:type="dxa"/>
              <w:right w:w="140" w:type="dxa"/>
            </w:tcMar>
          </w:tcPr>
          <w:p>
            <w:r>
              <w:rPr>
                <w:rFonts w:ascii="Segoe UI" w:hAnsi="Segoe UI"/>
                <w:color w:val="1E293B"/>
                <w:sz w:val="18"/>
              </w:rPr>
              <w:t>Atomically dispatch resource to incident; updates resource and incident statuses.</w:t>
            </w:r>
          </w:p>
        </w:tc>
        <w:tc>
          <w:tcPr>
            <w:tcW w:type="dxa" w:w="2016"/>
            <w:shd w:val="clear" w:color="auto" w:fill="FFFFFF"/>
            <w:tcMar>
              <w:top w:w="100" w:type="dxa"/>
              <w:bottom w:w="100" w:type="dxa"/>
              <w:left w:w="140" w:type="dxa"/>
              <w:right w:w="140" w:type="dxa"/>
            </w:tcMar>
          </w:tcPr>
          <w:p>
            <w:r>
              <w:rPr>
                <w:rFonts w:ascii="Segoe UI" w:hAnsi="Segoe UI"/>
                <w:color w:val="1E293B"/>
                <w:sz w:val="18"/>
              </w:rPr>
              <w:t>JSON body: incidentId, resourceId, assignedTo, etaMinutes</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PATCH /api/missions/:id/status</w:t>
            </w:r>
          </w:p>
        </w:tc>
        <w:tc>
          <w:tcPr>
            <w:tcW w:type="dxa" w:w="1584"/>
            <w:shd w:val="clear" w:color="auto" w:fill="F0F9FF"/>
            <w:tcMar>
              <w:top w:w="100" w:type="dxa"/>
              <w:bottom w:w="100" w:type="dxa"/>
              <w:left w:w="140" w:type="dxa"/>
              <w:right w:w="140" w:type="dxa"/>
            </w:tcMar>
          </w:tcPr>
          <w:p>
            <w:r>
              <w:rPr>
                <w:rFonts w:ascii="Segoe UI" w:hAnsi="Segoe UI"/>
                <w:color w:val="1E293B"/>
                <w:sz w:val="18"/>
              </w:rPr>
              <w:t>Field Responders</w:t>
            </w:r>
          </w:p>
        </w:tc>
        <w:tc>
          <w:tcPr>
            <w:tcW w:type="dxa" w:w="3168"/>
            <w:shd w:val="clear" w:color="auto" w:fill="F0F9FF"/>
            <w:tcMar>
              <w:top w:w="100" w:type="dxa"/>
              <w:bottom w:w="100" w:type="dxa"/>
              <w:left w:w="140" w:type="dxa"/>
              <w:right w:w="140" w:type="dxa"/>
            </w:tcMar>
          </w:tcPr>
          <w:p>
            <w:r>
              <w:rPr>
                <w:rFonts w:ascii="Segoe UI" w:hAnsi="Segoe UI"/>
                <w:color w:val="1E293B"/>
                <w:sz w:val="18"/>
              </w:rPr>
              <w:t>Progress mission status: EN_ROUTE -&gt; ARRIVED -&gt; IN_PROGRESS -&gt; COMPLETED.</w:t>
            </w:r>
          </w:p>
        </w:tc>
        <w:tc>
          <w:tcPr>
            <w:tcW w:type="dxa" w:w="2016"/>
            <w:shd w:val="clear" w:color="auto" w:fill="F0F9FF"/>
            <w:tcMar>
              <w:top w:w="100" w:type="dxa"/>
              <w:bottom w:w="100" w:type="dxa"/>
              <w:left w:w="140" w:type="dxa"/>
              <w:right w:w="140" w:type="dxa"/>
            </w:tcMar>
          </w:tcPr>
          <w:p>
            <w:r>
              <w:rPr>
                <w:rFonts w:ascii="Segoe UI" w:hAnsi="Segoe UI"/>
                <w:color w:val="1E293B"/>
                <w:sz w:val="18"/>
              </w:rPr>
              <w:t>id (Path), JSON body: status, notes</w:t>
            </w:r>
          </w:p>
        </w:tc>
      </w:tr>
    </w:tbl>
    <w:p>
      <w:pPr>
        <w:spacing w:after="200"/>
      </w:pPr>
    </w:p>
    <w:p>
      <w:pPr>
        <w:pStyle w:val="Heading2"/>
      </w:pPr>
      <w:r>
        <w:t>4.4 Offline Field Synchronization APIs (/api/sync)</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0284C7"/>
            <w:tcMar>
              <w:top w:w="120" w:type="dxa"/>
              <w:bottom w:w="120" w:type="dxa"/>
              <w:left w:w="140" w:type="dxa"/>
              <w:right w:w="140" w:type="dxa"/>
            </w:tcMar>
          </w:tcPr>
          <w:p>
            <w:pPr>
              <w:jc w:val="left"/>
            </w:pPr>
            <w:r>
              <w:rPr>
                <w:rFonts w:ascii="Segoe UI" w:hAnsi="Segoe UI"/>
                <w:b/>
                <w:color w:val="FFFFFF"/>
                <w:sz w:val="19"/>
              </w:rPr>
              <w:t>HTTP Method &amp; Route</w:t>
            </w:r>
          </w:p>
        </w:tc>
        <w:tc>
          <w:tcPr>
            <w:tcW w:type="dxa" w:w="1584"/>
            <w:shd w:val="clear" w:color="auto" w:fill="0284C7"/>
            <w:tcMar>
              <w:top w:w="120" w:type="dxa"/>
              <w:bottom w:w="120" w:type="dxa"/>
              <w:left w:w="140" w:type="dxa"/>
              <w:right w:w="140" w:type="dxa"/>
            </w:tcMar>
          </w:tcPr>
          <w:p>
            <w:pPr>
              <w:jc w:val="left"/>
            </w:pPr>
            <w:r>
              <w:rPr>
                <w:rFonts w:ascii="Segoe UI" w:hAnsi="Segoe UI"/>
                <w:b/>
                <w:color w:val="FFFFFF"/>
                <w:sz w:val="19"/>
              </w:rPr>
              <w:t>Access</w:t>
            </w:r>
          </w:p>
        </w:tc>
        <w:tc>
          <w:tcPr>
            <w:tcW w:type="dxa" w:w="3168"/>
            <w:shd w:val="clear" w:color="auto" w:fill="0284C7"/>
            <w:tcMar>
              <w:top w:w="120" w:type="dxa"/>
              <w:bottom w:w="120" w:type="dxa"/>
              <w:left w:w="140" w:type="dxa"/>
              <w:right w:w="140" w:type="dxa"/>
            </w:tcMar>
          </w:tcPr>
          <w:p>
            <w:pPr>
              <w:jc w:val="left"/>
            </w:pPr>
            <w:r>
              <w:rPr>
                <w:rFonts w:ascii="Segoe UI" w:hAnsi="Segoe UI"/>
                <w:b/>
                <w:color w:val="FFFFFF"/>
                <w:sz w:val="19"/>
              </w:rPr>
              <w:t>Purpose</w:t>
            </w:r>
          </w:p>
        </w:tc>
        <w:tc>
          <w:tcPr>
            <w:tcW w:type="dxa" w:w="2016"/>
            <w:shd w:val="clear" w:color="auto" w:fill="0284C7"/>
            <w:tcMar>
              <w:top w:w="120" w:type="dxa"/>
              <w:bottom w:w="120" w:type="dxa"/>
              <w:left w:w="140" w:type="dxa"/>
              <w:right w:w="140" w:type="dxa"/>
            </w:tcMar>
          </w:tcPr>
          <w:p>
            <w:pPr>
              <w:jc w:val="left"/>
            </w:pPr>
            <w:r>
              <w:rPr>
                <w:rFonts w:ascii="Segoe UI" w:hAnsi="Segoe UI"/>
                <w:b/>
                <w:color w:val="FFFFFF"/>
                <w:sz w:val="19"/>
              </w:rPr>
              <w:t>Parameters</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POST /api/sync/push</w:t>
            </w:r>
          </w:p>
        </w:tc>
        <w:tc>
          <w:tcPr>
            <w:tcW w:type="dxa" w:w="1584"/>
            <w:shd w:val="clear" w:color="auto" w:fill="FFFFFF"/>
            <w:tcMar>
              <w:top w:w="100" w:type="dxa"/>
              <w:bottom w:w="100" w:type="dxa"/>
              <w:left w:w="140" w:type="dxa"/>
              <w:right w:w="140" w:type="dxa"/>
            </w:tcMar>
          </w:tcPr>
          <w:p>
            <w:r>
              <w:rPr>
                <w:rFonts w:ascii="Segoe UI" w:hAnsi="Segoe UI"/>
                <w:color w:val="1E293B"/>
                <w:sz w:val="18"/>
              </w:rPr>
              <w:t>Field Responders</w:t>
            </w:r>
          </w:p>
        </w:tc>
        <w:tc>
          <w:tcPr>
            <w:tcW w:type="dxa" w:w="3168"/>
            <w:shd w:val="clear" w:color="auto" w:fill="FFFFFF"/>
            <w:tcMar>
              <w:top w:w="100" w:type="dxa"/>
              <w:bottom w:w="100" w:type="dxa"/>
              <w:left w:w="140" w:type="dxa"/>
              <w:right w:w="140" w:type="dxa"/>
            </w:tcMar>
          </w:tcPr>
          <w:p>
            <w:r>
              <w:rPr>
                <w:rFonts w:ascii="Segoe UI" w:hAnsi="Segoe UI"/>
                <w:color w:val="1E293B"/>
                <w:sz w:val="18"/>
              </w:rPr>
              <w:t>Batch upload offline operations queued in local IndexedDB.</w:t>
            </w:r>
          </w:p>
        </w:tc>
        <w:tc>
          <w:tcPr>
            <w:tcW w:type="dxa" w:w="2016"/>
            <w:shd w:val="clear" w:color="auto" w:fill="FFFFFF"/>
            <w:tcMar>
              <w:top w:w="100" w:type="dxa"/>
              <w:bottom w:w="100" w:type="dxa"/>
              <w:left w:w="140" w:type="dxa"/>
              <w:right w:w="140" w:type="dxa"/>
            </w:tcMar>
          </w:tcPr>
          <w:p>
            <w:r>
              <w:rPr>
                <w:rFonts w:ascii="Segoe UI" w:hAnsi="Segoe UI"/>
                <w:color w:val="1E293B"/>
                <w:sz w:val="18"/>
              </w:rPr>
              <w:t>JSON body: operations array with operationId and timestamps</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GET /api/sync/pull</w:t>
            </w:r>
          </w:p>
        </w:tc>
        <w:tc>
          <w:tcPr>
            <w:tcW w:type="dxa" w:w="1584"/>
            <w:shd w:val="clear" w:color="auto" w:fill="F0F9FF"/>
            <w:tcMar>
              <w:top w:w="100" w:type="dxa"/>
              <w:bottom w:w="100" w:type="dxa"/>
              <w:left w:w="140" w:type="dxa"/>
              <w:right w:w="140" w:type="dxa"/>
            </w:tcMar>
          </w:tcPr>
          <w:p>
            <w:r>
              <w:rPr>
                <w:rFonts w:ascii="Segoe UI" w:hAnsi="Segoe UI"/>
                <w:color w:val="1E293B"/>
                <w:sz w:val="18"/>
              </w:rPr>
              <w:t>Field Responders</w:t>
            </w:r>
          </w:p>
        </w:tc>
        <w:tc>
          <w:tcPr>
            <w:tcW w:type="dxa" w:w="3168"/>
            <w:shd w:val="clear" w:color="auto" w:fill="F0F9FF"/>
            <w:tcMar>
              <w:top w:w="100" w:type="dxa"/>
              <w:bottom w:w="100" w:type="dxa"/>
              <w:left w:w="140" w:type="dxa"/>
              <w:right w:w="140" w:type="dxa"/>
            </w:tcMar>
          </w:tcPr>
          <w:p>
            <w:r>
              <w:rPr>
                <w:rFonts w:ascii="Segoe UI" w:hAnsi="Segoe UI"/>
                <w:color w:val="1E293B"/>
                <w:sz w:val="18"/>
              </w:rPr>
              <w:t>Delta pull returning all data updated since given timestamp.</w:t>
            </w:r>
          </w:p>
        </w:tc>
        <w:tc>
          <w:tcPr>
            <w:tcW w:type="dxa" w:w="2016"/>
            <w:shd w:val="clear" w:color="auto" w:fill="F0F9FF"/>
            <w:tcMar>
              <w:top w:w="100" w:type="dxa"/>
              <w:bottom w:w="100" w:type="dxa"/>
              <w:left w:w="140" w:type="dxa"/>
              <w:right w:w="140" w:type="dxa"/>
            </w:tcMar>
          </w:tcPr>
          <w:p>
            <w:r>
              <w:rPr>
                <w:rFonts w:ascii="Segoe UI" w:hAnsi="Segoe UI"/>
                <w:color w:val="1E293B"/>
                <w:sz w:val="18"/>
              </w:rPr>
              <w:t>sinceTimestamp, assignedTo</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GET /api/sync/status/:operationId</w:t>
            </w:r>
          </w:p>
        </w:tc>
        <w:tc>
          <w:tcPr>
            <w:tcW w:type="dxa" w:w="1584"/>
            <w:shd w:val="clear" w:color="auto" w:fill="FFFFFF"/>
            <w:tcMar>
              <w:top w:w="100" w:type="dxa"/>
              <w:bottom w:w="100" w:type="dxa"/>
              <w:left w:w="140" w:type="dxa"/>
              <w:right w:w="140" w:type="dxa"/>
            </w:tcMar>
          </w:tcPr>
          <w:p>
            <w:r>
              <w:rPr>
                <w:rFonts w:ascii="Segoe UI" w:hAnsi="Segoe UI"/>
                <w:color w:val="1E293B"/>
                <w:sz w:val="18"/>
              </w:rPr>
              <w:t>Field Responders</w:t>
            </w:r>
          </w:p>
        </w:tc>
        <w:tc>
          <w:tcPr>
            <w:tcW w:type="dxa" w:w="3168"/>
            <w:shd w:val="clear" w:color="auto" w:fill="FFFFFF"/>
            <w:tcMar>
              <w:top w:w="100" w:type="dxa"/>
              <w:bottom w:w="100" w:type="dxa"/>
              <w:left w:w="140" w:type="dxa"/>
              <w:right w:w="140" w:type="dxa"/>
            </w:tcMar>
          </w:tcPr>
          <w:p>
            <w:r>
              <w:rPr>
                <w:rFonts w:ascii="Segoe UI" w:hAnsi="Segoe UI"/>
                <w:color w:val="1E293B"/>
                <w:sz w:val="18"/>
              </w:rPr>
              <w:t>Check sync processing status of a specific operation ID.</w:t>
            </w:r>
          </w:p>
        </w:tc>
        <w:tc>
          <w:tcPr>
            <w:tcW w:type="dxa" w:w="2016"/>
            <w:shd w:val="clear" w:color="auto" w:fill="FFFFFF"/>
            <w:tcMar>
              <w:top w:w="100" w:type="dxa"/>
              <w:bottom w:w="100" w:type="dxa"/>
              <w:left w:w="140" w:type="dxa"/>
              <w:right w:w="140" w:type="dxa"/>
            </w:tcMar>
          </w:tcPr>
          <w:p>
            <w:r>
              <w:rPr>
                <w:rFonts w:ascii="Segoe UI" w:hAnsi="Segoe UI"/>
                <w:color w:val="1E293B"/>
                <w:sz w:val="18"/>
              </w:rPr>
              <w:t>operationId (Path)</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GET /api/sync/road-closures</w:t>
            </w:r>
          </w:p>
        </w:tc>
        <w:tc>
          <w:tcPr>
            <w:tcW w:type="dxa" w:w="1584"/>
            <w:shd w:val="clear" w:color="auto" w:fill="F0F9FF"/>
            <w:tcMar>
              <w:top w:w="100" w:type="dxa"/>
              <w:bottom w:w="100" w:type="dxa"/>
              <w:left w:w="140" w:type="dxa"/>
              <w:right w:w="140" w:type="dxa"/>
            </w:tcMar>
          </w:tcPr>
          <w:p>
            <w:r>
              <w:rPr>
                <w:rFonts w:ascii="Segoe UI" w:hAnsi="Segoe UI"/>
                <w:color w:val="1E293B"/>
                <w:sz w:val="18"/>
              </w:rPr>
              <w:t>Public / Navigation</w:t>
            </w:r>
          </w:p>
        </w:tc>
        <w:tc>
          <w:tcPr>
            <w:tcW w:type="dxa" w:w="3168"/>
            <w:shd w:val="clear" w:color="auto" w:fill="F0F9FF"/>
            <w:tcMar>
              <w:top w:w="100" w:type="dxa"/>
              <w:bottom w:w="100" w:type="dxa"/>
              <w:left w:w="140" w:type="dxa"/>
              <w:right w:w="140" w:type="dxa"/>
            </w:tcMar>
          </w:tcPr>
          <w:p>
            <w:r>
              <w:rPr>
                <w:rFonts w:ascii="Segoe UI" w:hAnsi="Segoe UI"/>
                <w:color w:val="1E293B"/>
                <w:sz w:val="18"/>
              </w:rPr>
              <w:t>Retrieve active road closures, breached bridges, and hazard corridors.</w:t>
            </w:r>
          </w:p>
        </w:tc>
        <w:tc>
          <w:tcPr>
            <w:tcW w:type="dxa" w:w="2016"/>
            <w:shd w:val="clear" w:color="auto" w:fill="F0F9FF"/>
            <w:tcMar>
              <w:top w:w="100" w:type="dxa"/>
              <w:bottom w:w="100" w:type="dxa"/>
              <w:left w:w="140" w:type="dxa"/>
              <w:right w:w="140" w:type="dxa"/>
            </w:tcMar>
          </w:tcPr>
          <w:p>
            <w:r>
              <w:rPr>
                <w:rFonts w:ascii="Segoe UI" w:hAnsi="Segoe UI"/>
                <w:color w:val="1E293B"/>
                <w:sz w:val="18"/>
              </w:rPr>
              <w:t>None</w:t>
            </w:r>
          </w:p>
        </w:tc>
      </w:tr>
    </w:tbl>
    <w:p>
      <w:pPr>
        <w:spacing w:after="200"/>
      </w:pPr>
    </w:p>
    <w:p>
      <w:pPr>
        <w:pStyle w:val="Heading2"/>
      </w:pPr>
      <w:r>
        <w:t>4.5 AI Analysis, Two-Factor Auth &amp; Telemetry APIs</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0284C7"/>
            <w:tcMar>
              <w:top w:w="120" w:type="dxa"/>
              <w:bottom w:w="120" w:type="dxa"/>
              <w:left w:w="140" w:type="dxa"/>
              <w:right w:w="140" w:type="dxa"/>
            </w:tcMar>
          </w:tcPr>
          <w:p>
            <w:pPr>
              <w:jc w:val="left"/>
            </w:pPr>
            <w:r>
              <w:rPr>
                <w:rFonts w:ascii="Segoe UI" w:hAnsi="Segoe UI"/>
                <w:b/>
                <w:color w:val="FFFFFF"/>
                <w:sz w:val="19"/>
              </w:rPr>
              <w:t>HTTP Method &amp; Route</w:t>
            </w:r>
          </w:p>
        </w:tc>
        <w:tc>
          <w:tcPr>
            <w:tcW w:type="dxa" w:w="1584"/>
            <w:shd w:val="clear" w:color="auto" w:fill="0284C7"/>
            <w:tcMar>
              <w:top w:w="120" w:type="dxa"/>
              <w:bottom w:w="120" w:type="dxa"/>
              <w:left w:w="140" w:type="dxa"/>
              <w:right w:w="140" w:type="dxa"/>
            </w:tcMar>
          </w:tcPr>
          <w:p>
            <w:pPr>
              <w:jc w:val="left"/>
            </w:pPr>
            <w:r>
              <w:rPr>
                <w:rFonts w:ascii="Segoe UI" w:hAnsi="Segoe UI"/>
                <w:b/>
                <w:color w:val="FFFFFF"/>
                <w:sz w:val="19"/>
              </w:rPr>
              <w:t>Access</w:t>
            </w:r>
          </w:p>
        </w:tc>
        <w:tc>
          <w:tcPr>
            <w:tcW w:type="dxa" w:w="3168"/>
            <w:shd w:val="clear" w:color="auto" w:fill="0284C7"/>
            <w:tcMar>
              <w:top w:w="120" w:type="dxa"/>
              <w:bottom w:w="120" w:type="dxa"/>
              <w:left w:w="140" w:type="dxa"/>
              <w:right w:w="140" w:type="dxa"/>
            </w:tcMar>
          </w:tcPr>
          <w:p>
            <w:pPr>
              <w:jc w:val="left"/>
            </w:pPr>
            <w:r>
              <w:rPr>
                <w:rFonts w:ascii="Segoe UI" w:hAnsi="Segoe UI"/>
                <w:b/>
                <w:color w:val="FFFFFF"/>
                <w:sz w:val="19"/>
              </w:rPr>
              <w:t>Purpose</w:t>
            </w:r>
          </w:p>
        </w:tc>
        <w:tc>
          <w:tcPr>
            <w:tcW w:type="dxa" w:w="2016"/>
            <w:shd w:val="clear" w:color="auto" w:fill="0284C7"/>
            <w:tcMar>
              <w:top w:w="120" w:type="dxa"/>
              <w:bottom w:w="120" w:type="dxa"/>
              <w:left w:w="140" w:type="dxa"/>
              <w:right w:w="140" w:type="dxa"/>
            </w:tcMar>
          </w:tcPr>
          <w:p>
            <w:pPr>
              <w:jc w:val="left"/>
            </w:pPr>
            <w:r>
              <w:rPr>
                <w:rFonts w:ascii="Segoe UI" w:hAnsi="Segoe UI"/>
                <w:b/>
                <w:color w:val="FFFFFF"/>
                <w:sz w:val="19"/>
              </w:rPr>
              <w:t>Parameters</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POST /api/analyze</w:t>
            </w:r>
          </w:p>
        </w:tc>
        <w:tc>
          <w:tcPr>
            <w:tcW w:type="dxa" w:w="1584"/>
            <w:shd w:val="clear" w:color="auto" w:fill="FFFFFF"/>
            <w:tcMar>
              <w:top w:w="100" w:type="dxa"/>
              <w:bottom w:w="100" w:type="dxa"/>
              <w:left w:w="140" w:type="dxa"/>
              <w:right w:w="140" w:type="dxa"/>
            </w:tcMar>
          </w:tcPr>
          <w:p>
            <w:r>
              <w:rPr>
                <w:rFonts w:ascii="Segoe UI" w:hAnsi="Segoe UI"/>
                <w:color w:val="1E293B"/>
                <w:sz w:val="18"/>
              </w:rPr>
              <w:t>Public / Forms</w:t>
            </w:r>
          </w:p>
        </w:tc>
        <w:tc>
          <w:tcPr>
            <w:tcW w:type="dxa" w:w="3168"/>
            <w:shd w:val="clear" w:color="auto" w:fill="FFFFFF"/>
            <w:tcMar>
              <w:top w:w="100" w:type="dxa"/>
              <w:bottom w:w="100" w:type="dxa"/>
              <w:left w:w="140" w:type="dxa"/>
              <w:right w:w="140" w:type="dxa"/>
            </w:tcMar>
          </w:tcPr>
          <w:p>
            <w:r>
              <w:rPr>
                <w:rFonts w:ascii="Segoe UI" w:hAnsi="Segoe UI"/>
                <w:color w:val="1E293B"/>
                <w:sz w:val="18"/>
              </w:rPr>
              <w:t>Autonomous Gemini AI severity analysis with heuristic fallback.</w:t>
            </w:r>
          </w:p>
        </w:tc>
        <w:tc>
          <w:tcPr>
            <w:tcW w:type="dxa" w:w="2016"/>
            <w:shd w:val="clear" w:color="auto" w:fill="FFFFFF"/>
            <w:tcMar>
              <w:top w:w="100" w:type="dxa"/>
              <w:bottom w:w="100" w:type="dxa"/>
              <w:left w:w="140" w:type="dxa"/>
              <w:right w:w="140" w:type="dxa"/>
            </w:tcMar>
          </w:tcPr>
          <w:p>
            <w:r>
              <w:rPr>
                <w:rFonts w:ascii="Segoe UI" w:hAnsi="Segoe UI"/>
                <w:color w:val="1E293B"/>
                <w:sz w:val="18"/>
              </w:rPr>
              <w:t>JSON body: description, imageData</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POST /api/chat</w:t>
            </w:r>
          </w:p>
        </w:tc>
        <w:tc>
          <w:tcPr>
            <w:tcW w:type="dxa" w:w="1584"/>
            <w:shd w:val="clear" w:color="auto" w:fill="F0F9FF"/>
            <w:tcMar>
              <w:top w:w="100" w:type="dxa"/>
              <w:bottom w:w="100" w:type="dxa"/>
              <w:left w:w="140" w:type="dxa"/>
              <w:right w:w="140" w:type="dxa"/>
            </w:tcMar>
          </w:tcPr>
          <w:p>
            <w:r>
              <w:rPr>
                <w:rFonts w:ascii="Segoe UI" w:hAnsi="Segoe UI"/>
                <w:color w:val="1E293B"/>
                <w:sz w:val="18"/>
              </w:rPr>
              <w:t>Public / Citizens</w:t>
            </w:r>
          </w:p>
        </w:tc>
        <w:tc>
          <w:tcPr>
            <w:tcW w:type="dxa" w:w="3168"/>
            <w:shd w:val="clear" w:color="auto" w:fill="F0F9FF"/>
            <w:tcMar>
              <w:top w:w="100" w:type="dxa"/>
              <w:bottom w:w="100" w:type="dxa"/>
              <w:left w:w="140" w:type="dxa"/>
              <w:right w:w="140" w:type="dxa"/>
            </w:tcMar>
          </w:tcPr>
          <w:p>
            <w:r>
              <w:rPr>
                <w:rFonts w:ascii="Segoe UI" w:hAnsi="Segoe UI"/>
                <w:color w:val="1E293B"/>
                <w:sz w:val="18"/>
              </w:rPr>
              <w:t>Interactive First-Aid &amp; Survival Assistant conversational endpoint.</w:t>
            </w:r>
          </w:p>
        </w:tc>
        <w:tc>
          <w:tcPr>
            <w:tcW w:type="dxa" w:w="2016"/>
            <w:shd w:val="clear" w:color="auto" w:fill="F0F9FF"/>
            <w:tcMar>
              <w:top w:w="100" w:type="dxa"/>
              <w:bottom w:w="100" w:type="dxa"/>
              <w:left w:w="140" w:type="dxa"/>
              <w:right w:w="140" w:type="dxa"/>
            </w:tcMar>
          </w:tcPr>
          <w:p>
            <w:r>
              <w:rPr>
                <w:rFonts w:ascii="Segoe UI" w:hAnsi="Segoe UI"/>
                <w:color w:val="1E293B"/>
                <w:sz w:val="18"/>
              </w:rPr>
              <w:t>JSON body: message, history</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POST /api/auth/send-otp</w:t>
            </w:r>
          </w:p>
        </w:tc>
        <w:tc>
          <w:tcPr>
            <w:tcW w:type="dxa" w:w="1584"/>
            <w:shd w:val="clear" w:color="auto" w:fill="FFFFFF"/>
            <w:tcMar>
              <w:top w:w="100" w:type="dxa"/>
              <w:bottom w:w="100" w:type="dxa"/>
              <w:left w:w="140" w:type="dxa"/>
              <w:right w:w="140" w:type="dxa"/>
            </w:tcMar>
          </w:tcPr>
          <w:p>
            <w:r>
              <w:rPr>
                <w:rFonts w:ascii="Segoe UI" w:hAnsi="Segoe UI"/>
                <w:color w:val="1E293B"/>
                <w:sz w:val="18"/>
              </w:rPr>
              <w:t>Government Officers</w:t>
            </w:r>
          </w:p>
        </w:tc>
        <w:tc>
          <w:tcPr>
            <w:tcW w:type="dxa" w:w="3168"/>
            <w:shd w:val="clear" w:color="auto" w:fill="FFFFFF"/>
            <w:tcMar>
              <w:top w:w="100" w:type="dxa"/>
              <w:bottom w:w="100" w:type="dxa"/>
              <w:left w:w="140" w:type="dxa"/>
              <w:right w:w="140" w:type="dxa"/>
            </w:tcMar>
          </w:tcPr>
          <w:p>
            <w:r>
              <w:rPr>
                <w:rFonts w:ascii="Segoe UI" w:hAnsi="Segoe UI"/>
                <w:color w:val="1E293B"/>
                <w:sz w:val="18"/>
              </w:rPr>
              <w:t>Dispatch 6-digit cryptographic authentication token via SMTP email.</w:t>
            </w:r>
          </w:p>
        </w:tc>
        <w:tc>
          <w:tcPr>
            <w:tcW w:type="dxa" w:w="2016"/>
            <w:shd w:val="clear" w:color="auto" w:fill="FFFFFF"/>
            <w:tcMar>
              <w:top w:w="100" w:type="dxa"/>
              <w:bottom w:w="100" w:type="dxa"/>
              <w:left w:w="140" w:type="dxa"/>
              <w:right w:w="140" w:type="dxa"/>
            </w:tcMar>
          </w:tcPr>
          <w:p>
            <w:r>
              <w:rPr>
                <w:rFonts w:ascii="Segoe UI" w:hAnsi="Segoe UI"/>
                <w:color w:val="1E293B"/>
                <w:sz w:val="18"/>
              </w:rPr>
              <w:t>JSON body: email</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POST /api/auth/verify-otp</w:t>
            </w:r>
          </w:p>
        </w:tc>
        <w:tc>
          <w:tcPr>
            <w:tcW w:type="dxa" w:w="1584"/>
            <w:shd w:val="clear" w:color="auto" w:fill="F0F9FF"/>
            <w:tcMar>
              <w:top w:w="100" w:type="dxa"/>
              <w:bottom w:w="100" w:type="dxa"/>
              <w:left w:w="140" w:type="dxa"/>
              <w:right w:w="140" w:type="dxa"/>
            </w:tcMar>
          </w:tcPr>
          <w:p>
            <w:r>
              <w:rPr>
                <w:rFonts w:ascii="Segoe UI" w:hAnsi="Segoe UI"/>
                <w:color w:val="1E293B"/>
                <w:sz w:val="18"/>
              </w:rPr>
              <w:t>Government Officers</w:t>
            </w:r>
          </w:p>
        </w:tc>
        <w:tc>
          <w:tcPr>
            <w:tcW w:type="dxa" w:w="3168"/>
            <w:shd w:val="clear" w:color="auto" w:fill="F0F9FF"/>
            <w:tcMar>
              <w:top w:w="100" w:type="dxa"/>
              <w:bottom w:w="100" w:type="dxa"/>
              <w:left w:w="140" w:type="dxa"/>
              <w:right w:w="140" w:type="dxa"/>
            </w:tcMar>
          </w:tcPr>
          <w:p>
            <w:r>
              <w:rPr>
                <w:rFonts w:ascii="Segoe UI" w:hAnsi="Segoe UI"/>
                <w:color w:val="1E293B"/>
                <w:sz w:val="18"/>
              </w:rPr>
              <w:t>Verify 6-digit token and issue signed authority session.</w:t>
            </w:r>
          </w:p>
        </w:tc>
        <w:tc>
          <w:tcPr>
            <w:tcW w:type="dxa" w:w="2016"/>
            <w:shd w:val="clear" w:color="auto" w:fill="F0F9FF"/>
            <w:tcMar>
              <w:top w:w="100" w:type="dxa"/>
              <w:bottom w:w="100" w:type="dxa"/>
              <w:left w:w="140" w:type="dxa"/>
              <w:right w:w="140" w:type="dxa"/>
            </w:tcMar>
          </w:tcPr>
          <w:p>
            <w:r>
              <w:rPr>
                <w:rFonts w:ascii="Segoe UI" w:hAnsi="Segoe UI"/>
                <w:color w:val="1E293B"/>
                <w:sz w:val="18"/>
              </w:rPr>
              <w:t>JSON body: email, otp</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GET /api/dashboard/briefing</w:t>
            </w:r>
          </w:p>
        </w:tc>
        <w:tc>
          <w:tcPr>
            <w:tcW w:type="dxa" w:w="1584"/>
            <w:shd w:val="clear" w:color="auto" w:fill="FFFFFF"/>
            <w:tcMar>
              <w:top w:w="100" w:type="dxa"/>
              <w:bottom w:w="100" w:type="dxa"/>
              <w:left w:w="140" w:type="dxa"/>
              <w:right w:w="140" w:type="dxa"/>
            </w:tcMar>
          </w:tcPr>
          <w:p>
            <w:r>
              <w:rPr>
                <w:rFonts w:ascii="Segoe UI" w:hAnsi="Segoe UI"/>
                <w:color w:val="1E293B"/>
                <w:sz w:val="18"/>
              </w:rPr>
              <w:t>Government Officers</w:t>
            </w:r>
          </w:p>
        </w:tc>
        <w:tc>
          <w:tcPr>
            <w:tcW w:type="dxa" w:w="3168"/>
            <w:shd w:val="clear" w:color="auto" w:fill="FFFFFF"/>
            <w:tcMar>
              <w:top w:w="100" w:type="dxa"/>
              <w:bottom w:w="100" w:type="dxa"/>
              <w:left w:w="140" w:type="dxa"/>
              <w:right w:w="140" w:type="dxa"/>
            </w:tcMar>
          </w:tcPr>
          <w:p>
            <w:r>
              <w:rPr>
                <w:rFonts w:ascii="Segoe UI" w:hAnsi="Segoe UI"/>
                <w:color w:val="1E293B"/>
                <w:sz w:val="18"/>
              </w:rPr>
              <w:t>Generates real-time EOC SitRep briefing summarizing casualties and fleet readiness.</w:t>
            </w:r>
          </w:p>
        </w:tc>
        <w:tc>
          <w:tcPr>
            <w:tcW w:type="dxa" w:w="2016"/>
            <w:shd w:val="clear" w:color="auto" w:fill="FFFFFF"/>
            <w:tcMar>
              <w:top w:w="100" w:type="dxa"/>
              <w:bottom w:w="100" w:type="dxa"/>
              <w:left w:w="140" w:type="dxa"/>
              <w:right w:w="140" w:type="dxa"/>
            </w:tcMar>
          </w:tcPr>
          <w:p>
            <w:r>
              <w:rPr>
                <w:rFonts w:ascii="Segoe UI" w:hAnsi="Segoe UI"/>
                <w:color w:val="1E293B"/>
                <w:sz w:val="18"/>
              </w:rPr>
              <w:t>None</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POST /api/dashboard/seed-ward7</w:t>
            </w:r>
          </w:p>
        </w:tc>
        <w:tc>
          <w:tcPr>
            <w:tcW w:type="dxa" w:w="1584"/>
            <w:shd w:val="clear" w:color="auto" w:fill="F0F9FF"/>
            <w:tcMar>
              <w:top w:w="100" w:type="dxa"/>
              <w:bottom w:w="100" w:type="dxa"/>
              <w:left w:w="140" w:type="dxa"/>
              <w:right w:w="140" w:type="dxa"/>
            </w:tcMar>
          </w:tcPr>
          <w:p>
            <w:r>
              <w:rPr>
                <w:rFonts w:ascii="Segoe UI" w:hAnsi="Segoe UI"/>
                <w:color w:val="1E293B"/>
                <w:sz w:val="18"/>
              </w:rPr>
              <w:t>Government Admin</w:t>
            </w:r>
          </w:p>
        </w:tc>
        <w:tc>
          <w:tcPr>
            <w:tcW w:type="dxa" w:w="3168"/>
            <w:shd w:val="clear" w:color="auto" w:fill="F0F9FF"/>
            <w:tcMar>
              <w:top w:w="100" w:type="dxa"/>
              <w:bottom w:w="100" w:type="dxa"/>
              <w:left w:w="140" w:type="dxa"/>
              <w:right w:w="140" w:type="dxa"/>
            </w:tcMar>
          </w:tcPr>
          <w:p>
            <w:r>
              <w:rPr>
                <w:rFonts w:ascii="Segoe UI" w:hAnsi="Segoe UI"/>
                <w:color w:val="1E293B"/>
                <w:sz w:val="18"/>
              </w:rPr>
              <w:t>One-click scenario seeder populating Ward 7 flash flood simulation data.</w:t>
            </w:r>
          </w:p>
        </w:tc>
        <w:tc>
          <w:tcPr>
            <w:tcW w:type="dxa" w:w="2016"/>
            <w:shd w:val="clear" w:color="auto" w:fill="F0F9FF"/>
            <w:tcMar>
              <w:top w:w="100" w:type="dxa"/>
              <w:bottom w:w="100" w:type="dxa"/>
              <w:left w:w="140" w:type="dxa"/>
              <w:right w:w="140" w:type="dxa"/>
            </w:tcMar>
          </w:tcPr>
          <w:p>
            <w:r>
              <w:rPr>
                <w:rFonts w:ascii="Segoe UI" w:hAnsi="Segoe UI"/>
                <w:color w:val="1E293B"/>
                <w:sz w:val="18"/>
              </w:rPr>
              <w:t>None</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GET /api/risk</w:t>
            </w:r>
          </w:p>
        </w:tc>
        <w:tc>
          <w:tcPr>
            <w:tcW w:type="dxa" w:w="1584"/>
            <w:shd w:val="clear" w:color="auto" w:fill="FFFFFF"/>
            <w:tcMar>
              <w:top w:w="100" w:type="dxa"/>
              <w:bottom w:w="100" w:type="dxa"/>
              <w:left w:w="140" w:type="dxa"/>
              <w:right w:w="140" w:type="dxa"/>
            </w:tcMar>
          </w:tcPr>
          <w:p>
            <w:r>
              <w:rPr>
                <w:rFonts w:ascii="Segoe UI" w:hAnsi="Segoe UI"/>
                <w:color w:val="1E293B"/>
                <w:sz w:val="18"/>
              </w:rPr>
              <w:t>Public / Analytics</w:t>
            </w:r>
          </w:p>
        </w:tc>
        <w:tc>
          <w:tcPr>
            <w:tcW w:type="dxa" w:w="3168"/>
            <w:shd w:val="clear" w:color="auto" w:fill="FFFFFF"/>
            <w:tcMar>
              <w:top w:w="100" w:type="dxa"/>
              <w:bottom w:w="100" w:type="dxa"/>
              <w:left w:w="140" w:type="dxa"/>
              <w:right w:w="140" w:type="dxa"/>
            </w:tcMar>
          </w:tcPr>
          <w:p>
            <w:r>
              <w:rPr>
                <w:rFonts w:ascii="Segoe UI" w:hAnsi="Segoe UI"/>
                <w:color w:val="1E293B"/>
                <w:sz w:val="18"/>
              </w:rPr>
              <w:t>Environmental hazard and meteorological risk projection endpoint.</w:t>
            </w:r>
          </w:p>
        </w:tc>
        <w:tc>
          <w:tcPr>
            <w:tcW w:type="dxa" w:w="2016"/>
            <w:shd w:val="clear" w:color="auto" w:fill="FFFFFF"/>
            <w:tcMar>
              <w:top w:w="100" w:type="dxa"/>
              <w:bottom w:w="100" w:type="dxa"/>
              <w:left w:w="140" w:type="dxa"/>
              <w:right w:w="140" w:type="dxa"/>
            </w:tcMar>
          </w:tcPr>
          <w:p>
            <w:r>
              <w:rPr>
                <w:rFonts w:ascii="Segoe UI" w:hAnsi="Segoe UI"/>
                <w:color w:val="1E293B"/>
                <w:sz w:val="18"/>
              </w:rPr>
              <w:t>lat, lng</w:t>
            </w:r>
          </w:p>
        </w:tc>
      </w:tr>
    </w:tbl>
    <w:p>
      <w:pPr>
        <w:spacing w:after="200"/>
      </w:pPr>
    </w:p>
    <w:p>
      <w:pPr>
        <w:pStyle w:val="Heading1"/>
      </w:pPr>
      <w:r>
        <w:t>5. Core Architectural Engines &amp; Algorithms</w:t>
      </w:r>
    </w:p>
    <w:p>
      <w:pPr>
        <w:pStyle w:val="Heading2"/>
      </w:pPr>
      <w:r>
        <w:t>5.1 Multi-Dimensional Priority Engine (P1 - P4)</w:t>
      </w:r>
    </w:p>
    <w:p>
      <w:r>
        <w:t>The Priority Engine computes a compound hazard score (0 to 100) based on four weighted vectors: Human Threat (40%), Infrastructure Criticality (30%), Escalation Velocity (20%), and Verification Multiplier (10%).</w:t>
        <w:br/>
        <w:br/>
        <w:t>• P1 (Score 80-100): Imminent life threat, active building collapse, primary levee breach.</w:t>
        <w:br/>
        <w:t>• P2 (Score 60-79): Critical infrastructure cutoff, rising flood waters near power sub-stations.</w:t>
        <w:br/>
        <w:t>• P3 (Score 35-59): Non-life-safety civic obstruction, blocked secondary arterial routes.</w:t>
        <w:br/>
        <w:t>• P4 (Score 0-34): Routine maintenance, cosmetic municipal fissures, minor road potholes.</w:t>
      </w:r>
    </w:p>
    <w:p>
      <w:pPr>
        <w:pStyle w:val="Heading2"/>
      </w:pPr>
      <w:r>
        <w:t>5.2 Spatial Haversine Proximity &amp; Duplicate Clustering</w:t>
      </w:r>
    </w:p>
    <w:p>
      <w:r>
        <w:t>To prevent duplicate dispatches when hundreds of citizens report the same incident, the system calculates great-circle distances using the Haversine equation. Reports occurring within 500 meters and 24 hours of an existing incident are flagged for automatic consolidation, merging citizen witness logs without overwriting original submissions.</w:t>
      </w:r>
    </w:p>
    <w:p>
      <w:pPr>
        <w:pStyle w:val="Heading2"/>
      </w:pPr>
      <w:r>
        <w:t>5.3 Top-3 Algorithmic Fleet Allocation</w:t>
      </w:r>
    </w:p>
    <w:p>
      <w:r>
        <w:t>Candidate fleet units are scored via a multi-attribute utility function evaluating capability compatibility (e.g. shallow-draft boats for water rescue), travel distance from incident coordinates, and readiness tier. The top 3 ranked units are returned to the EOC commander with calculated ETAs and route safety warnings.</w:t>
      </w:r>
    </w:p>
    <w:p>
      <w:pPr>
        <w:pStyle w:val="Heading2"/>
      </w:pPr>
      <w:r>
        <w:t>5.4 Universal Theme Synchronization Architecture</w:t>
      </w:r>
    </w:p>
    <w:p>
      <w:r>
        <w:t>The application enforces unified Day Mode (light theme) and Night Mode (dark theme) via public/js/theme-manager.js. Theme toggles are synchronized across tabs via localStorage and broadcast custom window events to update dynamic Leaflet GIS map layers, 3D WebGL canvases, and split-screen auth layouts with zero visual flicker.</w:t>
      </w:r>
    </w:p>
    <w:p>
      <w:pPr>
        <w:pStyle w:val="Heading1"/>
      </w:pPr>
      <w:r>
        <w:t>6. Data Persistence &amp; Model Schemas</w:t>
      </w:r>
    </w:p>
    <w:p>
      <w:r>
        <w:t>The system persists operational data across structured JSON collections under data/:</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0F172A"/>
            <w:tcMar>
              <w:top w:w="120" w:type="dxa"/>
              <w:bottom w:w="120" w:type="dxa"/>
              <w:left w:w="140" w:type="dxa"/>
              <w:right w:w="140" w:type="dxa"/>
            </w:tcMar>
          </w:tcPr>
          <w:p>
            <w:pPr>
              <w:jc w:val="left"/>
            </w:pPr>
            <w:r>
              <w:rPr>
                <w:rFonts w:ascii="Segoe UI" w:hAnsi="Segoe UI"/>
                <w:b/>
                <w:color w:val="FFFFFF"/>
                <w:sz w:val="19"/>
              </w:rPr>
              <w:t>Entity Model</w:t>
            </w:r>
          </w:p>
        </w:tc>
        <w:tc>
          <w:tcPr>
            <w:tcW w:type="dxa" w:w="2016"/>
            <w:shd w:val="clear" w:color="auto" w:fill="0F172A"/>
            <w:tcMar>
              <w:top w:w="120" w:type="dxa"/>
              <w:bottom w:w="120" w:type="dxa"/>
              <w:left w:w="140" w:type="dxa"/>
              <w:right w:w="140" w:type="dxa"/>
            </w:tcMar>
          </w:tcPr>
          <w:p>
            <w:pPr>
              <w:jc w:val="left"/>
            </w:pPr>
            <w:r>
              <w:rPr>
                <w:rFonts w:ascii="Segoe UI" w:hAnsi="Segoe UI"/>
                <w:b/>
                <w:color w:val="FFFFFF"/>
                <w:sz w:val="19"/>
              </w:rPr>
              <w:t>JSON Store</w:t>
            </w:r>
          </w:p>
        </w:tc>
        <w:tc>
          <w:tcPr>
            <w:tcW w:type="dxa" w:w="4752"/>
            <w:shd w:val="clear" w:color="auto" w:fill="0F172A"/>
            <w:tcMar>
              <w:top w:w="120" w:type="dxa"/>
              <w:bottom w:w="120" w:type="dxa"/>
              <w:left w:w="140" w:type="dxa"/>
              <w:right w:w="140" w:type="dxa"/>
            </w:tcMar>
          </w:tcPr>
          <w:p>
            <w:pPr>
              <w:jc w:val="left"/>
            </w:pPr>
            <w:r>
              <w:rPr>
                <w:rFonts w:ascii="Segoe UI" w:hAnsi="Segoe UI"/>
                <w:b/>
                <w:color w:val="FFFFFF"/>
                <w:sz w:val="19"/>
              </w:rPr>
              <w:t>Key Attributes &amp; Schema Fields</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Canonical Incident Entity</w:t>
            </w:r>
          </w:p>
        </w:tc>
        <w:tc>
          <w:tcPr>
            <w:tcW w:type="dxa" w:w="2016"/>
            <w:shd w:val="clear" w:color="auto" w:fill="FFFFFF"/>
            <w:tcMar>
              <w:top w:w="100" w:type="dxa"/>
              <w:bottom w:w="100" w:type="dxa"/>
              <w:left w:w="140" w:type="dxa"/>
              <w:right w:w="140" w:type="dxa"/>
            </w:tcMar>
          </w:tcPr>
          <w:p>
            <w:r>
              <w:rPr>
                <w:rFonts w:ascii="Segoe UI" w:hAnsi="Segoe UI"/>
                <w:color w:val="1E293B"/>
                <w:sz w:val="18"/>
              </w:rPr>
              <w:t>incidents.json</w:t>
            </w:r>
          </w:p>
        </w:tc>
        <w:tc>
          <w:tcPr>
            <w:tcW w:type="dxa" w:w="4752"/>
            <w:shd w:val="clear" w:color="auto" w:fill="FFFFFF"/>
            <w:tcMar>
              <w:top w:w="100" w:type="dxa"/>
              <w:bottom w:w="100" w:type="dxa"/>
              <w:left w:w="140" w:type="dxa"/>
              <w:right w:w="140" w:type="dxa"/>
            </w:tcMar>
          </w:tcPr>
          <w:p>
            <w:r>
              <w:rPr>
                <w:rFonts w:ascii="Segoe UI" w:hAnsi="Segoe UI"/>
                <w:color w:val="1E293B"/>
                <w:sz w:val="18"/>
              </w:rPr>
              <w:t>incidentId, title, description, category, priority, priorityScore, status, location (lat, lng, address), casualties (dead, injured, trapped), sourceReportIds, assignedDepartment, assignedResources, events audit array, createdAt, updatedAt.</w:t>
            </w:r>
          </w:p>
        </w:tc>
      </w:tr>
      <w:tr>
        <w:tc>
          <w:tcPr>
            <w:tcW w:type="dxa" w:w="2592"/>
            <w:shd w:val="clear" w:color="auto" w:fill="F8FAFC"/>
            <w:tcMar>
              <w:top w:w="100" w:type="dxa"/>
              <w:bottom w:w="100" w:type="dxa"/>
              <w:left w:w="140" w:type="dxa"/>
              <w:right w:w="140" w:type="dxa"/>
            </w:tcMar>
          </w:tcPr>
          <w:p>
            <w:r>
              <w:rPr>
                <w:rFonts w:ascii="Segoe UI" w:hAnsi="Segoe UI"/>
                <w:b/>
                <w:color w:val="1E293B"/>
                <w:sz w:val="18"/>
              </w:rPr>
              <w:t>Response Mission Entity</w:t>
            </w:r>
          </w:p>
        </w:tc>
        <w:tc>
          <w:tcPr>
            <w:tcW w:type="dxa" w:w="2016"/>
            <w:shd w:val="clear" w:color="auto" w:fill="F8FAFC"/>
            <w:tcMar>
              <w:top w:w="100" w:type="dxa"/>
              <w:bottom w:w="100" w:type="dxa"/>
              <w:left w:w="140" w:type="dxa"/>
              <w:right w:w="140" w:type="dxa"/>
            </w:tcMar>
          </w:tcPr>
          <w:p>
            <w:r>
              <w:rPr>
                <w:rFonts w:ascii="Segoe UI" w:hAnsi="Segoe UI"/>
                <w:color w:val="1E293B"/>
                <w:sz w:val="18"/>
              </w:rPr>
              <w:t>missions.json</w:t>
            </w:r>
          </w:p>
        </w:tc>
        <w:tc>
          <w:tcPr>
            <w:tcW w:type="dxa" w:w="4752"/>
            <w:shd w:val="clear" w:color="auto" w:fill="F8FAFC"/>
            <w:tcMar>
              <w:top w:w="100" w:type="dxa"/>
              <w:bottom w:w="100" w:type="dxa"/>
              <w:left w:w="140" w:type="dxa"/>
              <w:right w:w="140" w:type="dxa"/>
            </w:tcMar>
          </w:tcPr>
          <w:p>
            <w:r>
              <w:rPr>
                <w:rFonts w:ascii="Segoe UI" w:hAnsi="Segoe UI"/>
                <w:color w:val="1E293B"/>
                <w:sz w:val="18"/>
              </w:rPr>
              <w:t>id, incidentId, resourceId, assignedTo, status (DISPATCHED, EN_ROUTE, ARRIVED, IN_PROGRESS, COMPLETED, BLOCKED), etaMinutes, routeRisk, notes, dispatchedAt, completedAt.</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Resource Asset Entity</w:t>
            </w:r>
          </w:p>
        </w:tc>
        <w:tc>
          <w:tcPr>
            <w:tcW w:type="dxa" w:w="2016"/>
            <w:shd w:val="clear" w:color="auto" w:fill="FFFFFF"/>
            <w:tcMar>
              <w:top w:w="100" w:type="dxa"/>
              <w:bottom w:w="100" w:type="dxa"/>
              <w:left w:w="140" w:type="dxa"/>
              <w:right w:w="140" w:type="dxa"/>
            </w:tcMar>
          </w:tcPr>
          <w:p>
            <w:r>
              <w:rPr>
                <w:rFonts w:ascii="Segoe UI" w:hAnsi="Segoe UI"/>
                <w:color w:val="1E293B"/>
                <w:sz w:val="18"/>
              </w:rPr>
              <w:t>resources.json</w:t>
            </w:r>
          </w:p>
        </w:tc>
        <w:tc>
          <w:tcPr>
            <w:tcW w:type="dxa" w:w="4752"/>
            <w:shd w:val="clear" w:color="auto" w:fill="FFFFFF"/>
            <w:tcMar>
              <w:top w:w="100" w:type="dxa"/>
              <w:bottom w:w="100" w:type="dxa"/>
              <w:left w:w="140" w:type="dxa"/>
              <w:right w:w="140" w:type="dxa"/>
            </w:tcMar>
          </w:tcPr>
          <w:p>
            <w:r>
              <w:rPr>
                <w:rFonts w:ascii="Segoe UI" w:hAnsi="Segoe UI"/>
                <w:color w:val="1E293B"/>
                <w:sz w:val="18"/>
              </w:rPr>
              <w:t>id, name, type (AMBULANCE, BOAT, ENGINEERING, SHELTER), status (AVAILABLE, DISPATCHED, MAINTENANCE), capacity, location, capabilities array, contact.</w:t>
            </w:r>
          </w:p>
        </w:tc>
      </w:tr>
      <w:tr>
        <w:tc>
          <w:tcPr>
            <w:tcW w:type="dxa" w:w="2592"/>
            <w:shd w:val="clear" w:color="auto" w:fill="F8FAFC"/>
            <w:tcMar>
              <w:top w:w="100" w:type="dxa"/>
              <w:bottom w:w="100" w:type="dxa"/>
              <w:left w:w="140" w:type="dxa"/>
              <w:right w:w="140" w:type="dxa"/>
            </w:tcMar>
          </w:tcPr>
          <w:p>
            <w:r>
              <w:rPr>
                <w:rFonts w:ascii="Segoe UI" w:hAnsi="Segoe UI"/>
                <w:b/>
                <w:color w:val="1E293B"/>
                <w:sz w:val="18"/>
              </w:rPr>
              <w:t>Offline Sync Ledger</w:t>
            </w:r>
          </w:p>
        </w:tc>
        <w:tc>
          <w:tcPr>
            <w:tcW w:type="dxa" w:w="2016"/>
            <w:shd w:val="clear" w:color="auto" w:fill="F8FAFC"/>
            <w:tcMar>
              <w:top w:w="100" w:type="dxa"/>
              <w:bottom w:w="100" w:type="dxa"/>
              <w:left w:w="140" w:type="dxa"/>
              <w:right w:w="140" w:type="dxa"/>
            </w:tcMar>
          </w:tcPr>
          <w:p>
            <w:r>
              <w:rPr>
                <w:rFonts w:ascii="Segoe UI" w:hAnsi="Segoe UI"/>
                <w:color w:val="1E293B"/>
                <w:sz w:val="18"/>
              </w:rPr>
              <w:t>sync-operations.json</w:t>
            </w:r>
          </w:p>
        </w:tc>
        <w:tc>
          <w:tcPr>
            <w:tcW w:type="dxa" w:w="4752"/>
            <w:shd w:val="clear" w:color="auto" w:fill="F8FAFC"/>
            <w:tcMar>
              <w:top w:w="100" w:type="dxa"/>
              <w:bottom w:w="100" w:type="dxa"/>
              <w:left w:w="140" w:type="dxa"/>
              <w:right w:w="140" w:type="dxa"/>
            </w:tcMar>
          </w:tcPr>
          <w:p>
            <w:r>
              <w:rPr>
                <w:rFonts w:ascii="Segoe UI" w:hAnsi="Segoe UI"/>
                <w:color w:val="1E293B"/>
                <w:sz w:val="18"/>
              </w:rPr>
              <w:t>operationId, type (UPDATE_MISSION_STATUS, REPORT_ROAD_CLOSURE), status, appliedAt, error, actor.</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Road Closure Entity</w:t>
            </w:r>
          </w:p>
        </w:tc>
        <w:tc>
          <w:tcPr>
            <w:tcW w:type="dxa" w:w="2016"/>
            <w:shd w:val="clear" w:color="auto" w:fill="FFFFFF"/>
            <w:tcMar>
              <w:top w:w="100" w:type="dxa"/>
              <w:bottom w:w="100" w:type="dxa"/>
              <w:left w:w="140" w:type="dxa"/>
              <w:right w:w="140" w:type="dxa"/>
            </w:tcMar>
          </w:tcPr>
          <w:p>
            <w:r>
              <w:rPr>
                <w:rFonts w:ascii="Segoe UI" w:hAnsi="Segoe UI"/>
                <w:color w:val="1E293B"/>
                <w:sz w:val="18"/>
              </w:rPr>
              <w:t>road-closures.json</w:t>
            </w:r>
          </w:p>
        </w:tc>
        <w:tc>
          <w:tcPr>
            <w:tcW w:type="dxa" w:w="4752"/>
            <w:shd w:val="clear" w:color="auto" w:fill="FFFFFF"/>
            <w:tcMar>
              <w:top w:w="100" w:type="dxa"/>
              <w:bottom w:w="100" w:type="dxa"/>
              <w:left w:w="140" w:type="dxa"/>
              <w:right w:w="140" w:type="dxa"/>
            </w:tcMar>
          </w:tcPr>
          <w:p>
            <w:r>
              <w:rPr>
                <w:rFonts w:ascii="Segoe UI" w:hAnsi="Segoe UI"/>
                <w:color w:val="1E293B"/>
                <w:sz w:val="18"/>
              </w:rPr>
              <w:t>closureId, location (lat, lng), description, severity, reportedBy, timestamp, clearedAt.</w:t>
            </w:r>
          </w:p>
        </w:tc>
      </w:tr>
    </w:tbl>
    <w:p>
      <w:pPr>
        <w:spacing w:after="240"/>
      </w:pPr>
    </w:p>
    <w:p>
      <w:pPr>
        <w:pStyle w:val="Heading1"/>
      </w:pPr>
      <w:r>
        <w:t>7. Clustered HA Supervisor &amp; Deployment Architecture</w:t>
      </w:r>
    </w:p>
    <w:p>
      <w:r>
        <w:t>Production execution is managed by server/server.js using Node.js cluster supervisor mode:</w:t>
        <w:br/>
        <w:br/>
        <w:t>• Dual Worker HA Pool: Supervisor forks two independent worker processes running firebase.js with round-robin request distribution.</w:t>
        <w:br/>
        <w:t>• Self-Healing Watchdog: Heartbeat probes execute every 2000ms. If a worker misses health checks or exceeds 768MB RSS memory, it is automatically recycled and replaced without request dropped.</w:t>
        <w:br/>
        <w:t>• Dynamic Port Probing: Probes available ports starting at $PORT (default 3000) across 25 candidates to prevent address conflicts.</w:t>
        <w:br/>
        <w:t>• Edge Deployment (Vercel): Aliased to https://chronicai-kappa.vercel.app with clean routing rules in vercel.json mapping root paths to /public/html/ without exposing file extensions.</w:t>
      </w:r>
    </w:p>
    <w:p>
      <w:pPr>
        <w:pStyle w:val="Heading1"/>
      </w:pPr>
      <w:r>
        <w:t>8. Environment Configuration Reference</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0284C7"/>
            <w:tcMar>
              <w:top w:w="120" w:type="dxa"/>
              <w:bottom w:w="120" w:type="dxa"/>
              <w:left w:w="140" w:type="dxa"/>
              <w:right w:w="140" w:type="dxa"/>
            </w:tcMar>
          </w:tcPr>
          <w:p>
            <w:pPr>
              <w:jc w:val="left"/>
            </w:pPr>
            <w:r>
              <w:rPr>
                <w:rFonts w:ascii="Segoe UI" w:hAnsi="Segoe UI"/>
                <w:b/>
                <w:color w:val="FFFFFF"/>
                <w:sz w:val="19"/>
              </w:rPr>
              <w:t>Variable Name</w:t>
            </w:r>
          </w:p>
        </w:tc>
        <w:tc>
          <w:tcPr>
            <w:tcW w:type="dxa" w:w="1728"/>
            <w:shd w:val="clear" w:color="auto" w:fill="0284C7"/>
            <w:tcMar>
              <w:top w:w="120" w:type="dxa"/>
              <w:bottom w:w="120" w:type="dxa"/>
              <w:left w:w="140" w:type="dxa"/>
              <w:right w:w="140" w:type="dxa"/>
            </w:tcMar>
          </w:tcPr>
          <w:p>
            <w:pPr>
              <w:jc w:val="left"/>
            </w:pPr>
            <w:r>
              <w:rPr>
                <w:rFonts w:ascii="Segoe UI" w:hAnsi="Segoe UI"/>
                <w:b/>
                <w:color w:val="FFFFFF"/>
                <w:sz w:val="19"/>
              </w:rPr>
              <w:t>Default / Value</w:t>
            </w:r>
          </w:p>
        </w:tc>
        <w:tc>
          <w:tcPr>
            <w:tcW w:type="dxa" w:w="5040"/>
            <w:shd w:val="clear" w:color="auto" w:fill="0284C7"/>
            <w:tcMar>
              <w:top w:w="120" w:type="dxa"/>
              <w:bottom w:w="120" w:type="dxa"/>
              <w:left w:w="140" w:type="dxa"/>
              <w:right w:w="140" w:type="dxa"/>
            </w:tcMar>
          </w:tcPr>
          <w:p>
            <w:pPr>
              <w:jc w:val="left"/>
            </w:pPr>
            <w:r>
              <w:rPr>
                <w:rFonts w:ascii="Segoe UI" w:hAnsi="Segoe UI"/>
                <w:b/>
                <w:color w:val="FFFFFF"/>
                <w:sz w:val="19"/>
              </w:rPr>
              <w:t>Operational Purpose</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PORT</w:t>
            </w:r>
          </w:p>
        </w:tc>
        <w:tc>
          <w:tcPr>
            <w:tcW w:type="dxa" w:w="1728"/>
            <w:shd w:val="clear" w:color="auto" w:fill="FFFFFF"/>
            <w:tcMar>
              <w:top w:w="100" w:type="dxa"/>
              <w:bottom w:w="100" w:type="dxa"/>
              <w:left w:w="140" w:type="dxa"/>
              <w:right w:w="140" w:type="dxa"/>
            </w:tcMar>
          </w:tcPr>
          <w:p>
            <w:r>
              <w:rPr>
                <w:rFonts w:ascii="Segoe UI" w:hAnsi="Segoe UI"/>
                <w:color w:val="1E293B"/>
                <w:sz w:val="18"/>
              </w:rPr>
              <w:t>3000</w:t>
            </w:r>
          </w:p>
        </w:tc>
        <w:tc>
          <w:tcPr>
            <w:tcW w:type="dxa" w:w="5040"/>
            <w:shd w:val="clear" w:color="auto" w:fill="FFFFFF"/>
            <w:tcMar>
              <w:top w:w="100" w:type="dxa"/>
              <w:bottom w:w="100" w:type="dxa"/>
              <w:left w:w="140" w:type="dxa"/>
              <w:right w:w="140" w:type="dxa"/>
            </w:tcMar>
          </w:tcPr>
          <w:p>
            <w:r>
              <w:rPr>
                <w:rFonts w:ascii="Segoe UI" w:hAnsi="Segoe UI"/>
                <w:color w:val="1E293B"/>
                <w:sz w:val="18"/>
              </w:rPr>
              <w:t>Primary network port for Express web server.</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GEMINI_API_KEY</w:t>
            </w:r>
          </w:p>
        </w:tc>
        <w:tc>
          <w:tcPr>
            <w:tcW w:type="dxa" w:w="1728"/>
            <w:shd w:val="clear" w:color="auto" w:fill="F0F9FF"/>
            <w:tcMar>
              <w:top w:w="100" w:type="dxa"/>
              <w:bottom w:w="100" w:type="dxa"/>
              <w:left w:w="140" w:type="dxa"/>
              <w:right w:w="140" w:type="dxa"/>
            </w:tcMar>
          </w:tcPr>
          <w:p>
            <w:r>
              <w:rPr>
                <w:rFonts w:ascii="Segoe UI" w:hAnsi="Segoe UI"/>
                <w:color w:val="1E293B"/>
                <w:sz w:val="18"/>
              </w:rPr>
              <w:t>Required</w:t>
            </w:r>
          </w:p>
        </w:tc>
        <w:tc>
          <w:tcPr>
            <w:tcW w:type="dxa" w:w="5040"/>
            <w:shd w:val="clear" w:color="auto" w:fill="F0F9FF"/>
            <w:tcMar>
              <w:top w:w="100" w:type="dxa"/>
              <w:bottom w:w="100" w:type="dxa"/>
              <w:left w:w="140" w:type="dxa"/>
              <w:right w:w="140" w:type="dxa"/>
            </w:tcMar>
          </w:tcPr>
          <w:p>
            <w:r>
              <w:rPr>
                <w:rFonts w:ascii="Segoe UI" w:hAnsi="Segoe UI"/>
                <w:color w:val="1E293B"/>
                <w:sz w:val="18"/>
              </w:rPr>
              <w:t>Google Gemini AI Vision API key for multimodal damage triage.</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EMAIL_USER</w:t>
            </w:r>
          </w:p>
        </w:tc>
        <w:tc>
          <w:tcPr>
            <w:tcW w:type="dxa" w:w="1728"/>
            <w:shd w:val="clear" w:color="auto" w:fill="FFFFFF"/>
            <w:tcMar>
              <w:top w:w="100" w:type="dxa"/>
              <w:bottom w:w="100" w:type="dxa"/>
              <w:left w:w="140" w:type="dxa"/>
              <w:right w:w="140" w:type="dxa"/>
            </w:tcMar>
          </w:tcPr>
          <w:p>
            <w:r>
              <w:rPr>
                <w:rFonts w:ascii="Segoe UI" w:hAnsi="Segoe UI"/>
                <w:color w:val="1E293B"/>
                <w:sz w:val="18"/>
              </w:rPr>
              <w:t>Optional</w:t>
            </w:r>
          </w:p>
        </w:tc>
        <w:tc>
          <w:tcPr>
            <w:tcW w:type="dxa" w:w="5040"/>
            <w:shd w:val="clear" w:color="auto" w:fill="FFFFFF"/>
            <w:tcMar>
              <w:top w:w="100" w:type="dxa"/>
              <w:bottom w:w="100" w:type="dxa"/>
              <w:left w:w="140" w:type="dxa"/>
              <w:right w:w="140" w:type="dxa"/>
            </w:tcMar>
          </w:tcPr>
          <w:p>
            <w:r>
              <w:rPr>
                <w:rFonts w:ascii="Segoe UI" w:hAnsi="Segoe UI"/>
                <w:color w:val="1E293B"/>
                <w:sz w:val="18"/>
              </w:rPr>
              <w:t>SMTP username / address for outbound 2FA OTP codes.</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EMAIL_PASS</w:t>
            </w:r>
          </w:p>
        </w:tc>
        <w:tc>
          <w:tcPr>
            <w:tcW w:type="dxa" w:w="1728"/>
            <w:shd w:val="clear" w:color="auto" w:fill="F0F9FF"/>
            <w:tcMar>
              <w:top w:w="100" w:type="dxa"/>
              <w:bottom w:w="100" w:type="dxa"/>
              <w:left w:w="140" w:type="dxa"/>
              <w:right w:w="140" w:type="dxa"/>
            </w:tcMar>
          </w:tcPr>
          <w:p>
            <w:r>
              <w:rPr>
                <w:rFonts w:ascii="Segoe UI" w:hAnsi="Segoe UI"/>
                <w:color w:val="1E293B"/>
                <w:sz w:val="18"/>
              </w:rPr>
              <w:t>Optional</w:t>
            </w:r>
          </w:p>
        </w:tc>
        <w:tc>
          <w:tcPr>
            <w:tcW w:type="dxa" w:w="5040"/>
            <w:shd w:val="clear" w:color="auto" w:fill="F0F9FF"/>
            <w:tcMar>
              <w:top w:w="100" w:type="dxa"/>
              <w:bottom w:w="100" w:type="dxa"/>
              <w:left w:w="140" w:type="dxa"/>
              <w:right w:w="140" w:type="dxa"/>
            </w:tcMar>
          </w:tcPr>
          <w:p>
            <w:r>
              <w:rPr>
                <w:rFonts w:ascii="Segoe UI" w:hAnsi="Segoe UI"/>
                <w:color w:val="1E293B"/>
                <w:sz w:val="18"/>
              </w:rPr>
              <w:t>SMTP application-specific password.</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SMTP_HOST</w:t>
            </w:r>
          </w:p>
        </w:tc>
        <w:tc>
          <w:tcPr>
            <w:tcW w:type="dxa" w:w="1728"/>
            <w:shd w:val="clear" w:color="auto" w:fill="FFFFFF"/>
            <w:tcMar>
              <w:top w:w="100" w:type="dxa"/>
              <w:bottom w:w="100" w:type="dxa"/>
              <w:left w:w="140" w:type="dxa"/>
              <w:right w:w="140" w:type="dxa"/>
            </w:tcMar>
          </w:tcPr>
          <w:p>
            <w:r>
              <w:rPr>
                <w:rFonts w:ascii="Segoe UI" w:hAnsi="Segoe UI"/>
                <w:color w:val="1E293B"/>
                <w:sz w:val="18"/>
              </w:rPr>
              <w:t>smtp.gmail.com</w:t>
            </w:r>
          </w:p>
        </w:tc>
        <w:tc>
          <w:tcPr>
            <w:tcW w:type="dxa" w:w="5040"/>
            <w:shd w:val="clear" w:color="auto" w:fill="FFFFFF"/>
            <w:tcMar>
              <w:top w:w="100" w:type="dxa"/>
              <w:bottom w:w="100" w:type="dxa"/>
              <w:left w:w="140" w:type="dxa"/>
              <w:right w:w="140" w:type="dxa"/>
            </w:tcMar>
          </w:tcPr>
          <w:p>
            <w:r>
              <w:rPr>
                <w:rFonts w:ascii="Segoe UI" w:hAnsi="Segoe UI"/>
                <w:color w:val="1E293B"/>
                <w:sz w:val="18"/>
              </w:rPr>
              <w:t>Hostname for outbound SMTP email server.</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SMTP_PORT</w:t>
            </w:r>
          </w:p>
        </w:tc>
        <w:tc>
          <w:tcPr>
            <w:tcW w:type="dxa" w:w="1728"/>
            <w:shd w:val="clear" w:color="auto" w:fill="F0F9FF"/>
            <w:tcMar>
              <w:top w:w="100" w:type="dxa"/>
              <w:bottom w:w="100" w:type="dxa"/>
              <w:left w:w="140" w:type="dxa"/>
              <w:right w:w="140" w:type="dxa"/>
            </w:tcMar>
          </w:tcPr>
          <w:p>
            <w:r>
              <w:rPr>
                <w:rFonts w:ascii="Segoe UI" w:hAnsi="Segoe UI"/>
                <w:color w:val="1E293B"/>
                <w:sz w:val="18"/>
              </w:rPr>
              <w:t>587</w:t>
            </w:r>
          </w:p>
        </w:tc>
        <w:tc>
          <w:tcPr>
            <w:tcW w:type="dxa" w:w="5040"/>
            <w:shd w:val="clear" w:color="auto" w:fill="F0F9FF"/>
            <w:tcMar>
              <w:top w:w="100" w:type="dxa"/>
              <w:bottom w:w="100" w:type="dxa"/>
              <w:left w:w="140" w:type="dxa"/>
              <w:right w:w="140" w:type="dxa"/>
            </w:tcMar>
          </w:tcPr>
          <w:p>
            <w:r>
              <w:rPr>
                <w:rFonts w:ascii="Segoe UI" w:hAnsi="Segoe UI"/>
                <w:color w:val="1E293B"/>
                <w:sz w:val="18"/>
              </w:rPr>
              <w:t>Port for outbound SMTP server (465 SSL or 587 TLS).</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HA_WORKERS</w:t>
            </w:r>
          </w:p>
        </w:tc>
        <w:tc>
          <w:tcPr>
            <w:tcW w:type="dxa" w:w="1728"/>
            <w:shd w:val="clear" w:color="auto" w:fill="FFFFFF"/>
            <w:tcMar>
              <w:top w:w="100" w:type="dxa"/>
              <w:bottom w:w="100" w:type="dxa"/>
              <w:left w:w="140" w:type="dxa"/>
              <w:right w:w="140" w:type="dxa"/>
            </w:tcMar>
          </w:tcPr>
          <w:p>
            <w:r>
              <w:rPr>
                <w:rFonts w:ascii="Segoe UI" w:hAnsi="Segoe UI"/>
                <w:color w:val="1E293B"/>
                <w:sz w:val="18"/>
              </w:rPr>
              <w:t>2</w:t>
            </w:r>
          </w:p>
        </w:tc>
        <w:tc>
          <w:tcPr>
            <w:tcW w:type="dxa" w:w="5040"/>
            <w:shd w:val="clear" w:color="auto" w:fill="FFFFFF"/>
            <w:tcMar>
              <w:top w:w="100" w:type="dxa"/>
              <w:bottom w:w="100" w:type="dxa"/>
              <w:left w:w="140" w:type="dxa"/>
              <w:right w:w="140" w:type="dxa"/>
            </w:tcMar>
          </w:tcPr>
          <w:p>
            <w:r>
              <w:rPr>
                <w:rFonts w:ascii="Segoe UI" w:hAnsi="Segoe UI"/>
                <w:color w:val="1E293B"/>
                <w:sz w:val="18"/>
              </w:rPr>
              <w:t>Number of worker processes supervised by cluster supervisor.</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HA_HEARTBEAT_MS</w:t>
            </w:r>
          </w:p>
        </w:tc>
        <w:tc>
          <w:tcPr>
            <w:tcW w:type="dxa" w:w="1728"/>
            <w:shd w:val="clear" w:color="auto" w:fill="F0F9FF"/>
            <w:tcMar>
              <w:top w:w="100" w:type="dxa"/>
              <w:bottom w:w="100" w:type="dxa"/>
              <w:left w:w="140" w:type="dxa"/>
              <w:right w:w="140" w:type="dxa"/>
            </w:tcMar>
          </w:tcPr>
          <w:p>
            <w:r>
              <w:rPr>
                <w:rFonts w:ascii="Segoe UI" w:hAnsi="Segoe UI"/>
                <w:color w:val="1E293B"/>
                <w:sz w:val="18"/>
              </w:rPr>
              <w:t>2000</w:t>
            </w:r>
          </w:p>
        </w:tc>
        <w:tc>
          <w:tcPr>
            <w:tcW w:type="dxa" w:w="5040"/>
            <w:shd w:val="clear" w:color="auto" w:fill="F0F9FF"/>
            <w:tcMar>
              <w:top w:w="100" w:type="dxa"/>
              <w:bottom w:w="100" w:type="dxa"/>
              <w:left w:w="140" w:type="dxa"/>
              <w:right w:w="140" w:type="dxa"/>
            </w:tcMar>
          </w:tcPr>
          <w:p>
            <w:r>
              <w:rPr>
                <w:rFonts w:ascii="Segoe UI" w:hAnsi="Segoe UI"/>
                <w:color w:val="1E293B"/>
                <w:sz w:val="18"/>
              </w:rPr>
              <w:t>Interval between worker process health probes.</w:t>
            </w:r>
          </w:p>
        </w:tc>
      </w:tr>
      <w:tr>
        <w:tc>
          <w:tcPr>
            <w:tcW w:type="dxa" w:w="2592"/>
            <w:shd w:val="clear" w:color="auto" w:fill="FFFFFF"/>
            <w:tcMar>
              <w:top w:w="100" w:type="dxa"/>
              <w:bottom w:w="100" w:type="dxa"/>
              <w:left w:w="140" w:type="dxa"/>
              <w:right w:w="140" w:type="dxa"/>
            </w:tcMar>
          </w:tcPr>
          <w:p>
            <w:r>
              <w:rPr>
                <w:rFonts w:ascii="Segoe UI" w:hAnsi="Segoe UI"/>
                <w:b/>
                <w:color w:val="1E293B"/>
                <w:sz w:val="18"/>
              </w:rPr>
              <w:t>HA_MAX_RSS_MB</w:t>
            </w:r>
          </w:p>
        </w:tc>
        <w:tc>
          <w:tcPr>
            <w:tcW w:type="dxa" w:w="1728"/>
            <w:shd w:val="clear" w:color="auto" w:fill="FFFFFF"/>
            <w:tcMar>
              <w:top w:w="100" w:type="dxa"/>
              <w:bottom w:w="100" w:type="dxa"/>
              <w:left w:w="140" w:type="dxa"/>
              <w:right w:w="140" w:type="dxa"/>
            </w:tcMar>
          </w:tcPr>
          <w:p>
            <w:r>
              <w:rPr>
                <w:rFonts w:ascii="Segoe UI" w:hAnsi="Segoe UI"/>
                <w:color w:val="1E293B"/>
                <w:sz w:val="18"/>
              </w:rPr>
              <w:t>768</w:t>
            </w:r>
          </w:p>
        </w:tc>
        <w:tc>
          <w:tcPr>
            <w:tcW w:type="dxa" w:w="5040"/>
            <w:shd w:val="clear" w:color="auto" w:fill="FFFFFF"/>
            <w:tcMar>
              <w:top w:w="100" w:type="dxa"/>
              <w:bottom w:w="100" w:type="dxa"/>
              <w:left w:w="140" w:type="dxa"/>
              <w:right w:w="140" w:type="dxa"/>
            </w:tcMar>
          </w:tcPr>
          <w:p>
            <w:r>
              <w:rPr>
                <w:rFonts w:ascii="Segoe UI" w:hAnsi="Segoe UI"/>
                <w:color w:val="1E293B"/>
                <w:sz w:val="18"/>
              </w:rPr>
              <w:t>Maximum memory limit before worker process recycling.</w:t>
            </w:r>
          </w:p>
        </w:tc>
      </w:tr>
      <w:tr>
        <w:tc>
          <w:tcPr>
            <w:tcW w:type="dxa" w:w="2592"/>
            <w:shd w:val="clear" w:color="auto" w:fill="F0F9FF"/>
            <w:tcMar>
              <w:top w:w="100" w:type="dxa"/>
              <w:bottom w:w="100" w:type="dxa"/>
              <w:left w:w="140" w:type="dxa"/>
              <w:right w:w="140" w:type="dxa"/>
            </w:tcMar>
          </w:tcPr>
          <w:p>
            <w:r>
              <w:rPr>
                <w:rFonts w:ascii="Segoe UI" w:hAnsi="Segoe UI"/>
                <w:b/>
                <w:color w:val="1E293B"/>
                <w:sz w:val="18"/>
              </w:rPr>
              <w:t>CHRONICAI_ENV</w:t>
            </w:r>
          </w:p>
        </w:tc>
        <w:tc>
          <w:tcPr>
            <w:tcW w:type="dxa" w:w="1728"/>
            <w:shd w:val="clear" w:color="auto" w:fill="F0F9FF"/>
            <w:tcMar>
              <w:top w:w="100" w:type="dxa"/>
              <w:bottom w:w="100" w:type="dxa"/>
              <w:left w:w="140" w:type="dxa"/>
              <w:right w:w="140" w:type="dxa"/>
            </w:tcMar>
          </w:tcPr>
          <w:p>
            <w:r>
              <w:rPr>
                <w:rFonts w:ascii="Segoe UI" w:hAnsi="Segoe UI"/>
                <w:color w:val="1E293B"/>
                <w:sz w:val="18"/>
              </w:rPr>
              <w:t>development</w:t>
            </w:r>
          </w:p>
        </w:tc>
        <w:tc>
          <w:tcPr>
            <w:tcW w:type="dxa" w:w="5040"/>
            <w:shd w:val="clear" w:color="auto" w:fill="F0F9FF"/>
            <w:tcMar>
              <w:top w:w="100" w:type="dxa"/>
              <w:bottom w:w="100" w:type="dxa"/>
              <w:left w:w="140" w:type="dxa"/>
              <w:right w:w="140" w:type="dxa"/>
            </w:tcMar>
          </w:tcPr>
          <w:p>
            <w:r>
              <w:rPr>
                <w:rFonts w:ascii="Segoe UI" w:hAnsi="Segoe UI"/>
                <w:color w:val="1E293B"/>
                <w:sz w:val="18"/>
              </w:rPr>
              <w:t>Runtime environment mode (production / development).</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