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018F" w14:textId="77777777" w:rsidR="00021DD2" w:rsidRDefault="00021DD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0B379406" w14:textId="6F6F9E91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E3651F7" w14:textId="77777777" w:rsidR="000E22B2" w:rsidRPr="0037002C" w:rsidRDefault="000E22B2" w:rsidP="000E22B2">
      <w:pPr>
        <w:spacing w:after="0"/>
        <w:rPr>
          <w:b/>
          <w:bCs/>
        </w:rPr>
      </w:pPr>
    </w:p>
    <w:p w14:paraId="771896FC" w14:textId="2550B4AC" w:rsidR="000E22B2" w:rsidRDefault="000E22B2" w:rsidP="002B57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5652F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CAC18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F33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A448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F7915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7A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91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116EE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3B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B9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1E7D1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B5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BD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74A6E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612A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80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041C8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38A7" w14:textId="5D88937A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</w:t>
            </w:r>
            <w:r w:rsidR="00347B68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11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0B160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37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63E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1EB03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739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8A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7D6E9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71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82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CDF9B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A7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CC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0844C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EC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15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4A53F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5E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9E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19711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68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48E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E5789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22D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1C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C6F33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18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8DD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5F3A3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DFA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4D4C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ED30FE1" w14:textId="3A2FA299" w:rsidR="000E22B2" w:rsidRPr="0054248E" w:rsidRDefault="00776931" w:rsidP="000E22B2">
      <w:pPr>
        <w:autoSpaceDE w:val="0"/>
        <w:autoSpaceDN w:val="0"/>
        <w:adjustRightInd w:val="0"/>
        <w:spacing w:after="0"/>
        <w:rPr>
          <w:b/>
          <w:bCs/>
          <w:u w:val="single"/>
        </w:rPr>
      </w:pPr>
      <w:r>
        <w:t xml:space="preserve">                         </w:t>
      </w:r>
      <w:r w:rsidR="0054248E" w:rsidRPr="0054248E">
        <w:rPr>
          <w:b/>
          <w:bCs/>
          <w:sz w:val="24"/>
          <w:szCs w:val="24"/>
          <w:u w:val="single"/>
        </w:rPr>
        <w:t>Answer:</w:t>
      </w:r>
    </w:p>
    <w:p w14:paraId="5F8B8EBB" w14:textId="77777777" w:rsidR="0054248E" w:rsidRDefault="0054248E" w:rsidP="00DE4C25">
      <w:pPr>
        <w:autoSpaceDE w:val="0"/>
        <w:autoSpaceDN w:val="0"/>
        <w:adjustRightInd w:val="0"/>
        <w:spacing w:after="0"/>
        <w:jc w:val="center"/>
        <w:rPr>
          <w:rFonts w:ascii="Arial Rounded MT Bold" w:hAnsi="Arial Rounded MT Bold"/>
          <w:u w:val="single"/>
        </w:rPr>
      </w:pPr>
    </w:p>
    <w:p w14:paraId="0A4F0A0B" w14:textId="1CD013EE" w:rsidR="0054248E" w:rsidRDefault="0054248E" w:rsidP="00DE4C25">
      <w:pPr>
        <w:autoSpaceDE w:val="0"/>
        <w:autoSpaceDN w:val="0"/>
        <w:adjustRightInd w:val="0"/>
        <w:spacing w:after="0"/>
        <w:jc w:val="center"/>
        <w:rPr>
          <w:rFonts w:ascii="Arial Rounded MT Bold" w:hAnsi="Arial Rounded MT Bold"/>
          <w:u w:val="single"/>
        </w:rPr>
      </w:pPr>
      <w:r>
        <w:rPr>
          <w:noProof/>
        </w:rPr>
        <w:drawing>
          <wp:inline distT="0" distB="0" distL="0" distR="0" wp14:anchorId="75996108" wp14:editId="182C6C5D">
            <wp:extent cx="4542790" cy="3709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177" cy="3718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150A0C" w14:textId="07EF81B1" w:rsidR="000E22B2" w:rsidRPr="008E3A69" w:rsidRDefault="00776931" w:rsidP="00DE4C25">
      <w:pPr>
        <w:autoSpaceDE w:val="0"/>
        <w:autoSpaceDN w:val="0"/>
        <w:adjustRightInd w:val="0"/>
        <w:spacing w:after="0"/>
        <w:jc w:val="center"/>
        <w:rPr>
          <w:rFonts w:ascii="Arial Rounded MT Bold" w:hAnsi="Arial Rounded MT Bold"/>
          <w:u w:val="single"/>
        </w:rPr>
      </w:pPr>
      <w:r w:rsidRPr="008E3A69">
        <w:rPr>
          <w:rFonts w:ascii="Arial Rounded MT Bold" w:hAnsi="Arial Rounded MT Bold"/>
          <w:u w:val="single"/>
        </w:rPr>
        <w:t xml:space="preserve">Pie chart showing </w:t>
      </w:r>
      <w:r w:rsidR="00DE4C25" w:rsidRPr="008E3A69">
        <w:rPr>
          <w:rFonts w:ascii="Arial Rounded MT Bold" w:hAnsi="Arial Rounded MT Bold"/>
          <w:u w:val="single"/>
        </w:rPr>
        <w:t>with name of company</w:t>
      </w:r>
    </w:p>
    <w:p w14:paraId="5C2F49FF" w14:textId="64057922" w:rsidR="000E22B2" w:rsidRPr="008E3A69" w:rsidRDefault="000E22B2" w:rsidP="000E22B2">
      <w:pPr>
        <w:pStyle w:val="ListParagraph"/>
        <w:autoSpaceDE w:val="0"/>
        <w:autoSpaceDN w:val="0"/>
        <w:adjustRightInd w:val="0"/>
        <w:spacing w:after="0"/>
        <w:rPr>
          <w:u w:val="single"/>
        </w:rPr>
      </w:pPr>
    </w:p>
    <w:p w14:paraId="1D369B19" w14:textId="593EBBF9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E8D1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49D42D" w14:textId="119A8E0B" w:rsidR="00987780" w:rsidRDefault="00946C0E" w:rsidP="00F5319F">
      <w:pPr>
        <w:pStyle w:val="HTMLPreformatted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2B57C9">
        <w:rPr>
          <w:rFonts w:asciiTheme="minorHAnsi" w:hAnsiTheme="minorHAnsi" w:cstheme="minorHAnsi"/>
          <w:sz w:val="24"/>
          <w:szCs w:val="24"/>
        </w:rPr>
        <w:t xml:space="preserve">Mean(mu) = </w:t>
      </w:r>
      <w:r w:rsidR="00643EA4" w:rsidRPr="00643EA4">
        <w:rPr>
          <w:rFonts w:asciiTheme="minorHAnsi" w:hAnsiTheme="minorHAnsi" w:cstheme="minorHAnsi"/>
          <w:sz w:val="22"/>
          <w:szCs w:val="22"/>
        </w:rPr>
        <w:t xml:space="preserve"> ∑</w:t>
      </w:r>
      <w:r w:rsidR="003A31B5">
        <w:rPr>
          <w:rFonts w:asciiTheme="minorHAnsi" w:hAnsiTheme="minorHAnsi" w:cstheme="minorHAnsi"/>
          <w:sz w:val="22"/>
          <w:szCs w:val="22"/>
        </w:rPr>
        <w:t xml:space="preserve">( </w:t>
      </w:r>
      <w:r w:rsidR="00643EA4" w:rsidRPr="00643EA4">
        <w:rPr>
          <w:rFonts w:asciiTheme="minorHAnsi" w:hAnsiTheme="minorHAnsi" w:cstheme="minorHAnsi"/>
          <w:sz w:val="22"/>
          <w:szCs w:val="22"/>
        </w:rPr>
        <w:t xml:space="preserve">Measure X ) / Count of Measure X data = ( </w:t>
      </w:r>
      <w:r w:rsidR="00643EA4" w:rsidRPr="00643EA4">
        <w:rPr>
          <w:rFonts w:asciiTheme="minorHAnsi" w:hAnsiTheme="minorHAnsi" w:cstheme="minorHAnsi"/>
          <w:color w:val="000000"/>
          <w:sz w:val="22"/>
          <w:szCs w:val="22"/>
        </w:rPr>
        <w:t>499.07 / 15 ) =</w:t>
      </w:r>
      <w:r w:rsidR="00643EA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87780" w:rsidRPr="00083795">
        <w:rPr>
          <w:rFonts w:asciiTheme="minorHAnsi" w:hAnsiTheme="minorHAnsi" w:cstheme="minorHAnsi"/>
          <w:b/>
          <w:bCs/>
          <w:color w:val="000000"/>
          <w:sz w:val="24"/>
          <w:szCs w:val="24"/>
        </w:rPr>
        <w:t>33.27</w:t>
      </w:r>
      <w:r w:rsidR="00643EA4" w:rsidRPr="00083795">
        <w:rPr>
          <w:rFonts w:asciiTheme="minorHAnsi" w:hAnsiTheme="minorHAnsi" w:cstheme="minorHAnsi"/>
          <w:b/>
          <w:bCs/>
          <w:color w:val="000000"/>
          <w:sz w:val="24"/>
          <w:szCs w:val="24"/>
        </w:rPr>
        <w:t>%</w:t>
      </w:r>
    </w:p>
    <w:p w14:paraId="52C2E07C" w14:textId="313A4D3C" w:rsidR="00C431AF" w:rsidRPr="00F5319F" w:rsidRDefault="00987780" w:rsidP="00F5319F">
      <w:pPr>
        <w:pStyle w:val="HTMLPreformatted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F5319F">
        <w:rPr>
          <w:rFonts w:asciiTheme="minorHAnsi" w:hAnsiTheme="minorHAnsi" w:cstheme="minorHAnsi"/>
          <w:color w:val="000000"/>
          <w:sz w:val="24"/>
          <w:szCs w:val="24"/>
        </w:rPr>
        <w:t xml:space="preserve">Variance(sigma sq.) </w:t>
      </w:r>
      <w:r w:rsidRPr="0051669C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="009B4D92" w:rsidRPr="0051669C">
        <w:rPr>
          <w:rFonts w:asciiTheme="minorHAnsi" w:hAnsiTheme="minorHAnsi" w:cstheme="minorHAnsi"/>
          <w:sz w:val="22"/>
          <w:szCs w:val="22"/>
        </w:rPr>
        <w:t>(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∑</m:t>
        </m:r>
      </m:oMath>
      <w:r w:rsidR="009B4D92" w:rsidRPr="0051669C">
        <w:rPr>
          <w:rFonts w:asciiTheme="minorHAnsi" w:hAnsiTheme="minorHAnsi" w:cstheme="minorHAnsi"/>
          <w:sz w:val="22"/>
          <w:szCs w:val="22"/>
        </w:rPr>
        <w:t xml:space="preserve"> (Xi−¯X)^2) / N =</w:t>
      </w:r>
      <w:r w:rsidRPr="0051669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C31F15" w:rsidRPr="00083795">
        <w:rPr>
          <w:rFonts w:asciiTheme="minorHAnsi" w:hAnsiTheme="minorHAnsi" w:cstheme="minorHAnsi"/>
          <w:b/>
          <w:bCs/>
          <w:color w:val="000000"/>
          <w:sz w:val="24"/>
          <w:szCs w:val="24"/>
        </w:rPr>
        <w:t>0.02871</w:t>
      </w:r>
    </w:p>
    <w:p w14:paraId="4C677778" w14:textId="70C37C62" w:rsidR="00987780" w:rsidRDefault="00987780" w:rsidP="00F5319F">
      <w:pPr>
        <w:pStyle w:val="HTMLPreformatted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2B57C9">
        <w:rPr>
          <w:rFonts w:asciiTheme="minorHAnsi" w:hAnsiTheme="minorHAnsi" w:cstheme="minorHAnsi"/>
          <w:color w:val="000000"/>
          <w:sz w:val="24"/>
          <w:szCs w:val="24"/>
        </w:rPr>
        <w:t>St</w:t>
      </w:r>
      <w:r w:rsidR="00C431AF" w:rsidRPr="002B57C9">
        <w:rPr>
          <w:rFonts w:asciiTheme="minorHAnsi" w:hAnsiTheme="minorHAnsi" w:cstheme="minorHAnsi"/>
          <w:color w:val="000000"/>
          <w:sz w:val="24"/>
          <w:szCs w:val="24"/>
        </w:rPr>
        <w:t xml:space="preserve">andard </w:t>
      </w:r>
      <w:r w:rsidRPr="002B57C9">
        <w:rPr>
          <w:rFonts w:asciiTheme="minorHAnsi" w:hAnsiTheme="minorHAnsi" w:cstheme="minorHAnsi"/>
          <w:color w:val="000000"/>
          <w:sz w:val="24"/>
          <w:szCs w:val="24"/>
        </w:rPr>
        <w:t>Dev</w:t>
      </w:r>
      <w:r w:rsidR="00C431AF" w:rsidRPr="002B57C9">
        <w:rPr>
          <w:rFonts w:asciiTheme="minorHAnsi" w:hAnsiTheme="minorHAnsi" w:cstheme="minorHAnsi"/>
          <w:color w:val="000000"/>
          <w:sz w:val="24"/>
          <w:szCs w:val="24"/>
        </w:rPr>
        <w:t>iation</w:t>
      </w:r>
      <w:r w:rsidRPr="002B57C9">
        <w:rPr>
          <w:rFonts w:asciiTheme="minorHAnsi" w:hAnsiTheme="minorHAnsi" w:cstheme="minorHAnsi"/>
          <w:color w:val="000000"/>
          <w:sz w:val="24"/>
          <w:szCs w:val="24"/>
        </w:rPr>
        <w:t xml:space="preserve">(sigma)  = </w:t>
      </w:r>
      <w:r w:rsidR="00C31F15" w:rsidRPr="00083795">
        <w:rPr>
          <w:rFonts w:asciiTheme="minorHAnsi" w:hAnsiTheme="minorHAnsi" w:cstheme="minorHAnsi"/>
          <w:b/>
          <w:bCs/>
          <w:color w:val="000000"/>
          <w:sz w:val="24"/>
          <w:szCs w:val="24"/>
        </w:rPr>
        <w:t>0.</w:t>
      </w:r>
      <w:r w:rsidRPr="00083795">
        <w:rPr>
          <w:rFonts w:asciiTheme="minorHAnsi" w:hAnsiTheme="minorHAnsi" w:cstheme="minorHAnsi"/>
          <w:b/>
          <w:bCs/>
          <w:color w:val="000000"/>
          <w:sz w:val="24"/>
          <w:szCs w:val="24"/>
        </w:rPr>
        <w:t>16</w:t>
      </w:r>
      <w:r w:rsidR="00B72910" w:rsidRPr="00083795">
        <w:rPr>
          <w:rFonts w:asciiTheme="minorHAnsi" w:hAnsiTheme="minorHAnsi" w:cstheme="minorHAnsi"/>
          <w:b/>
          <w:bCs/>
          <w:color w:val="000000"/>
          <w:sz w:val="24"/>
          <w:szCs w:val="24"/>
        </w:rPr>
        <w:t>945401</w:t>
      </w:r>
    </w:p>
    <w:p w14:paraId="5A2A92EC" w14:textId="77777777" w:rsidR="00EA677F" w:rsidRDefault="00EA677F" w:rsidP="0098778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4E7CCE3E" w14:textId="77777777" w:rsidR="00EA677F" w:rsidRDefault="00EA677F" w:rsidP="0098778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101D9ED" w14:textId="61928F4C" w:rsidR="00EA677F" w:rsidRPr="00EA677F" w:rsidRDefault="00EA677F" w:rsidP="0098778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  <w:u w:val="single"/>
          <w:vertAlign w:val="subscript"/>
        </w:rPr>
      </w:pPr>
      <w:r w:rsidRPr="00EA677F">
        <w:rPr>
          <w:rFonts w:asciiTheme="minorHAnsi" w:hAnsiTheme="minorHAnsi" w:cstheme="minorHAnsi"/>
          <w:b/>
          <w:bCs/>
          <w:color w:val="000000"/>
          <w:sz w:val="40"/>
          <w:szCs w:val="40"/>
          <w:u w:val="single"/>
          <w:vertAlign w:val="subscript"/>
        </w:rPr>
        <w:t>Box-Plot</w:t>
      </w:r>
    </w:p>
    <w:p w14:paraId="3D6785F9" w14:textId="253F79BC" w:rsidR="000E22B2" w:rsidRDefault="004068B5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6E379485" wp14:editId="7A8040B6">
            <wp:extent cx="4676775" cy="315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B8915" w14:textId="0C6D6FE6" w:rsidR="000E22B2" w:rsidRDefault="004068B5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F06150">
        <w:rPr>
          <w:sz w:val="24"/>
          <w:szCs w:val="24"/>
        </w:rPr>
        <w:t xml:space="preserve">Here, boxplot shows outlier at pt. </w:t>
      </w:r>
      <w:r w:rsidRPr="00570478">
        <w:rPr>
          <w:b/>
          <w:bCs/>
          <w:sz w:val="24"/>
          <w:szCs w:val="24"/>
        </w:rPr>
        <w:t>91.36%</w:t>
      </w:r>
    </w:p>
    <w:p w14:paraId="4F16CC7C" w14:textId="76F08B9A" w:rsidR="000E22B2" w:rsidRPr="00637883" w:rsidRDefault="00F31116" w:rsidP="00E50150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378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#</w:t>
      </w:r>
      <w:r w:rsidR="00810606" w:rsidRPr="006378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For</w:t>
      </w:r>
      <w:r w:rsidRPr="006378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code section refer </w:t>
      </w:r>
      <w:r w:rsidR="00E162CC" w:rsidRPr="006378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Assignment</w:t>
      </w:r>
      <w:r w:rsidR="00F819E2" w:rsidRPr="006378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no.2[Set1]</w:t>
      </w:r>
      <w:r w:rsidRPr="006378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.ipynb file.</w:t>
      </w:r>
    </w:p>
    <w:p w14:paraId="38AF936E" w14:textId="77777777" w:rsidR="000E22B2" w:rsidRPr="00637883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0"/>
          <w:szCs w:val="20"/>
        </w:rPr>
      </w:pPr>
    </w:p>
    <w:p w14:paraId="65ADA042" w14:textId="7DE02086" w:rsidR="000E22B2" w:rsidRDefault="004753F1" w:rsidP="00827601">
      <w:pPr>
        <w:autoSpaceDE w:val="0"/>
        <w:autoSpaceDN w:val="0"/>
        <w:adjustRightInd w:val="0"/>
        <w:spacing w:after="0"/>
      </w:pPr>
      <w:r>
        <w:t>2.</w:t>
      </w:r>
    </w:p>
    <w:p w14:paraId="50E9FA23" w14:textId="11E697A5" w:rsidR="000E22B2" w:rsidRDefault="00987780" w:rsidP="000E22B2">
      <w:pPr>
        <w:pStyle w:val="ListParagraph"/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inline distT="0" distB="0" distL="0" distR="0" wp14:anchorId="56544977" wp14:editId="762C8683">
            <wp:extent cx="5943600" cy="260032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022FA4" w14:textId="77777777" w:rsidR="00DF5C13" w:rsidRDefault="00DF5C13" w:rsidP="00DF5C13">
      <w:pPr>
        <w:pStyle w:val="ListParagraph"/>
        <w:autoSpaceDE w:val="0"/>
        <w:autoSpaceDN w:val="0"/>
        <w:adjustRightInd w:val="0"/>
        <w:spacing w:after="0"/>
      </w:pPr>
    </w:p>
    <w:p w14:paraId="7F8E3591" w14:textId="40F933EA" w:rsidR="00DF5C13" w:rsidRDefault="00DF5C13" w:rsidP="00DF5C13">
      <w:pPr>
        <w:autoSpaceDE w:val="0"/>
        <w:autoSpaceDN w:val="0"/>
        <w:adjustRightInd w:val="0"/>
        <w:spacing w:after="0"/>
      </w:pPr>
    </w:p>
    <w:p w14:paraId="79A90FD2" w14:textId="68EA85BC" w:rsidR="000E22B2" w:rsidRPr="0037002C" w:rsidRDefault="000E22B2" w:rsidP="00DF5C13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box-plot above.</w:t>
      </w:r>
    </w:p>
    <w:p w14:paraId="5B820737" w14:textId="7A3C943A" w:rsidR="0004656F" w:rsidRDefault="000E22B2" w:rsidP="000465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810606">
        <w:t>Please</w:t>
      </w:r>
      <w:r>
        <w:t xml:space="preserve"> approximate the numbers) In one line, explain what this value implies.</w:t>
      </w:r>
    </w:p>
    <w:p w14:paraId="245CC5A5" w14:textId="3508A1AE" w:rsidR="0004656F" w:rsidRPr="00A95264" w:rsidRDefault="0004656F" w:rsidP="00E516E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b/>
          <w:bCs/>
        </w:rPr>
      </w:pPr>
      <w:r w:rsidRPr="00A95264">
        <w:rPr>
          <w:b/>
          <w:bCs/>
        </w:rPr>
        <w:t xml:space="preserve">Inter-quartile range = </w:t>
      </w:r>
      <w:r w:rsidR="00A95264" w:rsidRPr="00A95264">
        <w:rPr>
          <w:b/>
          <w:bCs/>
        </w:rPr>
        <w:t>(5</w:t>
      </w:r>
      <w:r w:rsidR="00A95264" w:rsidRPr="00A95264">
        <w:rPr>
          <w:b/>
          <w:bCs/>
          <w:vertAlign w:val="superscript"/>
        </w:rPr>
        <w:t>th</w:t>
      </w:r>
      <w:r w:rsidR="00A95264" w:rsidRPr="00A95264">
        <w:rPr>
          <w:b/>
          <w:bCs/>
        </w:rPr>
        <w:t xml:space="preserve"> quartile) – (3</w:t>
      </w:r>
      <w:r w:rsidR="00A95264" w:rsidRPr="00A95264">
        <w:rPr>
          <w:b/>
          <w:bCs/>
          <w:vertAlign w:val="superscript"/>
        </w:rPr>
        <w:t>rd</w:t>
      </w:r>
      <w:r w:rsidR="00A95264" w:rsidRPr="00A95264">
        <w:rPr>
          <w:b/>
          <w:bCs/>
        </w:rPr>
        <w:t xml:space="preserve"> quartile)</w:t>
      </w:r>
    </w:p>
    <w:p w14:paraId="09437E25" w14:textId="05F9081B" w:rsidR="00E516ED" w:rsidRDefault="00405BB6" w:rsidP="00E516E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IQR  =  Q5- Q3</w:t>
      </w:r>
      <w:r w:rsidR="00CA255D">
        <w:t xml:space="preserve"> = 1</w:t>
      </w:r>
      <w:r w:rsidR="00A95264">
        <w:t>2</w:t>
      </w:r>
      <w:r w:rsidR="00CA255D">
        <w:t xml:space="preserve"> – </w:t>
      </w:r>
      <w:r w:rsidR="00A95264">
        <w:t>5</w:t>
      </w:r>
    </w:p>
    <w:p w14:paraId="0EFD7873" w14:textId="17801E6A" w:rsidR="00CA255D" w:rsidRPr="00A95264" w:rsidRDefault="00CA255D" w:rsidP="000769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A95264">
        <w:t xml:space="preserve">IQR  </w:t>
      </w:r>
      <w:r w:rsidR="000769C5" w:rsidRPr="00A95264">
        <w:t xml:space="preserve">=   </w:t>
      </w:r>
      <w:r w:rsidR="003D52C7">
        <w:t>7</w:t>
      </w:r>
    </w:p>
    <w:p w14:paraId="246BCBFE" w14:textId="1FEBB326" w:rsidR="00405BB6" w:rsidRDefault="00FE7379" w:rsidP="00A95264">
      <w:pPr>
        <w:autoSpaceDE w:val="0"/>
        <w:autoSpaceDN w:val="0"/>
        <w:adjustRightInd w:val="0"/>
        <w:spacing w:after="0"/>
        <w:ind w:left="1440"/>
      </w:pPr>
      <w:r>
        <w:t xml:space="preserve"> </w:t>
      </w:r>
      <w:r w:rsidRPr="003D52C7">
        <w:rPr>
          <w:b/>
          <w:bCs/>
          <w:i/>
          <w:iCs/>
        </w:rPr>
        <w:t xml:space="preserve">Inter-quartile range is </w:t>
      </w:r>
      <w:r w:rsidR="003D52C7" w:rsidRPr="003D52C7">
        <w:rPr>
          <w:b/>
          <w:bCs/>
          <w:i/>
          <w:iCs/>
        </w:rPr>
        <w:t>7</w:t>
      </w:r>
      <w:r>
        <w:t>.</w:t>
      </w:r>
    </w:p>
    <w:p w14:paraId="12BCF396" w14:textId="77777777" w:rsidR="00CA255D" w:rsidRDefault="00CA255D" w:rsidP="00405BB6">
      <w:pPr>
        <w:autoSpaceDE w:val="0"/>
        <w:autoSpaceDN w:val="0"/>
        <w:adjustRightInd w:val="0"/>
        <w:spacing w:after="0"/>
        <w:ind w:left="1440"/>
      </w:pPr>
    </w:p>
    <w:p w14:paraId="50A0E249" w14:textId="7BAFA593" w:rsidR="003D52C7" w:rsidRDefault="000E22B2" w:rsidP="00CC06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B17ACB9" w14:textId="07A7E0C1" w:rsidR="00CC067D" w:rsidRDefault="008119C1" w:rsidP="00CC06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From the given boxplot we can s</w:t>
      </w:r>
      <w:r w:rsidR="002849B1">
        <w:t>ee</w:t>
      </w:r>
      <w:r>
        <w:t xml:space="preserve"> that </w:t>
      </w:r>
      <w:r w:rsidR="00B42FCC">
        <w:t xml:space="preserve">data is </w:t>
      </w:r>
      <w:r w:rsidR="002849B1">
        <w:t xml:space="preserve">shifted towards right so the </w:t>
      </w:r>
      <w:r w:rsidR="002B0544">
        <w:t xml:space="preserve">dataset is </w:t>
      </w:r>
      <w:r w:rsidR="002B0544" w:rsidRPr="006B5ED7">
        <w:rPr>
          <w:b/>
          <w:bCs/>
        </w:rPr>
        <w:t>positively skewed</w:t>
      </w:r>
      <w:r w:rsidR="002B0544">
        <w:t>.</w:t>
      </w:r>
      <w:r w:rsidR="002849B1">
        <w:t xml:space="preserve"> </w:t>
      </w:r>
    </w:p>
    <w:p w14:paraId="7D172D3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D36E5B7" w14:textId="31CCA24E" w:rsidR="006B5ED7" w:rsidRPr="004753F1" w:rsidRDefault="009D7F95" w:rsidP="006B5ED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b/>
          <w:bCs/>
        </w:rPr>
      </w:pPr>
      <w:r>
        <w:t xml:space="preserve">If we found that the data point with the value 25 is actually 2.5 then there will be no outlier in given plot and the data will </w:t>
      </w:r>
      <w:r w:rsidR="00850AAD">
        <w:t>be</w:t>
      </w:r>
      <w:r>
        <w:t xml:space="preserve"> normal distribu</w:t>
      </w:r>
      <w:r w:rsidR="00850AAD">
        <w:t xml:space="preserve">ted and will follow </w:t>
      </w:r>
      <w:r w:rsidR="00850AAD" w:rsidRPr="004753F1">
        <w:rPr>
          <w:b/>
          <w:bCs/>
        </w:rPr>
        <w:t>normal distribution</w:t>
      </w:r>
      <w:r w:rsidRPr="004753F1">
        <w:rPr>
          <w:b/>
          <w:bCs/>
        </w:rPr>
        <w:t>.</w:t>
      </w:r>
    </w:p>
    <w:p w14:paraId="7D2F953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57B4169" w14:textId="340C139A" w:rsidR="000E22B2" w:rsidRPr="0037002C" w:rsidRDefault="004753F1" w:rsidP="004753F1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  <w:r>
        <w:t>3.</w:t>
      </w:r>
    </w:p>
    <w:p w14:paraId="04890D1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A9FF663" wp14:editId="65BC1E3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C740A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0854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D8D93EB" w14:textId="228DD37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5F6A831" w14:textId="04C2869F" w:rsidR="00987780" w:rsidRDefault="00C21C02" w:rsidP="00C21C0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 xml:space="preserve">The mode will lie </w:t>
      </w:r>
      <w:r w:rsidR="00987780" w:rsidRPr="002676B7">
        <w:rPr>
          <w:b/>
          <w:bCs/>
        </w:rPr>
        <w:t>Between</w:t>
      </w:r>
      <w:r w:rsidR="002676B7" w:rsidRPr="002676B7">
        <w:rPr>
          <w:b/>
          <w:bCs/>
        </w:rPr>
        <w:t xml:space="preserve"> 4 to 8</w:t>
      </w:r>
      <w:r w:rsidR="002676B7">
        <w:t xml:space="preserve"> </w:t>
      </w:r>
    </w:p>
    <w:p w14:paraId="6B70A1B8" w14:textId="5691FC4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98765EA" w14:textId="08C331A5" w:rsidR="00987780" w:rsidRDefault="002676B7" w:rsidP="002676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lastRenderedPageBreak/>
        <w:t xml:space="preserve">The given dataset is </w:t>
      </w:r>
      <w:r w:rsidR="001F06D2" w:rsidRPr="002676B7">
        <w:rPr>
          <w:b/>
          <w:bCs/>
        </w:rPr>
        <w:t>Positively</w:t>
      </w:r>
      <w:r w:rsidR="00987780" w:rsidRPr="002676B7">
        <w:rPr>
          <w:b/>
          <w:bCs/>
        </w:rPr>
        <w:t xml:space="preserve"> skewed</w:t>
      </w:r>
      <w:r>
        <w:rPr>
          <w:b/>
          <w:bCs/>
        </w:rPr>
        <w:t>.</w:t>
      </w:r>
    </w:p>
    <w:p w14:paraId="3A91880B" w14:textId="5BB50CF9" w:rsidR="00150591" w:rsidRDefault="000E22B2" w:rsidP="001505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6E7BBFC0" w14:textId="1937CC1B" w:rsidR="00987780" w:rsidRDefault="001F3CC6" w:rsidP="00EE6E0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From above b</w:t>
      </w:r>
      <w:r w:rsidR="00987780">
        <w:t>oth graph</w:t>
      </w:r>
      <w:r>
        <w:t xml:space="preserve"> from Q2</w:t>
      </w:r>
      <w:r w:rsidR="00987780">
        <w:t xml:space="preserve"> shows</w:t>
      </w:r>
      <w:r>
        <w:t xml:space="preserve"> that both </w:t>
      </w:r>
      <w:r w:rsidR="00B033C6">
        <w:t>are positively skewed</w:t>
      </w:r>
      <w:r w:rsidR="009F03F9">
        <w:t>. Boxplot shows th</w:t>
      </w:r>
      <w:r w:rsidR="004D2D65">
        <w:t>e outlier and median</w:t>
      </w:r>
      <w:r w:rsidR="0069712E">
        <w:t>.</w:t>
      </w:r>
      <w:r w:rsidR="00150591">
        <w:t xml:space="preserve"> </w:t>
      </w:r>
      <w:r w:rsidR="0069712E">
        <w:t>W</w:t>
      </w:r>
      <w:r w:rsidR="00150591">
        <w:t>hereas, histogram shows mode of data.</w:t>
      </w:r>
    </w:p>
    <w:p w14:paraId="1C90D4A6" w14:textId="0747E440" w:rsidR="000E22B2" w:rsidRDefault="00987780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            </w:t>
      </w:r>
    </w:p>
    <w:p w14:paraId="7B3A9EB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2E8F94E" w14:textId="7E44B909" w:rsidR="000E22B2" w:rsidRPr="00987780" w:rsidRDefault="000E22B2" w:rsidP="00D94B9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 w:rsidRPr="00D94B9D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F0B554B" w14:textId="4A0239F2" w:rsidR="00987780" w:rsidRPr="00844EE1" w:rsidRDefault="00781BDB" w:rsidP="00844EE1">
      <w:pPr>
        <w:autoSpaceDE w:val="0"/>
        <w:autoSpaceDN w:val="0"/>
        <w:adjustRightInd w:val="0"/>
        <w:spacing w:after="0"/>
        <w:ind w:left="360"/>
        <w:rPr>
          <w:rFonts w:cs="BaskervilleBE-Regular"/>
          <w:b/>
          <w:bCs/>
          <w:sz w:val="24"/>
          <w:szCs w:val="24"/>
          <w:u w:val="single"/>
        </w:rPr>
      </w:pPr>
      <w:r w:rsidRPr="00844EE1">
        <w:rPr>
          <w:rFonts w:cs="BaskervilleBE-Regular"/>
          <w:b/>
          <w:bCs/>
          <w:sz w:val="24"/>
          <w:szCs w:val="24"/>
          <w:u w:val="single"/>
        </w:rPr>
        <w:t>Solution</w:t>
      </w:r>
      <w:r w:rsidR="00844EE1" w:rsidRPr="00844EE1">
        <w:rPr>
          <w:rFonts w:cs="BaskervilleBE-Regular"/>
          <w:b/>
          <w:bCs/>
          <w:sz w:val="24"/>
          <w:szCs w:val="24"/>
          <w:u w:val="single"/>
        </w:rPr>
        <w:t>:</w:t>
      </w:r>
    </w:p>
    <w:p w14:paraId="1A608910" w14:textId="52442F45" w:rsidR="00987780" w:rsidRDefault="00987780" w:rsidP="0098778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Total Calls = 200</w:t>
      </w:r>
    </w:p>
    <w:p w14:paraId="1CD63F7D" w14:textId="199AC7A5" w:rsidR="00987780" w:rsidRDefault="00987780" w:rsidP="0098778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After 1 misdirected call total correct calls =199</w:t>
      </w:r>
    </w:p>
    <w:p w14:paraId="64D7FC7A" w14:textId="6654DAE3" w:rsidR="00007F29" w:rsidRPr="00807E8E" w:rsidRDefault="00007F29" w:rsidP="00807E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07E8E">
        <w:rPr>
          <w:rFonts w:cs="BaskervilleBE-Regular"/>
        </w:rPr>
        <w:t>Probability for 1 misdirected call is 1/200</w:t>
      </w:r>
    </w:p>
    <w:p w14:paraId="6BA23B75" w14:textId="36D6BCD2" w:rsidR="00007F29" w:rsidRDefault="00007F29" w:rsidP="0098778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for correct call is 199/200</w:t>
      </w:r>
    </w:p>
    <w:p w14:paraId="4420CCB0" w14:textId="253B40A0" w:rsidR="00007F29" w:rsidRDefault="00807E8E" w:rsidP="00E65AD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Let A ,B ,C, D, E will be 5 calls</w:t>
      </w:r>
    </w:p>
    <w:p w14:paraId="25FD9B2F" w14:textId="0A1B2340" w:rsidR="00E65AD7" w:rsidRPr="004E634A" w:rsidRDefault="004E634A" w:rsidP="004E634A">
      <w:pPr>
        <w:autoSpaceDE w:val="0"/>
        <w:autoSpaceDN w:val="0"/>
        <w:adjustRightInd w:val="0"/>
        <w:spacing w:after="0"/>
        <w:rPr>
          <w:rFonts w:cs="BaskervilleBE-Regular"/>
          <w:vertAlign w:val="superscript"/>
        </w:rPr>
      </w:pPr>
      <w:r>
        <w:rPr>
          <w:rFonts w:cs="BaskervilleBE-Regular"/>
        </w:rPr>
        <w:t xml:space="preserve">            </w:t>
      </w:r>
      <w:r w:rsidR="00E65AD7" w:rsidRPr="004E634A">
        <w:rPr>
          <w:rFonts w:cs="BaskervilleBE-Regular"/>
        </w:rPr>
        <w:t>Probability that none of the call reaches the wrong no. = P(0)</w:t>
      </w:r>
      <w:r w:rsidR="00E550F4" w:rsidRPr="004E634A">
        <w:rPr>
          <w:rFonts w:cs="BaskervilleBE-Regular"/>
        </w:rPr>
        <w:t xml:space="preserve"> = </w:t>
      </w:r>
      <w:r w:rsidR="00E550F4" w:rsidRPr="004E634A">
        <w:rPr>
          <w:rFonts w:cs="BaskervilleBE-Regular"/>
          <w:vertAlign w:val="superscript"/>
        </w:rPr>
        <w:t>5</w:t>
      </w:r>
      <w:r w:rsidR="00E550F4" w:rsidRPr="004E634A">
        <w:rPr>
          <w:rFonts w:cs="BaskervilleBE-Regular"/>
        </w:rPr>
        <w:t>C</w:t>
      </w:r>
      <w:r w:rsidR="00E550F4" w:rsidRPr="004E634A">
        <w:rPr>
          <w:rFonts w:cs="BaskervilleBE-Regular"/>
          <w:vertAlign w:val="subscript"/>
        </w:rPr>
        <w:t>0</w:t>
      </w:r>
      <w:r w:rsidR="00E550F4" w:rsidRPr="004E634A">
        <w:rPr>
          <w:rFonts w:cs="BaskervilleBE-Regular"/>
        </w:rPr>
        <w:t>(1/200)</w:t>
      </w:r>
      <w:r w:rsidR="00E550F4" w:rsidRPr="004E634A">
        <w:rPr>
          <w:rFonts w:cs="BaskervilleBE-Regular"/>
          <w:vertAlign w:val="superscript"/>
        </w:rPr>
        <w:t>0</w:t>
      </w:r>
      <w:r w:rsidR="00EC7C04" w:rsidRPr="004E634A">
        <w:rPr>
          <w:rFonts w:cs="BaskervilleBE-Regular"/>
        </w:rPr>
        <w:t>(199/200)</w:t>
      </w:r>
      <w:r w:rsidR="00EC7C04" w:rsidRPr="004E634A">
        <w:rPr>
          <w:rFonts w:cs="BaskervilleBE-Regular"/>
          <w:vertAlign w:val="superscript"/>
        </w:rPr>
        <w:t>5</w:t>
      </w:r>
    </w:p>
    <w:p w14:paraId="6A045E3D" w14:textId="5DEF811D" w:rsidR="00987780" w:rsidRPr="00D159BF" w:rsidRDefault="00821843" w:rsidP="00821843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</w:t>
      </w:r>
      <w:r w:rsidR="004E634A">
        <w:rPr>
          <w:rFonts w:asciiTheme="minorHAnsi" w:hAnsiTheme="minorHAnsi" w:cstheme="minorHAnsi"/>
          <w:sz w:val="22"/>
          <w:szCs w:val="22"/>
        </w:rPr>
        <w:t xml:space="preserve"> </w:t>
      </w:r>
      <w:r w:rsidR="00987780" w:rsidRPr="00D159BF">
        <w:rPr>
          <w:rFonts w:asciiTheme="minorHAnsi" w:hAnsiTheme="minorHAnsi" w:cstheme="minorHAnsi"/>
          <w:sz w:val="22"/>
          <w:szCs w:val="22"/>
        </w:rPr>
        <w:t>P</w:t>
      </w:r>
      <w:r w:rsidR="00007F29" w:rsidRPr="00D159BF">
        <w:rPr>
          <w:rFonts w:asciiTheme="minorHAnsi" w:hAnsiTheme="minorHAnsi" w:cstheme="minorHAnsi"/>
          <w:sz w:val="22"/>
          <w:szCs w:val="22"/>
        </w:rPr>
        <w:t xml:space="preserve"> </w:t>
      </w:r>
      <w:r w:rsidR="00987780" w:rsidRPr="00D159BF">
        <w:rPr>
          <w:rFonts w:asciiTheme="minorHAnsi" w:hAnsiTheme="minorHAnsi" w:cstheme="minorHAnsi"/>
          <w:sz w:val="22"/>
          <w:szCs w:val="22"/>
        </w:rPr>
        <w:t xml:space="preserve">(1 misdirected call out of 5 calls) </w:t>
      </w:r>
      <w:r w:rsidR="00B26025" w:rsidRPr="00D159BF">
        <w:rPr>
          <w:rFonts w:asciiTheme="minorHAnsi" w:hAnsiTheme="minorHAnsi" w:cstheme="minorHAnsi"/>
          <w:sz w:val="22"/>
          <w:szCs w:val="22"/>
        </w:rPr>
        <w:t xml:space="preserve"> </w:t>
      </w:r>
      <w:r w:rsidR="00987780" w:rsidRPr="00D159BF">
        <w:rPr>
          <w:rFonts w:asciiTheme="minorHAnsi" w:hAnsiTheme="minorHAnsi" w:cstheme="minorHAnsi"/>
          <w:sz w:val="22"/>
          <w:szCs w:val="22"/>
        </w:rPr>
        <w:t xml:space="preserve">= </w:t>
      </w:r>
      <w:r w:rsidR="00B26025" w:rsidRPr="00D159BF">
        <w:rPr>
          <w:rFonts w:asciiTheme="minorHAnsi" w:hAnsiTheme="minorHAnsi" w:cstheme="minorHAnsi"/>
          <w:sz w:val="22"/>
          <w:szCs w:val="22"/>
        </w:rPr>
        <w:t xml:space="preserve"> </w:t>
      </w:r>
      <w:r w:rsidR="001D64C9" w:rsidRPr="00D159BF">
        <w:rPr>
          <w:rFonts w:asciiTheme="minorHAnsi" w:hAnsiTheme="minorHAnsi" w:cstheme="minorHAnsi"/>
          <w:color w:val="000000"/>
          <w:sz w:val="22"/>
          <w:szCs w:val="22"/>
        </w:rPr>
        <w:t>1  -  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(probability that </w:t>
      </w:r>
      <w:r w:rsidR="001D64C9" w:rsidRPr="00D159BF">
        <w:rPr>
          <w:rFonts w:asciiTheme="minorHAnsi" w:hAnsiTheme="minorHAnsi" w:cstheme="minorHAnsi"/>
          <w:color w:val="000000"/>
          <w:sz w:val="22"/>
          <w:szCs w:val="22"/>
        </w:rPr>
        <w:t xml:space="preserve">none of the call reaches the wrong </w:t>
      </w:r>
      <w:r>
        <w:rPr>
          <w:rFonts w:asciiTheme="minorHAnsi" w:hAnsiTheme="minorHAnsi" w:cstheme="minorHAnsi"/>
          <w:color w:val="000000"/>
          <w:sz w:val="22"/>
          <w:szCs w:val="22"/>
        </w:rPr>
        <w:t>no.)</w:t>
      </w:r>
    </w:p>
    <w:p w14:paraId="79EA1C07" w14:textId="6836CFBC" w:rsidR="001D64C9" w:rsidRPr="00821843" w:rsidRDefault="00821843" w:rsidP="00821843">
      <w:p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>
        <w:rPr>
          <w:rFonts w:cstheme="minorHAnsi"/>
        </w:rPr>
        <w:t xml:space="preserve">                                                                         </w:t>
      </w:r>
      <w:r w:rsidR="00B26025" w:rsidRPr="00821843">
        <w:rPr>
          <w:rFonts w:cstheme="minorHAnsi"/>
        </w:rPr>
        <w:t xml:space="preserve">= </w:t>
      </w:r>
      <w:r w:rsidR="00F13D48" w:rsidRPr="00821843">
        <w:rPr>
          <w:rFonts w:cstheme="minorHAnsi"/>
        </w:rPr>
        <w:t xml:space="preserve"> </w:t>
      </w:r>
      <w:r w:rsidR="00F13D48" w:rsidRPr="00821843">
        <w:rPr>
          <w:rFonts w:cstheme="minorHAnsi"/>
          <w:color w:val="000000"/>
        </w:rPr>
        <w:t>1  - P(0)</w:t>
      </w:r>
    </w:p>
    <w:p w14:paraId="0EF44B3F" w14:textId="0D1E7F93" w:rsidR="00F13D48" w:rsidRPr="00D159BF" w:rsidRDefault="00821843" w:rsidP="00821843">
      <w:pPr>
        <w:pStyle w:val="NormalWeb"/>
        <w:shd w:val="clear" w:color="auto" w:fill="FFFFFF"/>
        <w:spacing w:before="0" w:beforeAutospacing="0" w:after="120" w:afterAutospacing="0" w:line="360" w:lineRule="atLeast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="00F13D48" w:rsidRPr="00D159BF">
        <w:rPr>
          <w:rFonts w:asciiTheme="minorHAnsi" w:hAnsiTheme="minorHAnsi" w:cstheme="minorHAnsi"/>
          <w:sz w:val="22"/>
          <w:szCs w:val="22"/>
        </w:rPr>
        <w:t xml:space="preserve">= </w:t>
      </w:r>
      <w:r w:rsidR="00C3416F">
        <w:rPr>
          <w:rFonts w:asciiTheme="minorHAnsi" w:hAnsiTheme="minorHAnsi" w:cstheme="minorHAnsi"/>
          <w:sz w:val="22"/>
          <w:szCs w:val="22"/>
        </w:rPr>
        <w:t xml:space="preserve"> </w:t>
      </w:r>
      <w:r w:rsidR="00F13D48" w:rsidRPr="00D159BF">
        <w:rPr>
          <w:rFonts w:asciiTheme="minorHAnsi" w:hAnsiTheme="minorHAnsi" w:cstheme="minorHAnsi"/>
          <w:color w:val="000000"/>
          <w:sz w:val="22"/>
          <w:szCs w:val="22"/>
        </w:rPr>
        <w:t xml:space="preserve">1 </w:t>
      </w:r>
      <w:r w:rsidR="00C3416F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F13D48" w:rsidRPr="00D159BF">
        <w:rPr>
          <w:rFonts w:asciiTheme="minorHAnsi" w:hAnsiTheme="minorHAnsi" w:cstheme="minorHAnsi"/>
          <w:color w:val="000000"/>
          <w:sz w:val="22"/>
          <w:szCs w:val="22"/>
        </w:rPr>
        <w:t> ⁵C</w:t>
      </w:r>
      <w:r w:rsidR="00527374" w:rsidRPr="00D159BF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0</w:t>
      </w:r>
      <w:r w:rsidR="00F13D48" w:rsidRPr="00D159BF">
        <w:rPr>
          <w:rFonts w:asciiTheme="minorHAnsi" w:hAnsiTheme="minorHAnsi" w:cstheme="minorHAnsi"/>
          <w:color w:val="000000"/>
          <w:sz w:val="22"/>
          <w:szCs w:val="22"/>
        </w:rPr>
        <w:t>(1/200)⁰(199/200)⁵</w:t>
      </w:r>
    </w:p>
    <w:p w14:paraId="4E2F4F75" w14:textId="693AD02B" w:rsidR="00F13D48" w:rsidRPr="00821843" w:rsidRDefault="00821843" w:rsidP="00821843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</w:t>
      </w:r>
      <w:r w:rsidR="00527374" w:rsidRPr="00821843">
        <w:rPr>
          <w:rFonts w:cstheme="minorHAnsi"/>
        </w:rPr>
        <w:t xml:space="preserve">= </w:t>
      </w:r>
      <w:r w:rsidR="00C3416F">
        <w:rPr>
          <w:rFonts w:cstheme="minorHAnsi"/>
        </w:rPr>
        <w:t xml:space="preserve"> </w:t>
      </w:r>
      <w:r w:rsidR="00527374" w:rsidRPr="00821843">
        <w:rPr>
          <w:rFonts w:cstheme="minorHAnsi"/>
        </w:rPr>
        <w:t>1 –</w:t>
      </w:r>
      <w:r w:rsidR="00C3416F">
        <w:rPr>
          <w:rFonts w:cstheme="minorHAnsi"/>
        </w:rPr>
        <w:t xml:space="preserve"> </w:t>
      </w:r>
      <w:r w:rsidR="00527374" w:rsidRPr="00821843">
        <w:rPr>
          <w:rFonts w:cstheme="minorHAnsi"/>
        </w:rPr>
        <w:t>(199/</w:t>
      </w:r>
      <w:r w:rsidR="00E52186" w:rsidRPr="00821843">
        <w:rPr>
          <w:rFonts w:cstheme="minorHAnsi"/>
        </w:rPr>
        <w:t>200)</w:t>
      </w:r>
      <w:r w:rsidR="00E52186" w:rsidRPr="00821843">
        <w:rPr>
          <w:rFonts w:cstheme="minorHAnsi"/>
          <w:vertAlign w:val="superscript"/>
        </w:rPr>
        <w:t>5</w:t>
      </w:r>
    </w:p>
    <w:p w14:paraId="6F1946A1" w14:textId="6D723970" w:rsidR="00E52186" w:rsidRPr="00D159BF" w:rsidRDefault="00821843" w:rsidP="00821843">
      <w:pPr>
        <w:pStyle w:val="ListParagraph"/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</w:t>
      </w:r>
      <w:r w:rsidR="00E65AD7">
        <w:rPr>
          <w:rFonts w:cstheme="minorHAnsi"/>
        </w:rPr>
        <w:t xml:space="preserve"> = </w:t>
      </w:r>
      <w:r w:rsidR="00E52186" w:rsidRPr="00D159BF">
        <w:rPr>
          <w:rFonts w:cstheme="minorHAnsi"/>
        </w:rPr>
        <w:t xml:space="preserve"> </w:t>
      </w:r>
      <w:r w:rsidR="00CC7180" w:rsidRPr="00D159BF">
        <w:rPr>
          <w:rFonts w:cstheme="minorHAnsi"/>
        </w:rPr>
        <w:t>0.02475</w:t>
      </w:r>
    </w:p>
    <w:p w14:paraId="39E06784" w14:textId="77777777" w:rsidR="00DF1306" w:rsidRPr="00D159BF" w:rsidRDefault="00DF1306" w:rsidP="00D159BF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1871E62A" w14:textId="61B25AF9" w:rsidR="00180D30" w:rsidRPr="0095533D" w:rsidRDefault="00180D3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95533D">
        <w:rPr>
          <w:rFonts w:cs="BaskervilleBE-Regular"/>
          <w:b/>
          <w:bCs/>
        </w:rPr>
        <w:t>Probability that 1 out of 5 calls are misdirected is 0.0</w:t>
      </w:r>
      <w:r w:rsidR="00D159BF">
        <w:rPr>
          <w:rFonts w:cs="BaskervilleBE-Regular"/>
          <w:b/>
          <w:bCs/>
        </w:rPr>
        <w:t>2475</w:t>
      </w:r>
      <w:r w:rsidR="0095533D">
        <w:rPr>
          <w:rFonts w:cs="BaskervilleBE-Regular"/>
          <w:b/>
          <w:bCs/>
        </w:rPr>
        <w:t>.</w:t>
      </w:r>
    </w:p>
    <w:p w14:paraId="317A75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1F05830" w14:textId="54AF9F2C" w:rsidR="000E22B2" w:rsidRDefault="000E22B2" w:rsidP="00D94B9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3AD6D92" w14:textId="77777777" w:rsidTr="00BB3C58">
        <w:trPr>
          <w:trHeight w:val="276"/>
          <w:jc w:val="center"/>
        </w:trPr>
        <w:tc>
          <w:tcPr>
            <w:tcW w:w="2078" w:type="dxa"/>
          </w:tcPr>
          <w:p w14:paraId="3C73F7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7F100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2829F3C" w14:textId="77777777" w:rsidTr="00BB3C58">
        <w:trPr>
          <w:trHeight w:val="276"/>
          <w:jc w:val="center"/>
        </w:trPr>
        <w:tc>
          <w:tcPr>
            <w:tcW w:w="2078" w:type="dxa"/>
          </w:tcPr>
          <w:p w14:paraId="2F51348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95A26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23A5927" w14:textId="77777777" w:rsidTr="00BB3C58">
        <w:trPr>
          <w:trHeight w:val="276"/>
          <w:jc w:val="center"/>
        </w:trPr>
        <w:tc>
          <w:tcPr>
            <w:tcW w:w="2078" w:type="dxa"/>
          </w:tcPr>
          <w:p w14:paraId="1823B2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C79A8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CC1D42C" w14:textId="77777777" w:rsidTr="00BB3C58">
        <w:trPr>
          <w:trHeight w:val="276"/>
          <w:jc w:val="center"/>
        </w:trPr>
        <w:tc>
          <w:tcPr>
            <w:tcW w:w="2078" w:type="dxa"/>
          </w:tcPr>
          <w:p w14:paraId="237B1C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4FEC4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70768D7" w14:textId="77777777" w:rsidTr="00BB3C58">
        <w:trPr>
          <w:trHeight w:val="276"/>
          <w:jc w:val="center"/>
        </w:trPr>
        <w:tc>
          <w:tcPr>
            <w:tcW w:w="2078" w:type="dxa"/>
          </w:tcPr>
          <w:p w14:paraId="32F588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08771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F104598" w14:textId="77777777" w:rsidTr="00BB3C58">
        <w:trPr>
          <w:trHeight w:val="276"/>
          <w:jc w:val="center"/>
        </w:trPr>
        <w:tc>
          <w:tcPr>
            <w:tcW w:w="2078" w:type="dxa"/>
          </w:tcPr>
          <w:p w14:paraId="324DD7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F4D2EF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0ACD8FE" w14:textId="77777777" w:rsidTr="00BB3C58">
        <w:trPr>
          <w:trHeight w:val="276"/>
          <w:jc w:val="center"/>
        </w:trPr>
        <w:tc>
          <w:tcPr>
            <w:tcW w:w="2078" w:type="dxa"/>
          </w:tcPr>
          <w:p w14:paraId="2E4AE6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A79E0A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20D25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6CEC72" w14:textId="183CE24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2C104C5" w14:textId="48F0355C" w:rsidR="00807E8E" w:rsidRPr="008238CF" w:rsidRDefault="008238CF" w:rsidP="008238C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b/>
          <w:bCs/>
        </w:rPr>
      </w:pPr>
      <w:r>
        <w:t xml:space="preserve">Most likely momentary outcome of business venture is </w:t>
      </w:r>
      <w:r w:rsidR="00807E8E" w:rsidRPr="008238CF">
        <w:rPr>
          <w:b/>
          <w:bCs/>
        </w:rPr>
        <w:t>$ 2000</w:t>
      </w:r>
      <w:r w:rsidR="00BC3F37">
        <w:rPr>
          <w:b/>
          <w:bCs/>
        </w:rPr>
        <w:t xml:space="preserve"> </w:t>
      </w:r>
      <w:r w:rsidR="00D0649A" w:rsidRPr="00BC3F37">
        <w:t>bec</w:t>
      </w:r>
      <w:r w:rsidR="00D0649A">
        <w:t xml:space="preserve">ause it has highest probability of </w:t>
      </w:r>
      <w:r w:rsidR="00D0649A" w:rsidRPr="00287394">
        <w:rPr>
          <w:b/>
          <w:bCs/>
        </w:rPr>
        <w:t>0.3.</w:t>
      </w:r>
    </w:p>
    <w:p w14:paraId="66B7A644" w14:textId="1DFB17A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Is the venture likely to be successful? Explain</w:t>
      </w:r>
    </w:p>
    <w:p w14:paraId="0CE500AE" w14:textId="77777777" w:rsidR="00D573AE" w:rsidRDefault="00807E8E" w:rsidP="002A0E6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2A0E63">
        <w:rPr>
          <w:b/>
          <w:bCs/>
        </w:rPr>
        <w:t>Yes</w:t>
      </w:r>
      <w:r>
        <w:t>,</w:t>
      </w:r>
      <w:r w:rsidR="002A0E63">
        <w:t xml:space="preserve"> b</w:t>
      </w:r>
      <w:r>
        <w:t xml:space="preserve">ecause </w:t>
      </w:r>
      <w:r w:rsidR="0047384B">
        <w:t xml:space="preserve">venture has positive profit </w:t>
      </w:r>
      <w:r w:rsidR="00810606">
        <w:t>i.e.</w:t>
      </w:r>
      <w:r w:rsidR="0047384B">
        <w:t xml:space="preserve">, </w:t>
      </w:r>
    </w:p>
    <w:p w14:paraId="0DCA1900" w14:textId="578C6C75" w:rsidR="00D573AE" w:rsidRDefault="00625B44" w:rsidP="00D573AE">
      <w:pPr>
        <w:pStyle w:val="ListParagraph"/>
        <w:autoSpaceDE w:val="0"/>
        <w:autoSpaceDN w:val="0"/>
        <w:adjustRightInd w:val="0"/>
        <w:spacing w:after="0"/>
        <w:ind w:left="1800"/>
      </w:pPr>
      <w:r>
        <w:t xml:space="preserve"> </w:t>
      </w:r>
      <w:r w:rsidR="005D44D1">
        <w:t>P(x&gt;</w:t>
      </w:r>
      <w:r w:rsidR="00174499">
        <w:t>1000)+P(x&gt;2000)+P(x&gt;3000)</w:t>
      </w:r>
      <w:r>
        <w:t xml:space="preserve">   </w:t>
      </w:r>
      <w:r w:rsidR="00174499">
        <w:t>=</w:t>
      </w:r>
      <w:r w:rsidR="00D573AE">
        <w:t xml:space="preserve"> </w:t>
      </w:r>
      <w:r>
        <w:t xml:space="preserve"> </w:t>
      </w:r>
      <w:r w:rsidR="005153E0">
        <w:t>0.2+0.3+0.1</w:t>
      </w:r>
      <w:r w:rsidR="008221E3">
        <w:t xml:space="preserve"> </w:t>
      </w:r>
      <w:r w:rsidR="005153E0">
        <w:t>=</w:t>
      </w:r>
      <w:r w:rsidR="008221E3">
        <w:t xml:space="preserve"> </w:t>
      </w:r>
      <w:r w:rsidR="005153E0" w:rsidRPr="00D573AE">
        <w:rPr>
          <w:b/>
          <w:bCs/>
        </w:rPr>
        <w:t>0.</w:t>
      </w:r>
      <w:r w:rsidR="00144556">
        <w:rPr>
          <w:b/>
          <w:bCs/>
        </w:rPr>
        <w:t>6.</w:t>
      </w:r>
    </w:p>
    <w:p w14:paraId="55EFB6FE" w14:textId="0F7B71D1" w:rsidR="00BD3271" w:rsidRDefault="00625B44" w:rsidP="00D573AE">
      <w:pPr>
        <w:pStyle w:val="ListParagraph"/>
        <w:autoSpaceDE w:val="0"/>
        <w:autoSpaceDN w:val="0"/>
        <w:adjustRightInd w:val="0"/>
        <w:spacing w:after="0"/>
        <w:ind w:left="1800"/>
      </w:pPr>
      <w:r>
        <w:t>Which means venture has 80%</w:t>
      </w:r>
      <w:r w:rsidR="00E0709E">
        <w:t xml:space="preserve"> cha</w:t>
      </w:r>
      <w:r w:rsidR="008221E3">
        <w:t>n</w:t>
      </w:r>
      <w:r w:rsidR="00E0709E">
        <w:t>ces</w:t>
      </w:r>
      <w:r>
        <w:t xml:space="preserve"> of profit</w:t>
      </w:r>
      <w:r w:rsidR="00E0709E">
        <w:t>.</w:t>
      </w:r>
      <w:r w:rsidR="008221E3">
        <w:t xml:space="preserve"> So, business will be successful. </w:t>
      </w:r>
    </w:p>
    <w:p w14:paraId="2E726FEC" w14:textId="5B180F3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50DBB07" w14:textId="20793B41" w:rsidR="00807E8E" w:rsidRDefault="00807E8E" w:rsidP="0040485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E[x] = (-2000*0.1) +(-1000*0.1) +</w:t>
      </w:r>
      <w:r w:rsidR="00FC3728">
        <w:t>(1000*0)+</w:t>
      </w:r>
      <w:r>
        <w:t>(1000*0.2) + (2000*0.3) + (3000*0.1)</w:t>
      </w:r>
    </w:p>
    <w:p w14:paraId="582E4C59" w14:textId="1A4E524D" w:rsidR="00EB079B" w:rsidRDefault="00EB079B" w:rsidP="0040485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 xml:space="preserve">E[X] = </w:t>
      </w:r>
      <w:r w:rsidR="00794C05">
        <w:t>-200 + (-100) + 0 + (</w:t>
      </w:r>
      <w:r w:rsidR="00786831">
        <w:t>200) + (600) + (300)</w:t>
      </w:r>
    </w:p>
    <w:p w14:paraId="40FF7112" w14:textId="69475279" w:rsidR="00807E8E" w:rsidRPr="00FE5A76" w:rsidRDefault="00807E8E" w:rsidP="00FE5A7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b/>
          <w:bCs/>
        </w:rPr>
      </w:pPr>
      <w:r w:rsidRPr="00FE5A76">
        <w:rPr>
          <w:b/>
          <w:bCs/>
        </w:rPr>
        <w:t>E[x] = 800</w:t>
      </w:r>
    </w:p>
    <w:p w14:paraId="56B60208" w14:textId="5E7ACB2D" w:rsidR="00404850" w:rsidRPr="00404850" w:rsidRDefault="00FE5A76" w:rsidP="00FE5A76">
      <w:pPr>
        <w:pStyle w:val="ListParagraph"/>
        <w:autoSpaceDE w:val="0"/>
        <w:autoSpaceDN w:val="0"/>
        <w:adjustRightInd w:val="0"/>
        <w:spacing w:after="0"/>
        <w:ind w:left="1800"/>
      </w:pPr>
      <w:r>
        <w:t>Therefore,</w:t>
      </w:r>
      <w:r w:rsidR="00404850" w:rsidRPr="00404850">
        <w:t xml:space="preserve"> Lo</w:t>
      </w:r>
      <w:r w:rsidR="00404850">
        <w:t>ng-term average earnings of business ventures of this king is 800.</w:t>
      </w:r>
    </w:p>
    <w:p w14:paraId="773C75D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15AF7C8" w14:textId="0F754955" w:rsidR="002D726F" w:rsidRDefault="008955A6" w:rsidP="00EE102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The good measure of the risk involved in a venture of this kind depends on Measure of variance</w:t>
      </w:r>
      <w:r w:rsidR="003F1645">
        <w:t>.</w:t>
      </w:r>
      <w:r>
        <w:t xml:space="preserve"> </w:t>
      </w:r>
    </w:p>
    <w:p w14:paraId="28DBF224" w14:textId="2EC8A7A0" w:rsidR="00FE5A76" w:rsidRPr="0037002C" w:rsidRDefault="008955A6" w:rsidP="00FE5A7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 xml:space="preserve"> Var (x) =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r w:rsidRPr="005E734F">
        <w:t>E(X^2) –(E(X))^2 = 2800000 – 800^2 = 2160000</w:t>
      </w:r>
    </w:p>
    <w:p w14:paraId="3FE3568C" w14:textId="58EF6A23" w:rsidR="001E6CA7" w:rsidRPr="00821843" w:rsidRDefault="008A6672">
      <w:pPr>
        <w:rPr>
          <w:b/>
          <w:bCs/>
        </w:rPr>
      </w:pPr>
      <w:r>
        <w:t xml:space="preserve">                                 </w:t>
      </w:r>
      <w:r w:rsidR="003F1645" w:rsidRPr="00821843">
        <w:rPr>
          <w:b/>
          <w:bCs/>
        </w:rPr>
        <w:t>Variance is 2160000</w:t>
      </w:r>
      <w:r w:rsidR="001E6CA7">
        <w:rPr>
          <w:b/>
          <w:bCs/>
        </w:rPr>
        <w:t xml:space="preserve">  Which</w:t>
      </w:r>
      <w:r w:rsidR="007E7523">
        <w:rPr>
          <w:b/>
          <w:bCs/>
        </w:rPr>
        <w:t xml:space="preserve"> shows risk is high.</w:t>
      </w:r>
    </w:p>
    <w:sectPr w:rsidR="001E6CA7" w:rsidRPr="00821843" w:rsidSect="000E22B2">
      <w:headerReference w:type="default" r:id="rId11"/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80961" w14:textId="77777777" w:rsidR="007713F9" w:rsidRDefault="007713F9">
      <w:pPr>
        <w:spacing w:after="0" w:line="240" w:lineRule="auto"/>
      </w:pPr>
      <w:r>
        <w:separator/>
      </w:r>
    </w:p>
  </w:endnote>
  <w:endnote w:type="continuationSeparator" w:id="0">
    <w:p w14:paraId="7D85A20B" w14:textId="77777777" w:rsidR="007713F9" w:rsidRDefault="00771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F7C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0096D553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921B5" w14:textId="77777777" w:rsidR="007713F9" w:rsidRDefault="007713F9">
      <w:pPr>
        <w:spacing w:after="0" w:line="240" w:lineRule="auto"/>
      </w:pPr>
      <w:r>
        <w:separator/>
      </w:r>
    </w:p>
  </w:footnote>
  <w:footnote w:type="continuationSeparator" w:id="0">
    <w:p w14:paraId="2B323A50" w14:textId="77777777" w:rsidR="007713F9" w:rsidRDefault="00771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8B18F" w14:textId="67A3F31B" w:rsidR="00570478" w:rsidRPr="00021DD2" w:rsidRDefault="00570478" w:rsidP="00021DD2">
    <w:pPr>
      <w:pStyle w:val="Header"/>
      <w:jc w:val="center"/>
      <w:rPr>
        <w:sz w:val="28"/>
        <w:szCs w:val="28"/>
      </w:rPr>
    </w:pPr>
    <w:r w:rsidRPr="00021DD2">
      <w:rPr>
        <w:sz w:val="28"/>
        <w:szCs w:val="28"/>
      </w:rPr>
      <w:t>[Sayali Hatwar Assignment no.2]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676"/>
    <w:multiLevelType w:val="hybridMultilevel"/>
    <w:tmpl w:val="E398F994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F283B"/>
    <w:multiLevelType w:val="hybridMultilevel"/>
    <w:tmpl w:val="CCD0CEB0"/>
    <w:lvl w:ilvl="0" w:tplc="0194F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21CB9"/>
    <w:multiLevelType w:val="hybridMultilevel"/>
    <w:tmpl w:val="B64AC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57A50"/>
    <w:multiLevelType w:val="hybridMultilevel"/>
    <w:tmpl w:val="21401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D2E25"/>
    <w:multiLevelType w:val="hybridMultilevel"/>
    <w:tmpl w:val="01765F00"/>
    <w:lvl w:ilvl="0" w:tplc="ECB0DB98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A7284A"/>
    <w:multiLevelType w:val="hybridMultilevel"/>
    <w:tmpl w:val="F1D64AE6"/>
    <w:lvl w:ilvl="0" w:tplc="B6AC75EA">
      <w:start w:val="35"/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4453C68"/>
    <w:multiLevelType w:val="hybridMultilevel"/>
    <w:tmpl w:val="11347B08"/>
    <w:lvl w:ilvl="0" w:tplc="D4B609C4">
      <w:start w:val="5"/>
      <w:numFmt w:val="decimal"/>
      <w:lvlText w:val="%1."/>
      <w:lvlJc w:val="left"/>
      <w:pPr>
        <w:ind w:left="108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B126F0"/>
    <w:multiLevelType w:val="hybridMultilevel"/>
    <w:tmpl w:val="D9401122"/>
    <w:lvl w:ilvl="0" w:tplc="B896FA4C">
      <w:start w:val="5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55B23"/>
    <w:multiLevelType w:val="hybridMultilevel"/>
    <w:tmpl w:val="77268E9E"/>
    <w:lvl w:ilvl="0" w:tplc="72A4840E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23668">
    <w:abstractNumId w:val="6"/>
  </w:num>
  <w:num w:numId="2" w16cid:durableId="1373920745">
    <w:abstractNumId w:val="8"/>
  </w:num>
  <w:num w:numId="3" w16cid:durableId="1802457136">
    <w:abstractNumId w:val="9"/>
  </w:num>
  <w:num w:numId="4" w16cid:durableId="1480927820">
    <w:abstractNumId w:val="3"/>
  </w:num>
  <w:num w:numId="5" w16cid:durableId="1496995035">
    <w:abstractNumId w:val="4"/>
  </w:num>
  <w:num w:numId="6" w16cid:durableId="328365145">
    <w:abstractNumId w:val="2"/>
  </w:num>
  <w:num w:numId="7" w16cid:durableId="2052344693">
    <w:abstractNumId w:val="1"/>
  </w:num>
  <w:num w:numId="8" w16cid:durableId="847984658">
    <w:abstractNumId w:val="12"/>
  </w:num>
  <w:num w:numId="9" w16cid:durableId="708846310">
    <w:abstractNumId w:val="0"/>
  </w:num>
  <w:num w:numId="10" w16cid:durableId="1410729852">
    <w:abstractNumId w:val="7"/>
  </w:num>
  <w:num w:numId="11" w16cid:durableId="750152740">
    <w:abstractNumId w:val="10"/>
  </w:num>
  <w:num w:numId="12" w16cid:durableId="640155696">
    <w:abstractNumId w:val="11"/>
  </w:num>
  <w:num w:numId="13" w16cid:durableId="1807313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7F29"/>
    <w:rsid w:val="00021DD2"/>
    <w:rsid w:val="0004656F"/>
    <w:rsid w:val="000769C5"/>
    <w:rsid w:val="00083795"/>
    <w:rsid w:val="000E22B2"/>
    <w:rsid w:val="00144556"/>
    <w:rsid w:val="00150591"/>
    <w:rsid w:val="00174499"/>
    <w:rsid w:val="00180D30"/>
    <w:rsid w:val="001D64C9"/>
    <w:rsid w:val="001E6CA7"/>
    <w:rsid w:val="001F06D2"/>
    <w:rsid w:val="001F3CC6"/>
    <w:rsid w:val="00213E67"/>
    <w:rsid w:val="00260705"/>
    <w:rsid w:val="00266A9D"/>
    <w:rsid w:val="002676B7"/>
    <w:rsid w:val="002849B1"/>
    <w:rsid w:val="00287394"/>
    <w:rsid w:val="002A0E63"/>
    <w:rsid w:val="002B0544"/>
    <w:rsid w:val="002B57C9"/>
    <w:rsid w:val="002D726F"/>
    <w:rsid w:val="00310065"/>
    <w:rsid w:val="00347B68"/>
    <w:rsid w:val="003774A6"/>
    <w:rsid w:val="003A31B5"/>
    <w:rsid w:val="003D52C7"/>
    <w:rsid w:val="003F1645"/>
    <w:rsid w:val="00404850"/>
    <w:rsid w:val="00405BB6"/>
    <w:rsid w:val="004068B5"/>
    <w:rsid w:val="0047384B"/>
    <w:rsid w:val="004753F1"/>
    <w:rsid w:val="004D2D65"/>
    <w:rsid w:val="004E634A"/>
    <w:rsid w:val="005153E0"/>
    <w:rsid w:val="0051669C"/>
    <w:rsid w:val="00527374"/>
    <w:rsid w:val="0054248E"/>
    <w:rsid w:val="00560F72"/>
    <w:rsid w:val="00570478"/>
    <w:rsid w:val="0059483A"/>
    <w:rsid w:val="005D15F1"/>
    <w:rsid w:val="005D44D1"/>
    <w:rsid w:val="00614CA4"/>
    <w:rsid w:val="00625B44"/>
    <w:rsid w:val="00637883"/>
    <w:rsid w:val="00643EA4"/>
    <w:rsid w:val="0069712E"/>
    <w:rsid w:val="006B5ED7"/>
    <w:rsid w:val="00743ADE"/>
    <w:rsid w:val="007713F9"/>
    <w:rsid w:val="00776931"/>
    <w:rsid w:val="00781BDB"/>
    <w:rsid w:val="00786831"/>
    <w:rsid w:val="00794C05"/>
    <w:rsid w:val="007E7523"/>
    <w:rsid w:val="00807E8E"/>
    <w:rsid w:val="00810606"/>
    <w:rsid w:val="008119C1"/>
    <w:rsid w:val="00821843"/>
    <w:rsid w:val="008221E3"/>
    <w:rsid w:val="008238CF"/>
    <w:rsid w:val="00827601"/>
    <w:rsid w:val="00844EE1"/>
    <w:rsid w:val="00850AAD"/>
    <w:rsid w:val="008955A6"/>
    <w:rsid w:val="008A6672"/>
    <w:rsid w:val="008B5FFA"/>
    <w:rsid w:val="008B6739"/>
    <w:rsid w:val="008E3A69"/>
    <w:rsid w:val="00932561"/>
    <w:rsid w:val="00946C0E"/>
    <w:rsid w:val="0095533D"/>
    <w:rsid w:val="00987780"/>
    <w:rsid w:val="009B4D92"/>
    <w:rsid w:val="009D7F95"/>
    <w:rsid w:val="009F03F9"/>
    <w:rsid w:val="00A33125"/>
    <w:rsid w:val="00A65D74"/>
    <w:rsid w:val="00A83187"/>
    <w:rsid w:val="00A95264"/>
    <w:rsid w:val="00AF65C6"/>
    <w:rsid w:val="00B033C6"/>
    <w:rsid w:val="00B26025"/>
    <w:rsid w:val="00B42FCC"/>
    <w:rsid w:val="00B72910"/>
    <w:rsid w:val="00BC0EC8"/>
    <w:rsid w:val="00BC3F37"/>
    <w:rsid w:val="00BD3271"/>
    <w:rsid w:val="00BE6852"/>
    <w:rsid w:val="00C21C02"/>
    <w:rsid w:val="00C24C63"/>
    <w:rsid w:val="00C31F15"/>
    <w:rsid w:val="00C3416F"/>
    <w:rsid w:val="00C431AF"/>
    <w:rsid w:val="00C604D8"/>
    <w:rsid w:val="00CA255D"/>
    <w:rsid w:val="00CC067D"/>
    <w:rsid w:val="00CC7180"/>
    <w:rsid w:val="00D0649A"/>
    <w:rsid w:val="00D159BF"/>
    <w:rsid w:val="00D3335A"/>
    <w:rsid w:val="00D54319"/>
    <w:rsid w:val="00D573AE"/>
    <w:rsid w:val="00D62FAD"/>
    <w:rsid w:val="00D8268C"/>
    <w:rsid w:val="00D94B9D"/>
    <w:rsid w:val="00DE4C25"/>
    <w:rsid w:val="00DF1306"/>
    <w:rsid w:val="00DF5C13"/>
    <w:rsid w:val="00E0709E"/>
    <w:rsid w:val="00E162CC"/>
    <w:rsid w:val="00E50150"/>
    <w:rsid w:val="00E516ED"/>
    <w:rsid w:val="00E52186"/>
    <w:rsid w:val="00E550F4"/>
    <w:rsid w:val="00E65AD7"/>
    <w:rsid w:val="00E77E4B"/>
    <w:rsid w:val="00EA677F"/>
    <w:rsid w:val="00EB079B"/>
    <w:rsid w:val="00EC7C04"/>
    <w:rsid w:val="00EE0D3B"/>
    <w:rsid w:val="00EE102A"/>
    <w:rsid w:val="00EE6E06"/>
    <w:rsid w:val="00F06150"/>
    <w:rsid w:val="00F13D48"/>
    <w:rsid w:val="00F31116"/>
    <w:rsid w:val="00F5319F"/>
    <w:rsid w:val="00F535FE"/>
    <w:rsid w:val="00F819E2"/>
    <w:rsid w:val="00FA0D64"/>
    <w:rsid w:val="00FC3728"/>
    <w:rsid w:val="00FE5A76"/>
    <w:rsid w:val="00FE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D7AE"/>
  <w15:docId w15:val="{AC9414FC-89BB-46F5-A32D-89C59A5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780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570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7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DF1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5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Sayali Hatwar</cp:lastModifiedBy>
  <cp:revision>126</cp:revision>
  <dcterms:created xsi:type="dcterms:W3CDTF">2013-09-25T10:59:00Z</dcterms:created>
  <dcterms:modified xsi:type="dcterms:W3CDTF">2023-01-19T17:00:00Z</dcterms:modified>
</cp:coreProperties>
</file>