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F00BA" w14:textId="4E057A6C" w:rsidR="00781DAB" w:rsidRPr="005514FD" w:rsidRDefault="0097105C" w:rsidP="00971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14FD">
        <w:rPr>
          <w:sz w:val="28"/>
          <w:szCs w:val="28"/>
        </w:rPr>
        <w:t>KPI for Total policies, Average annual premium, Total injury claim, Total property claim, Total vehicle claim.</w:t>
      </w:r>
    </w:p>
    <w:p w14:paraId="2B1522DA" w14:textId="77777777" w:rsidR="005514FD" w:rsidRPr="005514FD" w:rsidRDefault="005514FD" w:rsidP="005514FD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Poppins" w:hAnsi="Poppins" w:cs="Poppins"/>
          <w:color w:val="333333"/>
        </w:rPr>
      </w:pPr>
      <w:r w:rsidRPr="005514FD">
        <w:rPr>
          <w:rFonts w:ascii="Poppins" w:hAnsi="Poppins" w:cs="Poppins"/>
          <w:color w:val="000000"/>
        </w:rPr>
        <w:t>Selection Panel for Model selection, Incident type legend and Claim type legend.</w:t>
      </w:r>
    </w:p>
    <w:p w14:paraId="198FABCB" w14:textId="77777777" w:rsidR="005514FD" w:rsidRPr="005514FD" w:rsidRDefault="005514FD" w:rsidP="005514FD">
      <w:pPr>
        <w:pStyle w:val="ListParagraph"/>
        <w:rPr>
          <w:sz w:val="24"/>
          <w:szCs w:val="24"/>
        </w:rPr>
      </w:pPr>
    </w:p>
    <w:p w14:paraId="141E4855" w14:textId="77777777" w:rsidR="005514FD" w:rsidRDefault="005514FD" w:rsidP="005514FD">
      <w:pPr>
        <w:rPr>
          <w:sz w:val="28"/>
          <w:szCs w:val="28"/>
        </w:rPr>
      </w:pPr>
    </w:p>
    <w:p w14:paraId="430856CC" w14:textId="2A005A82" w:rsidR="005514FD" w:rsidRDefault="005514FD" w:rsidP="005514FD">
      <w:pPr>
        <w:rPr>
          <w:sz w:val="28"/>
          <w:szCs w:val="28"/>
        </w:rPr>
      </w:pPr>
      <w:r w:rsidRPr="005514FD">
        <w:rPr>
          <w:sz w:val="28"/>
          <w:szCs w:val="28"/>
        </w:rPr>
        <w:drawing>
          <wp:inline distT="0" distB="0" distL="0" distR="0" wp14:anchorId="6A9D0604" wp14:editId="0AE2530E">
            <wp:extent cx="5731510" cy="2887980"/>
            <wp:effectExtent l="0" t="0" r="2540" b="7620"/>
            <wp:docPr id="15868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8BE1" w14:textId="77777777" w:rsidR="005514FD" w:rsidRDefault="005514FD" w:rsidP="005514FD">
      <w:pPr>
        <w:rPr>
          <w:sz w:val="28"/>
          <w:szCs w:val="28"/>
        </w:rPr>
      </w:pPr>
    </w:p>
    <w:p w14:paraId="6672B152" w14:textId="2DA68F0C" w:rsidR="005514FD" w:rsidRDefault="005514FD" w:rsidP="005514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14FD">
        <w:rPr>
          <w:sz w:val="28"/>
          <w:szCs w:val="28"/>
        </w:rPr>
        <w:t xml:space="preserve"> Charts:</w:t>
      </w:r>
      <w:r w:rsidRPr="005514FD">
        <w:rPr>
          <w:sz w:val="28"/>
          <w:szCs w:val="28"/>
        </w:rPr>
        <w:br/>
        <w:t>a. Scatter plot which analyses Model wise Capital gain and loss</w:t>
      </w:r>
      <w:r w:rsidRPr="005514FD">
        <w:rPr>
          <w:sz w:val="28"/>
          <w:szCs w:val="28"/>
        </w:rPr>
        <w:br/>
        <w:t>b. Pie chart which shows gender wise percentage bodily injury.</w:t>
      </w:r>
      <w:r w:rsidRPr="005514FD">
        <w:rPr>
          <w:sz w:val="28"/>
          <w:szCs w:val="28"/>
        </w:rPr>
        <w:br/>
        <w:t>c. Side by side chart which shows total type of claims contacted to authority</w:t>
      </w:r>
    </w:p>
    <w:p w14:paraId="0A6E7338" w14:textId="060A0B39" w:rsidR="005514FD" w:rsidRDefault="001663D2" w:rsidP="005514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  <w:r w:rsidR="005514FD" w:rsidRPr="005514FD">
        <w:rPr>
          <w:sz w:val="28"/>
          <w:szCs w:val="28"/>
        </w:rPr>
        <w:drawing>
          <wp:inline distT="0" distB="0" distL="0" distR="0" wp14:anchorId="0606A8B7" wp14:editId="12C0076D">
            <wp:extent cx="5731510" cy="2893060"/>
            <wp:effectExtent l="0" t="0" r="2540" b="2540"/>
            <wp:docPr id="47530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9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7D3" w14:textId="77777777" w:rsidR="001663D2" w:rsidRDefault="001663D2" w:rsidP="005514FD">
      <w:pPr>
        <w:rPr>
          <w:sz w:val="28"/>
          <w:szCs w:val="28"/>
        </w:rPr>
      </w:pPr>
    </w:p>
    <w:p w14:paraId="7184289E" w14:textId="701A841A" w:rsidR="001663D2" w:rsidRDefault="001663D2" w:rsidP="005514FD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05A0D1A9" w14:textId="6FD59377" w:rsidR="001663D2" w:rsidRDefault="001663D2" w:rsidP="005514FD">
      <w:pPr>
        <w:rPr>
          <w:sz w:val="28"/>
          <w:szCs w:val="28"/>
        </w:rPr>
      </w:pPr>
      <w:r w:rsidRPr="001663D2">
        <w:rPr>
          <w:sz w:val="28"/>
          <w:szCs w:val="28"/>
        </w:rPr>
        <w:drawing>
          <wp:inline distT="0" distB="0" distL="0" distR="0" wp14:anchorId="6F87219B" wp14:editId="7B4E02D5">
            <wp:extent cx="5731510" cy="2771775"/>
            <wp:effectExtent l="0" t="0" r="2540" b="9525"/>
            <wp:docPr id="48403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35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C62" w14:textId="77777777" w:rsidR="001663D2" w:rsidRDefault="001663D2" w:rsidP="005514FD">
      <w:pPr>
        <w:rPr>
          <w:sz w:val="28"/>
          <w:szCs w:val="28"/>
        </w:rPr>
      </w:pPr>
    </w:p>
    <w:p w14:paraId="1D3D4E79" w14:textId="738D08A6" w:rsidR="001663D2" w:rsidRDefault="001663D2" w:rsidP="005514FD">
      <w:pPr>
        <w:rPr>
          <w:sz w:val="28"/>
          <w:szCs w:val="28"/>
        </w:rPr>
      </w:pPr>
      <w:r>
        <w:rPr>
          <w:sz w:val="28"/>
          <w:szCs w:val="28"/>
        </w:rPr>
        <w:t>c.</w:t>
      </w:r>
    </w:p>
    <w:p w14:paraId="644ADD10" w14:textId="7E68B784" w:rsidR="001663D2" w:rsidRDefault="001663D2" w:rsidP="005514FD">
      <w:pPr>
        <w:rPr>
          <w:sz w:val="28"/>
          <w:szCs w:val="28"/>
        </w:rPr>
      </w:pPr>
    </w:p>
    <w:p w14:paraId="185F08E9" w14:textId="77777777" w:rsidR="00804E44" w:rsidRDefault="00804E44" w:rsidP="00804E44">
      <w:pPr>
        <w:rPr>
          <w:sz w:val="28"/>
          <w:szCs w:val="28"/>
        </w:rPr>
      </w:pPr>
    </w:p>
    <w:p w14:paraId="719CF66F" w14:textId="77777777" w:rsidR="00804E44" w:rsidRPr="00804E44" w:rsidRDefault="00804E44" w:rsidP="00804E44">
      <w:pPr>
        <w:rPr>
          <w:sz w:val="28"/>
          <w:szCs w:val="28"/>
        </w:rPr>
      </w:pPr>
      <w:r w:rsidRPr="00804E44">
        <w:rPr>
          <w:sz w:val="28"/>
          <w:szCs w:val="28"/>
        </w:rPr>
        <w:t>4. Action filters:</w:t>
      </w:r>
      <w:r w:rsidRPr="00804E44">
        <w:rPr>
          <w:sz w:val="28"/>
          <w:szCs w:val="28"/>
        </w:rPr>
        <w:br/>
        <w:t>a. Filter action on pie chart which filter out side by side bar chart per gender selection</w:t>
      </w:r>
      <w:r w:rsidRPr="00804E44">
        <w:rPr>
          <w:sz w:val="28"/>
          <w:szCs w:val="28"/>
        </w:rPr>
        <w:br/>
      </w:r>
      <w:r w:rsidRPr="00804E44">
        <w:rPr>
          <w:sz w:val="28"/>
          <w:szCs w:val="28"/>
        </w:rPr>
        <w:lastRenderedPageBreak/>
        <w:t>b. Go to sheet and highlight action on side-by-side bar chart. After clicking on bar control should shift to 2nd dashboard. In 2nd dashboard respective selected bar data should get highlighted.</w:t>
      </w:r>
    </w:p>
    <w:p w14:paraId="5214B0E3" w14:textId="77777777" w:rsidR="00804E44" w:rsidRDefault="00804E44" w:rsidP="00804E44">
      <w:pPr>
        <w:rPr>
          <w:sz w:val="28"/>
          <w:szCs w:val="28"/>
        </w:rPr>
      </w:pPr>
    </w:p>
    <w:p w14:paraId="00ACA2EC" w14:textId="4E82B54A" w:rsidR="00804E44" w:rsidRDefault="00804E44" w:rsidP="00804E44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Pr="00804E44">
        <w:rPr>
          <w:noProof/>
        </w:rPr>
        <w:t xml:space="preserve"> </w:t>
      </w:r>
      <w:r w:rsidRPr="00804E44">
        <w:rPr>
          <w:sz w:val="28"/>
          <w:szCs w:val="28"/>
        </w:rPr>
        <w:drawing>
          <wp:inline distT="0" distB="0" distL="0" distR="0" wp14:anchorId="5BF30DE4" wp14:editId="60AEEB2E">
            <wp:extent cx="5731510" cy="3118485"/>
            <wp:effectExtent l="0" t="0" r="2540" b="5715"/>
            <wp:docPr id="136328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8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2153" w14:textId="1255501F" w:rsidR="00804E44" w:rsidRDefault="00804E44" w:rsidP="00804E44">
      <w:pPr>
        <w:rPr>
          <w:sz w:val="28"/>
          <w:szCs w:val="28"/>
        </w:rPr>
      </w:pPr>
    </w:p>
    <w:p w14:paraId="52DDEF36" w14:textId="77777777" w:rsidR="00804E44" w:rsidRDefault="00804E44" w:rsidP="00804E44">
      <w:pPr>
        <w:rPr>
          <w:sz w:val="28"/>
          <w:szCs w:val="28"/>
        </w:rPr>
      </w:pPr>
    </w:p>
    <w:p w14:paraId="499ADE02" w14:textId="1A104E85" w:rsidR="00804E44" w:rsidRDefault="00804E44" w:rsidP="00804E44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804E44">
        <w:rPr>
          <w:sz w:val="28"/>
          <w:szCs w:val="28"/>
        </w:rPr>
        <w:drawing>
          <wp:inline distT="0" distB="0" distL="0" distR="0" wp14:anchorId="7EA10E31" wp14:editId="5810E52A">
            <wp:extent cx="5731510" cy="3118485"/>
            <wp:effectExtent l="0" t="0" r="2540" b="5715"/>
            <wp:docPr id="149673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34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0F9" w14:textId="03407D21" w:rsidR="00804E44" w:rsidRDefault="00804E44" w:rsidP="00804E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</w:t>
      </w:r>
    </w:p>
    <w:p w14:paraId="7D2FCE8C" w14:textId="1A627114" w:rsidR="00804E44" w:rsidRDefault="00804E44" w:rsidP="00804E44">
      <w:pPr>
        <w:rPr>
          <w:sz w:val="28"/>
          <w:szCs w:val="28"/>
        </w:rPr>
      </w:pPr>
      <w:r w:rsidRPr="00804E44">
        <w:rPr>
          <w:sz w:val="28"/>
          <w:szCs w:val="28"/>
        </w:rPr>
        <w:drawing>
          <wp:inline distT="0" distB="0" distL="0" distR="0" wp14:anchorId="4D98BDB8" wp14:editId="2B7CC536">
            <wp:extent cx="5731510" cy="3118485"/>
            <wp:effectExtent l="0" t="0" r="2540" b="5715"/>
            <wp:docPr id="199524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46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FBCE" w14:textId="77777777" w:rsidR="00804E44" w:rsidRDefault="00804E44" w:rsidP="00804E44">
      <w:pPr>
        <w:rPr>
          <w:sz w:val="28"/>
          <w:szCs w:val="28"/>
        </w:rPr>
      </w:pPr>
    </w:p>
    <w:p w14:paraId="4B3493CB" w14:textId="459D6F34" w:rsidR="00804E44" w:rsidRDefault="00804E44" w:rsidP="00804E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4E44">
        <w:rPr>
          <w:sz w:val="28"/>
          <w:szCs w:val="28"/>
        </w:rPr>
        <w:t xml:space="preserve">Create title </w:t>
      </w:r>
      <w:proofErr w:type="gramStart"/>
      <w:r w:rsidRPr="00804E44">
        <w:rPr>
          <w:sz w:val="28"/>
          <w:szCs w:val="28"/>
        </w:rPr>
        <w:t>for  dashboard</w:t>
      </w:r>
      <w:proofErr w:type="gramEnd"/>
      <w:r w:rsidRPr="00804E44">
        <w:rPr>
          <w:sz w:val="28"/>
          <w:szCs w:val="28"/>
        </w:rPr>
        <w:t xml:space="preserve"> having current date and time. </w:t>
      </w:r>
    </w:p>
    <w:p w14:paraId="44AFF891" w14:textId="69E316A6" w:rsidR="007722F6" w:rsidRPr="007722F6" w:rsidRDefault="007722F6" w:rsidP="007722F6">
      <w:pPr>
        <w:rPr>
          <w:sz w:val="28"/>
          <w:szCs w:val="28"/>
        </w:rPr>
      </w:pPr>
      <w:r w:rsidRPr="007722F6">
        <w:rPr>
          <w:sz w:val="28"/>
          <w:szCs w:val="28"/>
        </w:rPr>
        <w:drawing>
          <wp:inline distT="0" distB="0" distL="0" distR="0" wp14:anchorId="47E8D584" wp14:editId="41C60E95">
            <wp:extent cx="5731510" cy="2947035"/>
            <wp:effectExtent l="0" t="0" r="2540" b="5715"/>
            <wp:docPr id="2610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66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2F6" w:rsidRPr="0077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4595A"/>
    <w:multiLevelType w:val="hybridMultilevel"/>
    <w:tmpl w:val="64B4C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8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C"/>
    <w:rsid w:val="001663D2"/>
    <w:rsid w:val="00185801"/>
    <w:rsid w:val="002369A5"/>
    <w:rsid w:val="005514FD"/>
    <w:rsid w:val="007722F6"/>
    <w:rsid w:val="00781DAB"/>
    <w:rsid w:val="00804E44"/>
    <w:rsid w:val="009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E68E"/>
  <w15:chartTrackingRefBased/>
  <w15:docId w15:val="{44D0F91B-6A13-4682-921D-F519787F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0CD4-91D1-4EF1-AA77-EDD9A6AC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lokare</dc:creator>
  <cp:keywords/>
  <dc:description/>
  <cp:lastModifiedBy>sayali lokare</cp:lastModifiedBy>
  <cp:revision>1</cp:revision>
  <dcterms:created xsi:type="dcterms:W3CDTF">2025-01-23T10:45:00Z</dcterms:created>
  <dcterms:modified xsi:type="dcterms:W3CDTF">2025-01-23T12:17:00Z</dcterms:modified>
</cp:coreProperties>
</file>