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8B6D" w14:textId="79098FBE" w:rsidR="0055344C" w:rsidRPr="0055344C" w:rsidRDefault="0055344C" w:rsidP="009E018E">
      <w:pPr>
        <w:keepNext/>
        <w:keepLines/>
        <w:spacing w:before="240" w:after="0" w:line="480" w:lineRule="auto"/>
        <w:ind w:left="720"/>
        <w:jc w:val="both"/>
        <w:rPr>
          <w:rFonts w:ascii="Arial" w:eastAsia="Verdana" w:hAnsi="Arial" w:cs="Arial"/>
          <w:b/>
          <w:bCs/>
          <w:color w:val="2F5496" w:themeColor="accent1" w:themeShade="BF"/>
          <w:sz w:val="24"/>
          <w:szCs w:val="24"/>
          <w:lang w:val="en-GB"/>
        </w:rPr>
      </w:pPr>
    </w:p>
    <w:p w14:paraId="698B613E"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6189A76F"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24487582" w14:textId="08244230" w:rsidR="00412890" w:rsidRDefault="00412890" w:rsidP="009E018E">
      <w:pPr>
        <w:spacing w:line="480" w:lineRule="auto"/>
        <w:jc w:val="both"/>
        <w:rPr>
          <w:rFonts w:ascii="Arial" w:eastAsia="Verdana" w:hAnsi="Arial" w:cs="Arial"/>
          <w:b/>
          <w:bCs/>
          <w:color w:val="2F5496" w:themeColor="accent1" w:themeShade="BF"/>
          <w:sz w:val="24"/>
          <w:szCs w:val="24"/>
          <w:lang w:val="en-GB"/>
        </w:rPr>
      </w:pPr>
      <w:r>
        <w:rPr>
          <w:rFonts w:ascii="Arial" w:eastAsia="Verdana" w:hAnsi="Arial" w:cs="Arial"/>
          <w:b/>
          <w:bCs/>
          <w:color w:val="2F5496" w:themeColor="accent1" w:themeShade="BF"/>
          <w:sz w:val="24"/>
          <w:szCs w:val="24"/>
          <w:lang w:val="en-GB"/>
        </w:rPr>
        <w:t xml:space="preserve">GROUP </w:t>
      </w:r>
      <w:r>
        <w:rPr>
          <w:rFonts w:ascii="Arial" w:eastAsia="Verdana" w:hAnsi="Arial" w:cs="Arial"/>
          <w:b/>
          <w:bCs/>
          <w:color w:val="2F5496" w:themeColor="accent1" w:themeShade="BF"/>
          <w:sz w:val="24"/>
          <w:szCs w:val="24"/>
          <w:lang w:val="en-GB"/>
        </w:rPr>
        <w:t>–</w:t>
      </w:r>
      <w:r>
        <w:rPr>
          <w:rFonts w:ascii="Arial" w:eastAsia="Verdana" w:hAnsi="Arial" w:cs="Arial"/>
          <w:b/>
          <w:bCs/>
          <w:color w:val="2F5496" w:themeColor="accent1" w:themeShade="BF"/>
          <w:sz w:val="24"/>
          <w:szCs w:val="24"/>
          <w:lang w:val="en-GB"/>
        </w:rPr>
        <w:t xml:space="preserve"> 03</w:t>
      </w:r>
    </w:p>
    <w:p w14:paraId="21F7FC42" w14:textId="4B8E11AA" w:rsidR="0055344C" w:rsidRDefault="00000000" w:rsidP="009E018E">
      <w:pPr>
        <w:spacing w:line="480" w:lineRule="auto"/>
        <w:jc w:val="both"/>
        <w:rPr>
          <w:rFonts w:ascii="Arial" w:eastAsia="Verdana" w:hAnsi="Arial" w:cs="Arial"/>
          <w:b/>
          <w:bCs/>
          <w:color w:val="2F5496" w:themeColor="accent1" w:themeShade="BF"/>
          <w:sz w:val="24"/>
          <w:szCs w:val="24"/>
          <w:lang w:val="en-GB"/>
        </w:rPr>
      </w:pPr>
      <w:hyperlink r:id="rId8" w:history="1">
        <w:r w:rsidR="0055344C" w:rsidRPr="0055344C">
          <w:rPr>
            <w:rFonts w:ascii="Arial" w:eastAsia="Verdana" w:hAnsi="Arial" w:cs="Arial"/>
            <w:b/>
            <w:bCs/>
            <w:color w:val="2F5496" w:themeColor="accent1" w:themeShade="BF"/>
            <w:sz w:val="24"/>
            <w:szCs w:val="24"/>
            <w:lang w:val="en-GB"/>
          </w:rPr>
          <w:t>Risk Identification Report</w:t>
        </w:r>
        <w:r w:rsidR="0055344C">
          <w:rPr>
            <w:rFonts w:ascii="Arial" w:eastAsia="Verdana" w:hAnsi="Arial" w:cs="Arial"/>
            <w:b/>
            <w:bCs/>
            <w:color w:val="2F5496" w:themeColor="accent1" w:themeShade="BF"/>
            <w:sz w:val="24"/>
            <w:szCs w:val="24"/>
            <w:lang w:val="en-GB"/>
          </w:rPr>
          <w:t xml:space="preserve"> </w:t>
        </w:r>
      </w:hyperlink>
      <w:r w:rsidR="00291BE0">
        <w:rPr>
          <w:rFonts w:ascii="Arial" w:eastAsia="Verdana" w:hAnsi="Arial" w:cs="Arial"/>
          <w:b/>
          <w:bCs/>
          <w:color w:val="2F5496" w:themeColor="accent1" w:themeShade="BF"/>
          <w:sz w:val="24"/>
          <w:szCs w:val="24"/>
          <w:lang w:val="en-GB"/>
        </w:rPr>
        <w:t xml:space="preserve">for </w:t>
      </w:r>
      <w:r w:rsidR="00291BE0" w:rsidRPr="00291BE0">
        <w:rPr>
          <w:rFonts w:ascii="Arial" w:eastAsia="Verdana" w:hAnsi="Arial" w:cs="Arial"/>
          <w:b/>
          <w:bCs/>
          <w:color w:val="2F5496" w:themeColor="accent1" w:themeShade="BF"/>
          <w:sz w:val="24"/>
          <w:szCs w:val="24"/>
          <w:lang w:val="en-GB"/>
        </w:rPr>
        <w:t>Pampered pets</w:t>
      </w:r>
      <w:r w:rsidR="00412890">
        <w:rPr>
          <w:rFonts w:ascii="Arial" w:eastAsia="Verdana" w:hAnsi="Arial" w:cs="Arial"/>
          <w:b/>
          <w:bCs/>
          <w:color w:val="2F5496" w:themeColor="accent1" w:themeShade="BF"/>
          <w:sz w:val="24"/>
          <w:szCs w:val="24"/>
          <w:lang w:val="en-GB"/>
        </w:rPr>
        <w:t xml:space="preserve"> </w:t>
      </w:r>
    </w:p>
    <w:p w14:paraId="029C7CFF" w14:textId="78E9486E" w:rsidR="0055344C" w:rsidRDefault="0055344C" w:rsidP="009E018E">
      <w:pPr>
        <w:spacing w:line="480" w:lineRule="auto"/>
        <w:jc w:val="both"/>
        <w:rPr>
          <w:rFonts w:ascii="Arial" w:eastAsia="Verdana" w:hAnsi="Arial" w:cs="Arial"/>
          <w:b/>
          <w:bCs/>
          <w:color w:val="2F5496" w:themeColor="accent1" w:themeShade="BF"/>
          <w:sz w:val="24"/>
          <w:szCs w:val="24"/>
          <w:lang w:val="en-GB"/>
        </w:rPr>
      </w:pPr>
      <w:r>
        <w:rPr>
          <w:rFonts w:ascii="Arial" w:eastAsia="Verdana" w:hAnsi="Arial" w:cs="Arial"/>
          <w:b/>
          <w:bCs/>
          <w:color w:val="2F5496" w:themeColor="accent1" w:themeShade="BF"/>
          <w:sz w:val="24"/>
          <w:szCs w:val="24"/>
          <w:lang w:val="en-GB"/>
        </w:rPr>
        <w:t>Module Name - Security</w:t>
      </w:r>
      <w:r w:rsidRPr="0055344C">
        <w:rPr>
          <w:rFonts w:ascii="Arial" w:eastAsia="Verdana" w:hAnsi="Arial" w:cs="Arial"/>
          <w:b/>
          <w:bCs/>
          <w:color w:val="2F5496" w:themeColor="accent1" w:themeShade="BF"/>
          <w:sz w:val="24"/>
          <w:szCs w:val="24"/>
          <w:lang w:val="en-GB"/>
        </w:rPr>
        <w:t xml:space="preserve"> and Risk Management March 2023</w:t>
      </w:r>
    </w:p>
    <w:p w14:paraId="62B6FC0B"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4C05E1CA"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498CABED"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5A4CFD52"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31383131"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209F702B"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2BC96D1A"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51193463"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264501C8"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116EB0B1"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652DE386"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65A6F3DB" w14:textId="2D419F9D" w:rsidR="00291BE0" w:rsidRDefault="00291BE0" w:rsidP="009E018E">
      <w:pPr>
        <w:spacing w:line="480" w:lineRule="auto"/>
        <w:jc w:val="both"/>
        <w:rPr>
          <w:rFonts w:ascii="Arial" w:eastAsia="Verdana" w:hAnsi="Arial" w:cs="Arial"/>
          <w:b/>
          <w:bCs/>
          <w:color w:val="2F5496" w:themeColor="accent1" w:themeShade="BF"/>
          <w:sz w:val="24"/>
          <w:szCs w:val="24"/>
          <w:lang w:val="en-GB"/>
        </w:rPr>
      </w:pPr>
      <w:r>
        <w:rPr>
          <w:rFonts w:ascii="Arial" w:eastAsia="Verdana" w:hAnsi="Arial" w:cs="Arial"/>
          <w:b/>
          <w:bCs/>
          <w:color w:val="2F5496" w:themeColor="accent1" w:themeShade="BF"/>
          <w:sz w:val="24"/>
          <w:szCs w:val="24"/>
          <w:lang w:val="en-GB"/>
        </w:rPr>
        <w:t xml:space="preserve">Word Count - </w:t>
      </w:r>
      <w:r w:rsidR="00842625">
        <w:rPr>
          <w:rFonts w:ascii="Arial" w:eastAsia="Verdana" w:hAnsi="Arial" w:cs="Arial"/>
          <w:b/>
          <w:bCs/>
          <w:color w:val="2F5496" w:themeColor="accent1" w:themeShade="BF"/>
          <w:sz w:val="24"/>
          <w:szCs w:val="24"/>
          <w:lang w:val="en-GB"/>
        </w:rPr>
        <w:t>1024</w:t>
      </w:r>
    </w:p>
    <w:p w14:paraId="38724F55"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2802C4B7" w14:textId="77777777" w:rsidR="00291BE0" w:rsidRDefault="00291BE0" w:rsidP="009E018E">
      <w:pPr>
        <w:spacing w:line="480" w:lineRule="auto"/>
        <w:jc w:val="both"/>
        <w:rPr>
          <w:rFonts w:ascii="Arial" w:eastAsia="Verdana" w:hAnsi="Arial" w:cs="Arial"/>
          <w:b/>
          <w:bCs/>
          <w:color w:val="2F5496" w:themeColor="accent1" w:themeShade="BF"/>
          <w:sz w:val="24"/>
          <w:szCs w:val="24"/>
          <w:lang w:val="en-GB"/>
        </w:rPr>
      </w:pPr>
    </w:p>
    <w:p w14:paraId="425D6911" w14:textId="73094E3E" w:rsidR="0055344C" w:rsidRPr="00291BE0" w:rsidRDefault="0055344C" w:rsidP="009E018E">
      <w:pPr>
        <w:spacing w:line="480" w:lineRule="auto"/>
        <w:jc w:val="both"/>
        <w:rPr>
          <w:rFonts w:ascii="Arial" w:eastAsia="Verdana" w:hAnsi="Arial" w:cs="Arial"/>
          <w:b/>
          <w:bCs/>
          <w:color w:val="2F5496" w:themeColor="accent1" w:themeShade="BF"/>
          <w:sz w:val="24"/>
          <w:szCs w:val="24"/>
          <w:lang w:val="en-GB"/>
        </w:rPr>
      </w:pPr>
      <w:r w:rsidRPr="0055344C">
        <w:rPr>
          <w:rFonts w:ascii="Arial" w:eastAsia="Verdana" w:hAnsi="Arial" w:cs="Arial"/>
          <w:b/>
          <w:bCs/>
          <w:color w:val="2F5496" w:themeColor="accent1" w:themeShade="BF"/>
          <w:sz w:val="24"/>
          <w:szCs w:val="24"/>
          <w:lang w:val="en-GB"/>
        </w:rPr>
        <w:lastRenderedPageBreak/>
        <w:t xml:space="preserve">Risk assessment before digitalization  </w:t>
      </w:r>
    </w:p>
    <w:p w14:paraId="14949595" w14:textId="77777777" w:rsidR="0055344C" w:rsidRPr="0055344C" w:rsidRDefault="0055344C" w:rsidP="009E018E">
      <w:pPr>
        <w:spacing w:line="480" w:lineRule="auto"/>
        <w:jc w:val="both"/>
        <w:rPr>
          <w:rFonts w:ascii="Arial" w:eastAsia="Verdana" w:hAnsi="Arial" w:cs="Arial"/>
          <w:b/>
          <w:bCs/>
          <w:color w:val="2F5496" w:themeColor="accent1" w:themeShade="BF"/>
          <w:sz w:val="24"/>
          <w:szCs w:val="24"/>
        </w:rPr>
      </w:pPr>
      <w:r w:rsidRPr="0055344C">
        <w:rPr>
          <w:rFonts w:ascii="Arial" w:eastAsia="Verdana" w:hAnsi="Arial" w:cs="Arial"/>
          <w:b/>
          <w:bCs/>
          <w:color w:val="2F5496" w:themeColor="accent1" w:themeShade="BF"/>
          <w:sz w:val="24"/>
          <w:szCs w:val="24"/>
          <w:lang w:val="en-GB"/>
        </w:rPr>
        <w:t>A. Selection of a risk assessment methodology</w:t>
      </w:r>
    </w:p>
    <w:p w14:paraId="233B37E4" w14:textId="77777777" w:rsidR="0055344C" w:rsidRPr="0055344C" w:rsidRDefault="0055344C" w:rsidP="009E018E">
      <w:p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‘Pampered pets’ is a Micro enterprise under the European SME category, which has less than 10 employees and an annual turnover under EUR 2 million (Pačaiová et al., 2013).</w:t>
      </w:r>
      <w:r w:rsidRPr="0055344C">
        <w:rPr>
          <w:rFonts w:ascii="Arial" w:eastAsia="Calibri" w:hAnsi="Arial" w:cs="Arial"/>
          <w:color w:val="000000" w:themeColor="text1"/>
          <w:sz w:val="24"/>
          <w:szCs w:val="24"/>
          <w:lang w:val="en-GB"/>
        </w:rPr>
        <w:t xml:space="preserve"> </w:t>
      </w:r>
      <w:r w:rsidRPr="0055344C">
        <w:rPr>
          <w:rFonts w:ascii="Arial" w:eastAsia="Verdana" w:hAnsi="Arial" w:cs="Arial"/>
          <w:color w:val="000000" w:themeColor="text1"/>
          <w:sz w:val="24"/>
          <w:szCs w:val="24"/>
          <w:lang w:val="en-GB"/>
        </w:rPr>
        <w:t>Since we (consultant team) are uninformed of the company asset's value and loss in dollar value for each asset, the most appropriate methodology for a risk assessment is ‘</w:t>
      </w:r>
      <w:r w:rsidRPr="0055344C">
        <w:rPr>
          <w:rFonts w:ascii="Arial" w:eastAsia="Verdana" w:hAnsi="Arial" w:cs="Arial"/>
          <w:i/>
          <w:iCs/>
          <w:color w:val="000000" w:themeColor="text1"/>
          <w:sz w:val="24"/>
          <w:szCs w:val="24"/>
          <w:lang w:val="en-GB"/>
        </w:rPr>
        <w:t>qualitative risk assessment’</w:t>
      </w:r>
      <w:r w:rsidRPr="0055344C">
        <w:rPr>
          <w:rFonts w:ascii="Arial" w:eastAsia="Verdana" w:hAnsi="Arial" w:cs="Arial"/>
          <w:color w:val="000000" w:themeColor="text1"/>
          <w:sz w:val="24"/>
          <w:szCs w:val="24"/>
          <w:lang w:val="en-GB"/>
        </w:rPr>
        <w:t>. The qualitative method is used for risk analysis for several reasons, including simplicity of understanding and application across all areas and levels of the business, and the lack of proper numerical data or resources to undertake a quantitative study (Crotty and Daniel, 2022).</w:t>
      </w:r>
    </w:p>
    <w:p w14:paraId="31DBF999" w14:textId="77777777" w:rsidR="0055344C" w:rsidRPr="0055344C" w:rsidRDefault="0055344C" w:rsidP="009E018E">
      <w:pPr>
        <w:spacing w:line="480" w:lineRule="auto"/>
        <w:jc w:val="both"/>
        <w:rPr>
          <w:rFonts w:ascii="Arial" w:eastAsia="Verdana" w:hAnsi="Arial" w:cs="Arial"/>
          <w:b/>
          <w:bCs/>
          <w:color w:val="2F5496" w:themeColor="accent1" w:themeShade="BF"/>
          <w:sz w:val="24"/>
          <w:szCs w:val="24"/>
        </w:rPr>
      </w:pPr>
      <w:r w:rsidRPr="0055344C">
        <w:rPr>
          <w:rFonts w:ascii="Arial" w:eastAsia="Verdana" w:hAnsi="Arial" w:cs="Arial"/>
          <w:b/>
          <w:bCs/>
          <w:color w:val="2F5496" w:themeColor="accent1" w:themeShade="BF"/>
          <w:sz w:val="24"/>
          <w:szCs w:val="24"/>
          <w:lang w:val="en-GB"/>
        </w:rPr>
        <w:t>B. Risks and threat modelling exercises</w:t>
      </w:r>
    </w:p>
    <w:p w14:paraId="5F033F44" w14:textId="77777777" w:rsidR="0055344C" w:rsidRPr="0055344C" w:rsidRDefault="0055344C" w:rsidP="009E018E">
      <w:p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A standard list of possible risks to the current business</w:t>
      </w:r>
    </w:p>
    <w:p w14:paraId="1A9F07FF" w14:textId="77777777" w:rsidR="0055344C" w:rsidRPr="0055344C" w:rsidRDefault="0055344C" w:rsidP="009E018E">
      <w:pPr>
        <w:pStyle w:val="ListParagraph"/>
        <w:numPr>
          <w:ilvl w:val="0"/>
          <w:numId w:val="1"/>
        </w:num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Unauthorized data or system access</w:t>
      </w:r>
    </w:p>
    <w:p w14:paraId="62027184" w14:textId="77777777" w:rsidR="0055344C" w:rsidRPr="0055344C" w:rsidRDefault="0055344C" w:rsidP="009E018E">
      <w:pPr>
        <w:pStyle w:val="ListParagraph"/>
        <w:numPr>
          <w:ilvl w:val="0"/>
          <w:numId w:val="1"/>
        </w:num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Unauthorized access to data or a system</w:t>
      </w:r>
    </w:p>
    <w:p w14:paraId="12C9B16B" w14:textId="77777777" w:rsidR="0055344C" w:rsidRPr="0055344C" w:rsidRDefault="0055344C" w:rsidP="009E018E">
      <w:pPr>
        <w:pStyle w:val="ListParagraph"/>
        <w:numPr>
          <w:ilvl w:val="0"/>
          <w:numId w:val="1"/>
        </w:num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Unauthorized data disclosure</w:t>
      </w:r>
    </w:p>
    <w:p w14:paraId="5EA80EE4" w14:textId="77777777" w:rsidR="0055344C" w:rsidRPr="0055344C" w:rsidRDefault="0055344C" w:rsidP="009E018E">
      <w:pPr>
        <w:pStyle w:val="ListParagraph"/>
        <w:numPr>
          <w:ilvl w:val="0"/>
          <w:numId w:val="1"/>
        </w:num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Unauthorized data or system modification</w:t>
      </w:r>
    </w:p>
    <w:p w14:paraId="7050236E" w14:textId="77777777" w:rsidR="0055344C" w:rsidRPr="0055344C" w:rsidRDefault="0055344C" w:rsidP="009E018E">
      <w:pPr>
        <w:pStyle w:val="ListParagraph"/>
        <w:numPr>
          <w:ilvl w:val="0"/>
          <w:numId w:val="1"/>
        </w:num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Unauthorized data or system destruction/loss</w:t>
      </w:r>
    </w:p>
    <w:p w14:paraId="4D6C34A9" w14:textId="77777777" w:rsidR="0055344C" w:rsidRDefault="0055344C" w:rsidP="009E018E">
      <w:p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t xml:space="preserve"> Attack Trees is the best option since it gives a formal and methodical means of explaining how a system can be threatened or attacked and represents various attack vectors against a system. The root node reflects the attacker's aim, while child nodes represent various paths to that goal. Each child node indicates a condition that validates the parent node</w:t>
      </w:r>
      <w:r w:rsidRPr="0055344C">
        <w:rPr>
          <w:rFonts w:ascii="Arial" w:eastAsia="Calibri" w:hAnsi="Arial" w:cs="Arial"/>
          <w:color w:val="000000" w:themeColor="text1"/>
          <w:sz w:val="24"/>
          <w:szCs w:val="24"/>
          <w:lang w:val="en-GB"/>
        </w:rPr>
        <w:t xml:space="preserve"> </w:t>
      </w:r>
      <w:r w:rsidRPr="0055344C">
        <w:rPr>
          <w:rFonts w:ascii="Arial" w:eastAsia="Verdana" w:hAnsi="Arial" w:cs="Arial"/>
          <w:color w:val="000000" w:themeColor="text1"/>
          <w:sz w:val="24"/>
          <w:szCs w:val="24"/>
          <w:lang w:val="en-GB"/>
        </w:rPr>
        <w:t>(Matt, 2022).</w:t>
      </w:r>
    </w:p>
    <w:p w14:paraId="5E5241BB" w14:textId="77777777" w:rsidR="00641CDD" w:rsidRPr="0055344C" w:rsidRDefault="00641CDD" w:rsidP="009E018E">
      <w:pPr>
        <w:spacing w:line="480" w:lineRule="auto"/>
        <w:jc w:val="both"/>
        <w:rPr>
          <w:rFonts w:ascii="Arial" w:eastAsia="Verdana" w:hAnsi="Arial" w:cs="Arial"/>
          <w:color w:val="000000" w:themeColor="text1"/>
          <w:sz w:val="24"/>
          <w:szCs w:val="24"/>
        </w:rPr>
      </w:pPr>
    </w:p>
    <w:p w14:paraId="4B2D216B" w14:textId="77777777" w:rsidR="0055344C" w:rsidRPr="0055344C" w:rsidRDefault="0055344C" w:rsidP="009E018E">
      <w:pPr>
        <w:spacing w:line="480" w:lineRule="auto"/>
        <w:jc w:val="both"/>
        <w:rPr>
          <w:rFonts w:ascii="Arial" w:eastAsia="Verdana" w:hAnsi="Arial" w:cs="Arial"/>
          <w:b/>
          <w:bCs/>
          <w:color w:val="2F5496" w:themeColor="accent1" w:themeShade="BF"/>
          <w:sz w:val="24"/>
          <w:szCs w:val="24"/>
        </w:rPr>
      </w:pPr>
      <w:r w:rsidRPr="0055344C">
        <w:rPr>
          <w:rFonts w:ascii="Arial" w:eastAsia="Verdana" w:hAnsi="Arial" w:cs="Arial"/>
          <w:b/>
          <w:bCs/>
          <w:color w:val="2F5496" w:themeColor="accent1" w:themeShade="BF"/>
          <w:sz w:val="24"/>
          <w:szCs w:val="24"/>
          <w:lang w:val="en-GB"/>
        </w:rPr>
        <w:lastRenderedPageBreak/>
        <w:t>C. List of potential mitigations to the identified risks and threats.</w:t>
      </w:r>
    </w:p>
    <w:p w14:paraId="1D67E089" w14:textId="1B9051CA" w:rsidR="0055344C" w:rsidRDefault="0055344C" w:rsidP="009E018E">
      <w:p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t xml:space="preserve">A priority list should be developed to rank each risk based on the probability of occurrence and the severity of its impact on the business. Then, to mitigate the risks and vulnerabilities, a strategy and action plan should be developed. These include initiatives such as data protection policies and technology disaster recovery strategies. Using cloud storage so that the data is physically distinct from the business location, using antivirus software and ensuring all IT equipment are on the latest version (Hardware and software). Most popular operating systems now include a firewall, so </w:t>
      </w:r>
      <w:r w:rsidR="00071E80" w:rsidRPr="0055344C">
        <w:rPr>
          <w:rFonts w:ascii="Arial" w:eastAsia="Verdana" w:hAnsi="Arial" w:cs="Arial"/>
          <w:color w:val="000000" w:themeColor="text1"/>
          <w:sz w:val="24"/>
          <w:szCs w:val="24"/>
          <w:lang w:val="en-GB"/>
        </w:rPr>
        <w:t>it is</w:t>
      </w:r>
      <w:r w:rsidRPr="0055344C">
        <w:rPr>
          <w:rFonts w:ascii="Arial" w:eastAsia="Verdana" w:hAnsi="Arial" w:cs="Arial"/>
          <w:color w:val="000000" w:themeColor="text1"/>
          <w:sz w:val="24"/>
          <w:szCs w:val="24"/>
          <w:lang w:val="en-GB"/>
        </w:rPr>
        <w:t xml:space="preserve"> only a matter of turning them on</w:t>
      </w:r>
      <w:r w:rsidRPr="0055344C">
        <w:rPr>
          <w:rFonts w:ascii="Arial" w:eastAsia="Calibri" w:hAnsi="Arial" w:cs="Arial"/>
          <w:color w:val="000000" w:themeColor="text1"/>
          <w:sz w:val="24"/>
          <w:szCs w:val="24"/>
          <w:lang w:val="en-GB"/>
        </w:rPr>
        <w:t xml:space="preserve"> </w:t>
      </w:r>
      <w:r w:rsidRPr="0055344C">
        <w:rPr>
          <w:rFonts w:ascii="Arial" w:eastAsia="Verdana" w:hAnsi="Arial" w:cs="Arial"/>
          <w:color w:val="000000" w:themeColor="text1"/>
          <w:sz w:val="24"/>
          <w:szCs w:val="24"/>
          <w:lang w:val="en-GB"/>
        </w:rPr>
        <w:t>(National Cyber Security Centre, 2020).</w:t>
      </w:r>
    </w:p>
    <w:p w14:paraId="6B701D19"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2FCEAC14"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3A69B414"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7C80AB43"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320AEDA0"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1D9F8F56"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011ED7AC"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3E04E82D"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4469E1A0"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2D65C4F6"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5B4E96F3" w14:textId="77777777" w:rsidR="00644A34" w:rsidRDefault="00644A34" w:rsidP="009E018E">
      <w:pPr>
        <w:spacing w:line="480" w:lineRule="auto"/>
        <w:jc w:val="both"/>
        <w:rPr>
          <w:rFonts w:ascii="Arial" w:eastAsia="Verdana" w:hAnsi="Arial" w:cs="Arial"/>
          <w:color w:val="000000" w:themeColor="text1"/>
          <w:sz w:val="24"/>
          <w:szCs w:val="24"/>
          <w:lang w:val="en-GB"/>
        </w:rPr>
      </w:pPr>
    </w:p>
    <w:p w14:paraId="6BAEC880" w14:textId="77777777" w:rsidR="00644A34" w:rsidRPr="0055344C" w:rsidRDefault="00644A34" w:rsidP="009E018E">
      <w:pPr>
        <w:spacing w:line="480" w:lineRule="auto"/>
        <w:jc w:val="both"/>
        <w:rPr>
          <w:rFonts w:ascii="Arial" w:eastAsia="Verdana" w:hAnsi="Arial" w:cs="Arial"/>
          <w:color w:val="2F5496" w:themeColor="accent1" w:themeShade="BF"/>
          <w:sz w:val="24"/>
          <w:szCs w:val="24"/>
        </w:rPr>
      </w:pPr>
    </w:p>
    <w:p w14:paraId="351DB95E" w14:textId="77777777" w:rsidR="0055344C" w:rsidRPr="0055344C" w:rsidRDefault="0055344C" w:rsidP="009E018E">
      <w:pPr>
        <w:spacing w:line="480" w:lineRule="auto"/>
        <w:jc w:val="both"/>
        <w:rPr>
          <w:rFonts w:ascii="Arial" w:eastAsia="Verdana" w:hAnsi="Arial" w:cs="Arial"/>
          <w:b/>
          <w:bCs/>
          <w:color w:val="2F5496" w:themeColor="accent1" w:themeShade="BF"/>
          <w:sz w:val="24"/>
          <w:szCs w:val="24"/>
          <w:lang w:val="en-GB"/>
        </w:rPr>
      </w:pPr>
      <w:r w:rsidRPr="0055344C">
        <w:rPr>
          <w:rFonts w:ascii="Arial" w:eastAsia="Verdana" w:hAnsi="Arial" w:cs="Arial"/>
          <w:b/>
          <w:bCs/>
          <w:color w:val="2F5496" w:themeColor="accent1" w:themeShade="BF"/>
          <w:sz w:val="24"/>
          <w:szCs w:val="24"/>
          <w:lang w:val="en-GB"/>
        </w:rPr>
        <w:lastRenderedPageBreak/>
        <w:t>Risk assessment after digitalization</w:t>
      </w:r>
    </w:p>
    <w:p w14:paraId="505D1D92" w14:textId="77777777" w:rsidR="0055344C" w:rsidRPr="0055344C" w:rsidRDefault="0055344C" w:rsidP="009E018E">
      <w:pPr>
        <w:spacing w:line="480" w:lineRule="auto"/>
        <w:jc w:val="both"/>
        <w:rPr>
          <w:rFonts w:ascii="Arial" w:eastAsia="Verdana" w:hAnsi="Arial" w:cs="Arial"/>
          <w:color w:val="000000" w:themeColor="text1"/>
          <w:sz w:val="24"/>
          <w:szCs w:val="24"/>
          <w:lang w:val="en-GB"/>
        </w:rPr>
      </w:pPr>
      <w:r w:rsidRPr="0055344C">
        <w:rPr>
          <w:rFonts w:ascii="Arial" w:eastAsia="Verdana" w:hAnsi="Arial" w:cs="Arial"/>
          <w:b/>
          <w:bCs/>
          <w:color w:val="2F5496" w:themeColor="accent1" w:themeShade="BF"/>
          <w:sz w:val="24"/>
          <w:szCs w:val="24"/>
        </w:rPr>
        <w:t xml:space="preserve">A. The proposed Digital transformation for Pampered Pets business </w:t>
      </w:r>
    </w:p>
    <w:p w14:paraId="1F443C63" w14:textId="77777777" w:rsidR="0055344C" w:rsidRPr="0055344C" w:rsidRDefault="0055344C" w:rsidP="009E018E">
      <w:p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rPr>
        <w:t>The following diagram shows the proposed change to perform the required digital transformation.</w:t>
      </w:r>
    </w:p>
    <w:p w14:paraId="17CD6D58" w14:textId="03642A6C" w:rsidR="0055344C" w:rsidRPr="0055344C" w:rsidRDefault="0055344C" w:rsidP="009E018E">
      <w:pPr>
        <w:spacing w:line="480" w:lineRule="auto"/>
        <w:jc w:val="both"/>
        <w:rPr>
          <w:rFonts w:ascii="Arial" w:eastAsia="Verdana" w:hAnsi="Arial" w:cs="Arial"/>
          <w:color w:val="000000" w:themeColor="text1"/>
          <w:sz w:val="24"/>
          <w:szCs w:val="24"/>
          <w:lang w:val="en-GB"/>
        </w:rPr>
      </w:pPr>
      <w:r w:rsidRPr="0055344C">
        <w:rPr>
          <w:rFonts w:ascii="Arial" w:hAnsi="Arial" w:cs="Arial"/>
          <w:noProof/>
          <w:sz w:val="24"/>
          <w:szCs w:val="24"/>
        </w:rPr>
        <w:drawing>
          <wp:inline distT="0" distB="0" distL="0" distR="0" wp14:anchorId="32AD6DE3" wp14:editId="65C64C26">
            <wp:extent cx="5276850" cy="2355850"/>
            <wp:effectExtent l="0" t="0" r="0" b="635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2355850"/>
                    </a:xfrm>
                    <a:prstGeom prst="rect">
                      <a:avLst/>
                    </a:prstGeom>
                    <a:noFill/>
                    <a:ln>
                      <a:noFill/>
                    </a:ln>
                  </pic:spPr>
                </pic:pic>
              </a:graphicData>
            </a:graphic>
          </wp:inline>
        </w:drawing>
      </w:r>
    </w:p>
    <w:p w14:paraId="3EE89878" w14:textId="77777777" w:rsidR="0055344C" w:rsidRPr="0055344C" w:rsidRDefault="0055344C" w:rsidP="009E018E">
      <w:pPr>
        <w:spacing w:line="480" w:lineRule="auto"/>
        <w:jc w:val="both"/>
        <w:rPr>
          <w:rFonts w:ascii="Arial" w:eastAsia="Verdana" w:hAnsi="Arial" w:cs="Arial"/>
          <w:color w:val="000000" w:themeColor="text1"/>
          <w:sz w:val="24"/>
          <w:szCs w:val="24"/>
          <w:lang w:val="en-GB"/>
        </w:rPr>
      </w:pPr>
    </w:p>
    <w:p w14:paraId="7C2E02B7" w14:textId="19EAAC96" w:rsidR="0055344C" w:rsidRPr="0055344C" w:rsidRDefault="0055344C" w:rsidP="009E018E">
      <w:p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rPr>
        <w:t xml:space="preserve">The digitalization process of Pampered Pets business will </w:t>
      </w:r>
      <w:r w:rsidR="002F5CD1" w:rsidRPr="0055344C">
        <w:rPr>
          <w:rFonts w:ascii="Arial" w:eastAsia="Verdana" w:hAnsi="Arial" w:cs="Arial"/>
          <w:color w:val="000000" w:themeColor="text1"/>
          <w:sz w:val="24"/>
          <w:szCs w:val="24"/>
        </w:rPr>
        <w:t>include.</w:t>
      </w:r>
    </w:p>
    <w:p w14:paraId="0C2B1F7E" w14:textId="439CEF9D" w:rsidR="0055344C" w:rsidRPr="0055344C" w:rsidRDefault="0055344C" w:rsidP="009E018E">
      <w:pPr>
        <w:pStyle w:val="ListParagraph"/>
        <w:numPr>
          <w:ilvl w:val="0"/>
          <w:numId w:val="1"/>
        </w:numPr>
        <w:spacing w:line="480" w:lineRule="auto"/>
        <w:jc w:val="both"/>
        <w:rPr>
          <w:rFonts w:ascii="Arial" w:eastAsia="Verdana" w:hAnsi="Arial" w:cs="Arial"/>
          <w:color w:val="000000" w:themeColor="text1"/>
          <w:sz w:val="24"/>
          <w:szCs w:val="24"/>
          <w:lang w:val="en-GB"/>
        </w:rPr>
      </w:pPr>
      <w:r w:rsidRPr="002F5CD1">
        <w:rPr>
          <w:rFonts w:ascii="Arial" w:eastAsia="Verdana" w:hAnsi="Arial" w:cs="Arial"/>
          <w:color w:val="000000" w:themeColor="text1"/>
          <w:sz w:val="24"/>
          <w:szCs w:val="24"/>
          <w:lang w:val="en-GB"/>
        </w:rPr>
        <w:t xml:space="preserve">Fully functional and response website that provide items description, prices, account creation for customers, ordering and order </w:t>
      </w:r>
      <w:r w:rsidR="002F5CD1" w:rsidRPr="002F5CD1">
        <w:rPr>
          <w:rFonts w:ascii="Arial" w:eastAsia="Verdana" w:hAnsi="Arial" w:cs="Arial"/>
          <w:color w:val="000000" w:themeColor="text1"/>
          <w:sz w:val="24"/>
          <w:szCs w:val="24"/>
          <w:lang w:val="en-GB"/>
        </w:rPr>
        <w:t>tracking.</w:t>
      </w:r>
    </w:p>
    <w:p w14:paraId="6D63E5BC" w14:textId="77777777" w:rsidR="0055344C" w:rsidRPr="002F5CD1" w:rsidRDefault="0055344C" w:rsidP="009E018E">
      <w:pPr>
        <w:pStyle w:val="ListParagraph"/>
        <w:numPr>
          <w:ilvl w:val="0"/>
          <w:numId w:val="1"/>
        </w:numPr>
        <w:spacing w:line="480" w:lineRule="auto"/>
        <w:jc w:val="both"/>
        <w:rPr>
          <w:rFonts w:ascii="Arial" w:eastAsia="Verdana" w:hAnsi="Arial" w:cs="Arial"/>
          <w:color w:val="000000" w:themeColor="text1"/>
          <w:sz w:val="24"/>
          <w:szCs w:val="24"/>
          <w:lang w:val="en-GB"/>
        </w:rPr>
      </w:pPr>
      <w:r w:rsidRPr="002F5CD1">
        <w:rPr>
          <w:rFonts w:ascii="Arial" w:eastAsia="Verdana" w:hAnsi="Arial" w:cs="Arial"/>
          <w:color w:val="000000" w:themeColor="text1"/>
          <w:sz w:val="24"/>
          <w:szCs w:val="24"/>
          <w:lang w:val="en-GB"/>
        </w:rPr>
        <w:t>Online payment functionality that accepts most payment cards.</w:t>
      </w:r>
    </w:p>
    <w:p w14:paraId="2C7149A5" w14:textId="77777777" w:rsidR="0055344C" w:rsidRPr="002F5CD1" w:rsidRDefault="0055344C" w:rsidP="009E018E">
      <w:pPr>
        <w:pStyle w:val="ListParagraph"/>
        <w:numPr>
          <w:ilvl w:val="0"/>
          <w:numId w:val="1"/>
        </w:numPr>
        <w:spacing w:line="480" w:lineRule="auto"/>
        <w:jc w:val="both"/>
        <w:rPr>
          <w:rFonts w:ascii="Arial" w:eastAsia="Verdana" w:hAnsi="Arial" w:cs="Arial"/>
          <w:color w:val="000000" w:themeColor="text1"/>
          <w:sz w:val="24"/>
          <w:szCs w:val="24"/>
          <w:lang w:val="en-GB"/>
        </w:rPr>
      </w:pPr>
      <w:r w:rsidRPr="002F5CD1">
        <w:rPr>
          <w:rFonts w:ascii="Arial" w:eastAsia="Verdana" w:hAnsi="Arial" w:cs="Arial"/>
          <w:color w:val="000000" w:themeColor="text1"/>
          <w:sz w:val="24"/>
          <w:szCs w:val="24"/>
          <w:lang w:val="en-GB"/>
        </w:rPr>
        <w:t>ERP system that includes HR, financial applications, stock management and sales</w:t>
      </w:r>
    </w:p>
    <w:p w14:paraId="11230B99" w14:textId="7B8E7F06" w:rsidR="0055344C" w:rsidRPr="0055344C" w:rsidRDefault="0055344C" w:rsidP="009E018E">
      <w:pPr>
        <w:pStyle w:val="ListParagraph"/>
        <w:numPr>
          <w:ilvl w:val="0"/>
          <w:numId w:val="1"/>
        </w:numPr>
        <w:spacing w:line="480" w:lineRule="auto"/>
        <w:jc w:val="both"/>
        <w:rPr>
          <w:rFonts w:ascii="Arial" w:eastAsia="Verdana" w:hAnsi="Arial" w:cs="Arial"/>
          <w:color w:val="000000" w:themeColor="text1"/>
          <w:sz w:val="24"/>
          <w:szCs w:val="24"/>
          <w:lang w:val="en-GB"/>
        </w:rPr>
      </w:pPr>
      <w:r w:rsidRPr="002F5CD1">
        <w:rPr>
          <w:rFonts w:ascii="Arial" w:eastAsia="Verdana" w:hAnsi="Arial" w:cs="Arial"/>
          <w:color w:val="000000" w:themeColor="text1"/>
          <w:sz w:val="24"/>
          <w:szCs w:val="24"/>
          <w:lang w:val="en-GB"/>
        </w:rPr>
        <w:t xml:space="preserve">Applications to orders items from </w:t>
      </w:r>
      <w:r w:rsidR="002F5CD1" w:rsidRPr="002F5CD1">
        <w:rPr>
          <w:rFonts w:ascii="Arial" w:eastAsia="Verdana" w:hAnsi="Arial" w:cs="Arial"/>
          <w:color w:val="000000" w:themeColor="text1"/>
          <w:sz w:val="24"/>
          <w:szCs w:val="24"/>
          <w:lang w:val="en-GB"/>
        </w:rPr>
        <w:t>suppliers.</w:t>
      </w:r>
    </w:p>
    <w:p w14:paraId="08809918" w14:textId="5C01B213" w:rsidR="0055344C" w:rsidRDefault="0055344C" w:rsidP="009E018E">
      <w:pPr>
        <w:pStyle w:val="ListParagraph"/>
        <w:numPr>
          <w:ilvl w:val="0"/>
          <w:numId w:val="1"/>
        </w:numPr>
        <w:spacing w:line="480" w:lineRule="auto"/>
        <w:jc w:val="both"/>
        <w:rPr>
          <w:rFonts w:ascii="Arial" w:eastAsia="Verdana" w:hAnsi="Arial" w:cs="Arial"/>
          <w:color w:val="000000" w:themeColor="text1"/>
          <w:sz w:val="24"/>
          <w:szCs w:val="24"/>
          <w:lang w:val="en-GB"/>
        </w:rPr>
      </w:pPr>
      <w:r w:rsidRPr="002F5CD1">
        <w:rPr>
          <w:rFonts w:ascii="Arial" w:eastAsia="Verdana" w:hAnsi="Arial" w:cs="Arial"/>
          <w:color w:val="000000" w:themeColor="text1"/>
          <w:sz w:val="24"/>
          <w:szCs w:val="24"/>
          <w:lang w:val="en-GB"/>
        </w:rPr>
        <w:t xml:space="preserve">Local networks separated from the two other networks where employees can perform their daily tasks and connect to other </w:t>
      </w:r>
      <w:r w:rsidR="002F5CD1" w:rsidRPr="002F5CD1">
        <w:rPr>
          <w:rFonts w:ascii="Arial" w:eastAsia="Verdana" w:hAnsi="Arial" w:cs="Arial"/>
          <w:color w:val="000000" w:themeColor="text1"/>
          <w:sz w:val="24"/>
          <w:szCs w:val="24"/>
          <w:lang w:val="en-GB"/>
        </w:rPr>
        <w:t>functionality.</w:t>
      </w:r>
    </w:p>
    <w:p w14:paraId="2216A8DB" w14:textId="77777777" w:rsidR="004C79C3" w:rsidRDefault="004C79C3" w:rsidP="009E018E">
      <w:pPr>
        <w:spacing w:line="480" w:lineRule="auto"/>
        <w:jc w:val="both"/>
        <w:rPr>
          <w:rFonts w:ascii="Arial" w:eastAsia="Verdana" w:hAnsi="Arial" w:cs="Arial"/>
          <w:color w:val="000000" w:themeColor="text1"/>
          <w:sz w:val="24"/>
          <w:szCs w:val="24"/>
          <w:lang w:val="en-GB"/>
        </w:rPr>
      </w:pPr>
    </w:p>
    <w:p w14:paraId="39EC8103" w14:textId="77777777" w:rsidR="004C79C3" w:rsidRPr="004C79C3" w:rsidRDefault="004C79C3" w:rsidP="009E018E">
      <w:pPr>
        <w:spacing w:line="480" w:lineRule="auto"/>
        <w:jc w:val="both"/>
        <w:rPr>
          <w:rFonts w:ascii="Arial" w:eastAsia="Verdana" w:hAnsi="Arial" w:cs="Arial"/>
          <w:color w:val="000000" w:themeColor="text1"/>
          <w:sz w:val="24"/>
          <w:szCs w:val="24"/>
          <w:lang w:val="en-GB"/>
        </w:rPr>
      </w:pPr>
    </w:p>
    <w:p w14:paraId="487DDD26" w14:textId="77777777" w:rsidR="0055344C" w:rsidRPr="0055344C" w:rsidRDefault="0055344C" w:rsidP="009E018E">
      <w:pPr>
        <w:spacing w:line="480" w:lineRule="auto"/>
        <w:jc w:val="both"/>
        <w:rPr>
          <w:rFonts w:ascii="Arial" w:eastAsia="Verdana" w:hAnsi="Arial" w:cs="Arial"/>
          <w:b/>
          <w:bCs/>
          <w:color w:val="2F5496" w:themeColor="accent1" w:themeShade="BF"/>
          <w:sz w:val="24"/>
          <w:szCs w:val="24"/>
        </w:rPr>
      </w:pPr>
      <w:r w:rsidRPr="0055344C">
        <w:rPr>
          <w:rFonts w:ascii="Arial" w:eastAsia="Verdana" w:hAnsi="Arial" w:cs="Arial"/>
          <w:b/>
          <w:bCs/>
          <w:color w:val="2F5496" w:themeColor="accent1" w:themeShade="BF"/>
          <w:sz w:val="24"/>
          <w:szCs w:val="24"/>
        </w:rPr>
        <w:lastRenderedPageBreak/>
        <w:t>B. Selection of a risk assessment methodology</w:t>
      </w:r>
    </w:p>
    <w:p w14:paraId="5AAEC6A0" w14:textId="11390CAF" w:rsidR="0055344C" w:rsidRDefault="0055344C" w:rsidP="009E018E">
      <w:pPr>
        <w:spacing w:before="100" w:beforeAutospacing="1" w:after="100" w:afterAutospacing="1"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rPr>
        <w:t xml:space="preserve">Qualitative risk assessment </w:t>
      </w:r>
      <w:r w:rsidR="00774B4D">
        <w:rPr>
          <w:rFonts w:ascii="Arial" w:eastAsia="Verdana" w:hAnsi="Arial" w:cs="Arial"/>
          <w:color w:val="000000" w:themeColor="text1"/>
          <w:sz w:val="24"/>
          <w:szCs w:val="24"/>
        </w:rPr>
        <w:t>m</w:t>
      </w:r>
      <w:r w:rsidRPr="0055344C">
        <w:rPr>
          <w:rFonts w:ascii="Arial" w:eastAsia="Verdana" w:hAnsi="Arial" w:cs="Arial"/>
          <w:color w:val="000000" w:themeColor="text1"/>
          <w:sz w:val="24"/>
          <w:szCs w:val="24"/>
        </w:rPr>
        <w:t xml:space="preserve">ethodology will be used, since we do not have the value of assets, associated risk history, and loss for each asset in dollar value. Risk matrix can be created by using the guidelines outlined in NIST SP 800-30 (Guide for Conducting Risk Assessments, 2012). </w:t>
      </w:r>
    </w:p>
    <w:p w14:paraId="0F9AB2EF" w14:textId="5E1F3CF9" w:rsidR="00F343DF" w:rsidRPr="00F343DF" w:rsidRDefault="00F343DF" w:rsidP="00F343DF">
      <w:pPr>
        <w:spacing w:line="480" w:lineRule="auto"/>
        <w:jc w:val="both"/>
        <w:rPr>
          <w:rFonts w:ascii="Arial" w:eastAsia="Verdana" w:hAnsi="Arial" w:cs="Arial"/>
          <w:b/>
          <w:bCs/>
          <w:color w:val="2F5496" w:themeColor="accent1" w:themeShade="BF"/>
          <w:sz w:val="24"/>
          <w:szCs w:val="24"/>
        </w:rPr>
      </w:pPr>
      <w:r w:rsidRPr="0055344C">
        <w:rPr>
          <w:rFonts w:ascii="Arial" w:eastAsia="Verdana" w:hAnsi="Arial" w:cs="Arial"/>
          <w:b/>
          <w:bCs/>
          <w:color w:val="2F5496" w:themeColor="accent1" w:themeShade="BF"/>
          <w:sz w:val="24"/>
          <w:szCs w:val="24"/>
        </w:rPr>
        <w:t>C. Threats and Mitigations</w:t>
      </w:r>
    </w:p>
    <w:p w14:paraId="5B86312D" w14:textId="2188527A" w:rsidR="00DB044F" w:rsidRDefault="00115BF1" w:rsidP="00115BF1">
      <w:pPr>
        <w:spacing w:before="100" w:beforeAutospacing="1" w:after="100" w:afterAutospacing="1" w:line="480" w:lineRule="auto"/>
        <w:jc w:val="both"/>
        <w:rPr>
          <w:rFonts w:ascii="Arial" w:eastAsia="Verdana" w:hAnsi="Arial" w:cs="Arial"/>
          <w:color w:val="000000" w:themeColor="text1"/>
          <w:sz w:val="24"/>
          <w:szCs w:val="24"/>
        </w:rPr>
      </w:pPr>
      <w:r w:rsidRPr="00115BF1">
        <w:rPr>
          <w:rFonts w:ascii="Arial" w:eastAsia="Verdana" w:hAnsi="Arial" w:cs="Arial"/>
          <w:color w:val="000000" w:themeColor="text1"/>
          <w:sz w:val="24"/>
          <w:szCs w:val="24"/>
        </w:rPr>
        <w:t>This initial risk assessment was conducted using the guidelines outlined in the NIST SP 800-30, Guide for Conducting Risk Assessments</w:t>
      </w:r>
      <w:r w:rsidRPr="00115BF1">
        <w:rPr>
          <w:rFonts w:ascii="Arial" w:eastAsia="Verdana" w:hAnsi="Arial" w:cs="Arial"/>
          <w:color w:val="000000" w:themeColor="text1"/>
        </w:rPr>
        <w:footnoteReference w:id="1"/>
      </w:r>
      <w:r w:rsidRPr="00115BF1">
        <w:rPr>
          <w:rFonts w:ascii="Arial" w:eastAsia="Verdana" w:hAnsi="Arial" w:cs="Arial"/>
          <w:color w:val="000000" w:themeColor="text1"/>
          <w:sz w:val="24"/>
          <w:szCs w:val="24"/>
        </w:rPr>
        <w:t>. A QUALITATIVE approach will be utilized for this assessment. Risk will be determined based on a threat event, the likelihood of that threat event occurring, known system vulnerabilities, mitigating factors, and consequences/impact to mission.</w:t>
      </w:r>
      <w:r w:rsidR="00DB044F">
        <w:rPr>
          <w:rFonts w:ascii="Arial" w:eastAsia="Verdana" w:hAnsi="Arial" w:cs="Arial"/>
          <w:color w:val="000000" w:themeColor="text1"/>
          <w:sz w:val="24"/>
          <w:szCs w:val="24"/>
        </w:rPr>
        <w:t xml:space="preserve"> </w:t>
      </w:r>
    </w:p>
    <w:p w14:paraId="2A5AAE89" w14:textId="280B17CF" w:rsidR="00DB044F" w:rsidRPr="00B51B1B" w:rsidRDefault="00DB044F" w:rsidP="00DB044F">
      <w:pPr>
        <w:spacing w:before="100" w:beforeAutospacing="1" w:after="100" w:afterAutospacing="1" w:line="480" w:lineRule="auto"/>
        <w:jc w:val="both"/>
        <w:rPr>
          <w:rFonts w:ascii="Arial" w:eastAsia="Verdana" w:hAnsi="Arial" w:cs="Arial"/>
          <w:color w:val="2F5496" w:themeColor="accent1" w:themeShade="BF"/>
          <w:sz w:val="24"/>
          <w:szCs w:val="24"/>
          <w:u w:val="single"/>
        </w:rPr>
      </w:pPr>
      <w:r w:rsidRPr="00B51B1B">
        <w:rPr>
          <w:rFonts w:ascii="Arial" w:eastAsia="Verdana" w:hAnsi="Arial" w:cs="Arial"/>
          <w:noProof/>
          <w:color w:val="2F5496" w:themeColor="accent1" w:themeShade="BF"/>
          <w:sz w:val="24"/>
          <w:szCs w:val="24"/>
          <w:u w:val="single"/>
        </w:rPr>
        <w:drawing>
          <wp:anchor distT="0" distB="0" distL="114300" distR="114300" simplePos="0" relativeHeight="251660288" behindDoc="1" locked="0" layoutInCell="1" allowOverlap="1" wp14:anchorId="773AEB0B" wp14:editId="5F69D6BE">
            <wp:simplePos x="0" y="0"/>
            <wp:positionH relativeFrom="margin">
              <wp:align>right</wp:align>
            </wp:positionH>
            <wp:positionV relativeFrom="paragraph">
              <wp:posOffset>311785</wp:posOffset>
            </wp:positionV>
            <wp:extent cx="5835650" cy="3676650"/>
            <wp:effectExtent l="0" t="0" r="0" b="0"/>
            <wp:wrapTight wrapText="bothSides">
              <wp:wrapPolygon edited="0">
                <wp:start x="0" y="0"/>
                <wp:lineTo x="0" y="21488"/>
                <wp:lineTo x="21506" y="21488"/>
                <wp:lineTo x="21506"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35650" cy="3676650"/>
                    </a:xfrm>
                    <a:prstGeom prst="rect">
                      <a:avLst/>
                    </a:prstGeom>
                  </pic:spPr>
                </pic:pic>
              </a:graphicData>
            </a:graphic>
            <wp14:sizeRelH relativeFrom="margin">
              <wp14:pctWidth>0</wp14:pctWidth>
            </wp14:sizeRelH>
            <wp14:sizeRelV relativeFrom="margin">
              <wp14:pctHeight>0</wp14:pctHeight>
            </wp14:sizeRelV>
          </wp:anchor>
        </w:drawing>
      </w:r>
      <w:r w:rsidRPr="00B51B1B">
        <w:rPr>
          <w:rFonts w:ascii="Arial" w:eastAsia="Verdana" w:hAnsi="Arial" w:cs="Arial"/>
          <w:color w:val="2F5496" w:themeColor="accent1" w:themeShade="BF"/>
          <w:sz w:val="24"/>
          <w:szCs w:val="24"/>
          <w:u w:val="single"/>
        </w:rPr>
        <w:t>Identification of threats</w:t>
      </w:r>
      <w:r w:rsidR="00B51B1B" w:rsidRPr="00B51B1B">
        <w:rPr>
          <w:rFonts w:ascii="Arial" w:eastAsia="Verdana" w:hAnsi="Arial" w:cs="Arial"/>
          <w:color w:val="2F5496" w:themeColor="accent1" w:themeShade="BF"/>
          <w:sz w:val="24"/>
          <w:szCs w:val="24"/>
          <w:u w:val="single"/>
        </w:rPr>
        <w:t xml:space="preserve"> </w:t>
      </w:r>
    </w:p>
    <w:p w14:paraId="71373EDD" w14:textId="3D53017A" w:rsidR="00EF0148" w:rsidRDefault="00EF0148" w:rsidP="00EF0148">
      <w:pPr>
        <w:pStyle w:val="BodyText"/>
        <w:spacing w:after="240"/>
        <w:ind w:right="0"/>
        <w:rPr>
          <w:rFonts w:ascii="Arial" w:eastAsia="Verdana" w:hAnsi="Arial" w:cs="Arial"/>
          <w:b/>
          <w:bCs/>
          <w:color w:val="2F5496" w:themeColor="accent1" w:themeShade="BF"/>
          <w:spacing w:val="0"/>
          <w:lang w:eastAsia="en-US"/>
        </w:rPr>
      </w:pPr>
    </w:p>
    <w:p w14:paraId="412130AD" w14:textId="48C4FE20" w:rsidR="00EF0148" w:rsidRPr="00EF0148" w:rsidRDefault="00933572" w:rsidP="00EF0148">
      <w:pPr>
        <w:pStyle w:val="BodyText"/>
        <w:spacing w:after="240"/>
        <w:ind w:right="0"/>
        <w:rPr>
          <w:rFonts w:ascii="Arial" w:eastAsia="Verdana" w:hAnsi="Arial" w:cs="Arial"/>
          <w:b/>
          <w:bCs/>
          <w:color w:val="2F5496" w:themeColor="accent1" w:themeShade="BF"/>
          <w:spacing w:val="0"/>
          <w:lang w:eastAsia="en-US"/>
        </w:rPr>
      </w:pPr>
      <w:r>
        <w:rPr>
          <w:noProof/>
          <w14:ligatures w14:val="standardContextual"/>
        </w:rPr>
        <w:drawing>
          <wp:anchor distT="0" distB="0" distL="114300" distR="114300" simplePos="0" relativeHeight="251659264" behindDoc="1" locked="0" layoutInCell="1" allowOverlap="1" wp14:anchorId="4E1C07FC" wp14:editId="17437CF2">
            <wp:simplePos x="0" y="0"/>
            <wp:positionH relativeFrom="margin">
              <wp:posOffset>13970</wp:posOffset>
            </wp:positionH>
            <wp:positionV relativeFrom="paragraph">
              <wp:posOffset>7354570</wp:posOffset>
            </wp:positionV>
            <wp:extent cx="5772150" cy="796925"/>
            <wp:effectExtent l="0" t="0" r="0" b="3175"/>
            <wp:wrapTight wrapText="bothSides">
              <wp:wrapPolygon edited="0">
                <wp:start x="0" y="0"/>
                <wp:lineTo x="0" y="21170"/>
                <wp:lineTo x="21529" y="21170"/>
                <wp:lineTo x="21529"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72150" cy="796925"/>
                    </a:xfrm>
                    <a:prstGeom prst="rect">
                      <a:avLst/>
                    </a:prstGeom>
                  </pic:spPr>
                </pic:pic>
              </a:graphicData>
            </a:graphic>
            <wp14:sizeRelH relativeFrom="margin">
              <wp14:pctWidth>0</wp14:pctWidth>
            </wp14:sizeRelH>
          </wp:anchor>
        </w:drawing>
      </w:r>
      <w:r w:rsidR="00B04F8B">
        <w:rPr>
          <w:noProof/>
          <w14:ligatures w14:val="standardContextual"/>
        </w:rPr>
        <w:drawing>
          <wp:anchor distT="0" distB="0" distL="114300" distR="114300" simplePos="0" relativeHeight="251658240" behindDoc="1" locked="0" layoutInCell="1" allowOverlap="1" wp14:anchorId="102E3DDB" wp14:editId="348C6CD5">
            <wp:simplePos x="0" y="0"/>
            <wp:positionH relativeFrom="margin">
              <wp:posOffset>38100</wp:posOffset>
            </wp:positionH>
            <wp:positionV relativeFrom="paragraph">
              <wp:posOffset>619760</wp:posOffset>
            </wp:positionV>
            <wp:extent cx="5759450" cy="6771640"/>
            <wp:effectExtent l="0" t="0" r="0" b="0"/>
            <wp:wrapTight wrapText="bothSides">
              <wp:wrapPolygon edited="0">
                <wp:start x="0" y="0"/>
                <wp:lineTo x="0" y="21511"/>
                <wp:lineTo x="21505" y="21511"/>
                <wp:lineTo x="21505"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9450" cy="6771640"/>
                    </a:xfrm>
                    <a:prstGeom prst="rect">
                      <a:avLst/>
                    </a:prstGeom>
                  </pic:spPr>
                </pic:pic>
              </a:graphicData>
            </a:graphic>
          </wp:anchor>
        </w:drawing>
      </w:r>
      <w:r w:rsidR="00B04F8B">
        <w:rPr>
          <w:noProof/>
          <w14:ligatures w14:val="standardContextual"/>
        </w:rPr>
        <w:drawing>
          <wp:inline distT="0" distB="0" distL="0" distR="0" wp14:anchorId="42682BBA" wp14:editId="494C7B52">
            <wp:extent cx="5791200" cy="607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607060"/>
                    </a:xfrm>
                    <a:prstGeom prst="rect">
                      <a:avLst/>
                    </a:prstGeom>
                  </pic:spPr>
                </pic:pic>
              </a:graphicData>
            </a:graphic>
          </wp:inline>
        </w:drawing>
      </w:r>
    </w:p>
    <w:p w14:paraId="4F5127AE" w14:textId="77777777" w:rsidR="00DB044F" w:rsidRPr="00E709DF" w:rsidRDefault="00DB044F" w:rsidP="00DB044F">
      <w:pPr>
        <w:pStyle w:val="ListParagraph"/>
        <w:numPr>
          <w:ilvl w:val="0"/>
          <w:numId w:val="1"/>
        </w:numPr>
        <w:spacing w:line="480" w:lineRule="auto"/>
        <w:jc w:val="both"/>
        <w:rPr>
          <w:rFonts w:ascii="Arial" w:eastAsia="Verdana" w:hAnsi="Arial" w:cs="Arial"/>
          <w:color w:val="000000" w:themeColor="text1"/>
          <w:sz w:val="24"/>
          <w:szCs w:val="24"/>
          <w:lang w:val="en-GB"/>
        </w:rPr>
      </w:pPr>
      <w:r w:rsidRPr="00E709DF">
        <w:rPr>
          <w:rFonts w:ascii="Arial" w:eastAsia="Verdana" w:hAnsi="Arial" w:cs="Arial"/>
          <w:color w:val="000000" w:themeColor="text1"/>
          <w:sz w:val="24"/>
          <w:szCs w:val="24"/>
          <w:lang w:val="en-GB"/>
        </w:rPr>
        <w:lastRenderedPageBreak/>
        <w:t>Natural threats such as Fire/smoke, Hurricanes, tornadoes, and flood according to the location of Pampered Pets business can cause damage to equipment.</w:t>
      </w:r>
    </w:p>
    <w:p w14:paraId="776C14AD" w14:textId="77777777" w:rsidR="00DB044F" w:rsidRPr="00E709DF" w:rsidRDefault="00DB044F" w:rsidP="00DB044F">
      <w:pPr>
        <w:pStyle w:val="ListParagraph"/>
        <w:numPr>
          <w:ilvl w:val="0"/>
          <w:numId w:val="1"/>
        </w:numPr>
        <w:spacing w:line="480" w:lineRule="auto"/>
        <w:jc w:val="both"/>
        <w:rPr>
          <w:rFonts w:ascii="Arial" w:eastAsia="Verdana" w:hAnsi="Arial" w:cs="Arial"/>
          <w:color w:val="000000" w:themeColor="text1"/>
          <w:sz w:val="24"/>
          <w:szCs w:val="24"/>
          <w:lang w:val="en-GB"/>
        </w:rPr>
      </w:pPr>
      <w:r w:rsidRPr="00E709DF">
        <w:rPr>
          <w:rFonts w:ascii="Arial" w:eastAsia="Verdana" w:hAnsi="Arial" w:cs="Arial"/>
          <w:color w:val="000000" w:themeColor="text1"/>
          <w:sz w:val="24"/>
          <w:szCs w:val="24"/>
          <w:lang w:val="en-GB"/>
        </w:rPr>
        <w:t>Human threats such as theft, misuse of the systems by employees and cyber threats such as espionage, hacking, malicious code, or user error/omissions which can cause data loss and control of the system.</w:t>
      </w:r>
    </w:p>
    <w:p w14:paraId="08622238" w14:textId="77777777" w:rsidR="00DB044F" w:rsidRPr="00E709DF" w:rsidRDefault="00DB044F" w:rsidP="00DB044F">
      <w:pPr>
        <w:pStyle w:val="ListParagraph"/>
        <w:numPr>
          <w:ilvl w:val="0"/>
          <w:numId w:val="1"/>
        </w:numPr>
        <w:spacing w:line="480" w:lineRule="auto"/>
        <w:jc w:val="both"/>
        <w:rPr>
          <w:rFonts w:ascii="Arial" w:eastAsia="Verdana" w:hAnsi="Arial" w:cs="Arial"/>
          <w:color w:val="000000" w:themeColor="text1"/>
          <w:sz w:val="24"/>
          <w:szCs w:val="24"/>
          <w:lang w:val="en-GB"/>
        </w:rPr>
      </w:pPr>
      <w:r w:rsidRPr="00E709DF">
        <w:rPr>
          <w:rFonts w:ascii="Arial" w:eastAsia="Verdana" w:hAnsi="Arial" w:cs="Arial"/>
          <w:color w:val="000000" w:themeColor="text1"/>
          <w:sz w:val="24"/>
          <w:szCs w:val="24"/>
          <w:lang w:val="en-GB"/>
        </w:rPr>
        <w:t>Environmental and physical threats such as power disruptions and hardware (equipment’s) failures which can shut down the entire system.</w:t>
      </w:r>
    </w:p>
    <w:p w14:paraId="79054CC9" w14:textId="7863A299" w:rsidR="00B04F8B" w:rsidRPr="003E5783" w:rsidRDefault="00DB044F" w:rsidP="009E018E">
      <w:pPr>
        <w:spacing w:line="480" w:lineRule="auto"/>
        <w:jc w:val="both"/>
        <w:rPr>
          <w:rFonts w:ascii="Arial" w:eastAsia="Verdana" w:hAnsi="Arial" w:cs="Arial"/>
          <w:color w:val="2F5496" w:themeColor="accent1" w:themeShade="BF"/>
          <w:sz w:val="24"/>
          <w:szCs w:val="24"/>
          <w:u w:val="single"/>
        </w:rPr>
      </w:pPr>
      <w:r w:rsidRPr="003E5783">
        <w:rPr>
          <w:rFonts w:ascii="Arial" w:eastAsia="Verdana" w:hAnsi="Arial" w:cs="Arial"/>
          <w:color w:val="2F5496" w:themeColor="accent1" w:themeShade="BF"/>
          <w:sz w:val="24"/>
          <w:szCs w:val="24"/>
          <w:u w:val="single"/>
        </w:rPr>
        <w:t>Potential mitigations</w:t>
      </w:r>
    </w:p>
    <w:p w14:paraId="0065309A" w14:textId="187B8163" w:rsidR="00B04F8B" w:rsidRDefault="00DB044F" w:rsidP="009E018E">
      <w:pPr>
        <w:spacing w:line="480" w:lineRule="auto"/>
        <w:jc w:val="both"/>
        <w:rPr>
          <w:rFonts w:ascii="Arial" w:eastAsia="Verdana" w:hAnsi="Arial" w:cs="Arial"/>
          <w:b/>
          <w:bCs/>
          <w:color w:val="2F5496" w:themeColor="accent1" w:themeShade="BF"/>
          <w:sz w:val="24"/>
          <w:szCs w:val="24"/>
        </w:rPr>
      </w:pPr>
      <w:r>
        <w:rPr>
          <w:noProof/>
          <w14:ligatures w14:val="standardContextual"/>
        </w:rPr>
        <w:drawing>
          <wp:inline distT="0" distB="0" distL="0" distR="0" wp14:anchorId="551F63BE" wp14:editId="0841BF5B">
            <wp:extent cx="5759450" cy="520509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759450" cy="5205095"/>
                    </a:xfrm>
                    <a:prstGeom prst="rect">
                      <a:avLst/>
                    </a:prstGeom>
                  </pic:spPr>
                </pic:pic>
              </a:graphicData>
            </a:graphic>
          </wp:inline>
        </w:drawing>
      </w:r>
    </w:p>
    <w:p w14:paraId="77337DF9" w14:textId="77777777" w:rsidR="00933572" w:rsidRDefault="00933572" w:rsidP="009E018E">
      <w:pPr>
        <w:spacing w:line="480" w:lineRule="auto"/>
        <w:jc w:val="both"/>
        <w:rPr>
          <w:rFonts w:ascii="Arial" w:eastAsia="Verdana" w:hAnsi="Arial" w:cs="Arial"/>
          <w:b/>
          <w:bCs/>
          <w:color w:val="2F5496" w:themeColor="accent1" w:themeShade="BF"/>
          <w:sz w:val="24"/>
          <w:szCs w:val="24"/>
        </w:rPr>
      </w:pPr>
    </w:p>
    <w:p w14:paraId="12451678" w14:textId="0B4AE6E6" w:rsidR="00FA7714" w:rsidRDefault="0055344C" w:rsidP="00A945FC">
      <w:p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rPr>
        <w:lastRenderedPageBreak/>
        <w:t xml:space="preserve">Installing fire alarms and smoke detectors with a fire safety plan can minimize the damage to equipment, business must be insured by an insurance company. In case of cyber threats, keeping all data secured by using encryption, authentication, firewalls and updating all </w:t>
      </w:r>
      <w:r w:rsidR="00774B4D" w:rsidRPr="0055344C">
        <w:rPr>
          <w:rFonts w:ascii="Arial" w:eastAsia="Verdana" w:hAnsi="Arial" w:cs="Arial"/>
          <w:color w:val="000000" w:themeColor="text1"/>
          <w:sz w:val="24"/>
          <w:szCs w:val="24"/>
        </w:rPr>
        <w:t>software</w:t>
      </w:r>
      <w:r w:rsidRPr="0055344C">
        <w:rPr>
          <w:rFonts w:ascii="Arial" w:eastAsia="Verdana" w:hAnsi="Arial" w:cs="Arial"/>
          <w:color w:val="000000" w:themeColor="text1"/>
          <w:sz w:val="24"/>
          <w:szCs w:val="24"/>
        </w:rPr>
        <w:t xml:space="preserve"> to the latest versions. Keeping backup power plans (uninterruptible </w:t>
      </w:r>
      <w:r w:rsidRPr="0055344C">
        <w:rPr>
          <w:rStyle w:val="Emphasis"/>
          <w:rFonts w:ascii="Arial" w:eastAsia="Verdana" w:hAnsi="Arial" w:cs="Arial"/>
          <w:color w:val="000000" w:themeColor="text1"/>
          <w:sz w:val="24"/>
          <w:szCs w:val="24"/>
        </w:rPr>
        <w:t>power</w:t>
      </w:r>
      <w:r w:rsidRPr="0055344C">
        <w:rPr>
          <w:rFonts w:ascii="Arial" w:eastAsia="Verdana" w:hAnsi="Arial" w:cs="Arial"/>
          <w:color w:val="000000" w:themeColor="text1"/>
          <w:sz w:val="24"/>
          <w:szCs w:val="24"/>
        </w:rPr>
        <w:t xml:space="preserve"> supply) and cloud can keep the system working. </w:t>
      </w:r>
    </w:p>
    <w:p w14:paraId="3E5A8326" w14:textId="77777777" w:rsidR="00A945FC" w:rsidRPr="00A945FC" w:rsidRDefault="00A945FC" w:rsidP="00A945FC">
      <w:pPr>
        <w:spacing w:line="480" w:lineRule="auto"/>
        <w:jc w:val="both"/>
        <w:rPr>
          <w:rFonts w:ascii="Arial" w:eastAsia="Verdana" w:hAnsi="Arial" w:cs="Arial"/>
          <w:color w:val="000000" w:themeColor="text1"/>
          <w:sz w:val="24"/>
          <w:szCs w:val="24"/>
        </w:rPr>
      </w:pPr>
    </w:p>
    <w:p w14:paraId="0CF8FEB7" w14:textId="0A419D88" w:rsidR="0055344C" w:rsidRPr="00FA7714" w:rsidRDefault="0055344C" w:rsidP="009E018E">
      <w:pPr>
        <w:spacing w:line="480" w:lineRule="auto"/>
        <w:jc w:val="both"/>
        <w:rPr>
          <w:rFonts w:ascii="Arial" w:eastAsia="Verdana" w:hAnsi="Arial" w:cs="Arial"/>
          <w:b/>
          <w:bCs/>
          <w:color w:val="2F5496" w:themeColor="accent1" w:themeShade="BF"/>
          <w:sz w:val="24"/>
          <w:szCs w:val="24"/>
        </w:rPr>
      </w:pPr>
      <w:r w:rsidRPr="00FA7714">
        <w:rPr>
          <w:rFonts w:ascii="Arial" w:eastAsia="Verdana" w:hAnsi="Arial" w:cs="Arial"/>
          <w:b/>
          <w:bCs/>
          <w:color w:val="2F5496" w:themeColor="accent1" w:themeShade="BF"/>
          <w:sz w:val="24"/>
          <w:szCs w:val="24"/>
        </w:rPr>
        <w:t>Summary of Recommendations</w:t>
      </w:r>
    </w:p>
    <w:p w14:paraId="728997FE" w14:textId="20745751" w:rsidR="0055344C" w:rsidRPr="0055344C" w:rsidRDefault="0055344C" w:rsidP="009E018E">
      <w:pPr>
        <w:spacing w:line="480" w:lineRule="auto"/>
        <w:jc w:val="both"/>
        <w:rPr>
          <w:rFonts w:ascii="Arial" w:eastAsia="Times New Roman" w:hAnsi="Arial" w:cs="Arial"/>
          <w:color w:val="0E101A"/>
          <w:sz w:val="24"/>
          <w:szCs w:val="24"/>
          <w:lang w:val="en-GB"/>
        </w:rPr>
      </w:pPr>
      <w:r w:rsidRPr="0055344C">
        <w:rPr>
          <w:rFonts w:ascii="Arial" w:eastAsia="Verdana" w:hAnsi="Arial" w:cs="Arial"/>
          <w:color w:val="000000" w:themeColor="text1"/>
          <w:sz w:val="24"/>
          <w:szCs w:val="24"/>
          <w:lang w:val="en-GB"/>
        </w:rPr>
        <w:t>Based on our analysis and considering the rapidly changing market environment, we strongly recommend that Pampered Pets undergo a digital transformation to expand its business, improve internal processes, and adapt to customers' evolving needs. The adoption of digital and mobile technology will ensure business growth and resilience by following the steps:</w:t>
      </w:r>
    </w:p>
    <w:p w14:paraId="2398DBD1" w14:textId="77777777" w:rsidR="0055344C" w:rsidRPr="0055344C" w:rsidRDefault="0055344C" w:rsidP="009E018E">
      <w:pPr>
        <w:pStyle w:val="ListParagraph"/>
        <w:numPr>
          <w:ilvl w:val="0"/>
          <w:numId w:val="4"/>
        </w:num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t>Pampered Pets must develop an online presence by establishing a user-friendly website, engaging social media presence, and an e-commerce platform to reach a more extensive customer base, facilitate online orders, and attract new customers.</w:t>
      </w:r>
    </w:p>
    <w:p w14:paraId="3A35B42C" w14:textId="77777777" w:rsidR="0055344C" w:rsidRPr="0055344C" w:rsidRDefault="0055344C" w:rsidP="009E018E">
      <w:pPr>
        <w:pStyle w:val="ListParagraph"/>
        <w:numPr>
          <w:ilvl w:val="0"/>
          <w:numId w:val="4"/>
        </w:num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t>Optimize internal processes by implementing integrated inventory management systems, customer relationship management (CRM) software, and other digital tools to streamline operations. Furthermore, to improve customer service and enhance staff communication.</w:t>
      </w:r>
    </w:p>
    <w:p w14:paraId="394DCE42" w14:textId="77777777" w:rsidR="0055344C" w:rsidRPr="0055344C" w:rsidRDefault="0055344C" w:rsidP="009E018E">
      <w:pPr>
        <w:pStyle w:val="ListParagraph"/>
        <w:numPr>
          <w:ilvl w:val="0"/>
          <w:numId w:val="4"/>
        </w:num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t>Assess international supply chain options: Explore international suppliers for potential cost reduction while considering the trade-offs between cost savings, product quality, and sustainability.</w:t>
      </w:r>
    </w:p>
    <w:p w14:paraId="78EE7E62" w14:textId="77777777" w:rsidR="0055344C" w:rsidRPr="0055344C" w:rsidRDefault="0055344C" w:rsidP="009E018E">
      <w:pPr>
        <w:pStyle w:val="ListParagraph"/>
        <w:numPr>
          <w:ilvl w:val="0"/>
          <w:numId w:val="4"/>
        </w:num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lastRenderedPageBreak/>
        <w:t>Enhance customer experience with online features by offering online ordering and appointment scheduling, personalized customer accounts, and other digital features to prevent losing existing customers.</w:t>
      </w:r>
    </w:p>
    <w:p w14:paraId="70736F95" w14:textId="77777777" w:rsidR="0055344C" w:rsidRPr="0055344C" w:rsidRDefault="0055344C" w:rsidP="009E018E">
      <w:pPr>
        <w:pStyle w:val="ListParagraph"/>
        <w:numPr>
          <w:ilvl w:val="0"/>
          <w:numId w:val="4"/>
        </w:num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t>Investing in staff training is critical to provide necessary training and support to help staff adapt to modern technologies and processes the transitions to a more digital model.</w:t>
      </w:r>
    </w:p>
    <w:p w14:paraId="178C9C3F" w14:textId="77777777" w:rsidR="0055344C" w:rsidRPr="0055344C" w:rsidRDefault="0055344C" w:rsidP="009E018E">
      <w:pPr>
        <w:pStyle w:val="ListParagraph"/>
        <w:numPr>
          <w:ilvl w:val="0"/>
          <w:numId w:val="4"/>
        </w:num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t>Implement digital and mobile strategies: Embrace digital tools and mobile technology, collaborative technology, fixed wireless technology, mobile hotspots, buy online pickup in-store (BOPIS) options, home delivery, and subscription boxes.</w:t>
      </w:r>
    </w:p>
    <w:p w14:paraId="0852CCC5" w14:textId="77777777" w:rsidR="0055344C" w:rsidRPr="0055344C" w:rsidRDefault="0055344C" w:rsidP="009E018E">
      <w:pPr>
        <w:pStyle w:val="ListParagraph"/>
        <w:numPr>
          <w:ilvl w:val="0"/>
          <w:numId w:val="4"/>
        </w:numPr>
        <w:spacing w:line="480" w:lineRule="auto"/>
        <w:jc w:val="both"/>
        <w:rPr>
          <w:rFonts w:ascii="Arial" w:eastAsia="Times New Roman" w:hAnsi="Arial" w:cs="Arial"/>
          <w:color w:val="0E101A"/>
          <w:sz w:val="24"/>
          <w:szCs w:val="24"/>
          <w:lang w:val="en-GB"/>
        </w:rPr>
      </w:pPr>
      <w:r w:rsidRPr="0055344C">
        <w:rPr>
          <w:rFonts w:ascii="Arial" w:eastAsia="Verdana" w:hAnsi="Arial" w:cs="Arial"/>
          <w:color w:val="000000" w:themeColor="text1"/>
          <w:sz w:val="24"/>
          <w:szCs w:val="24"/>
          <w:lang w:val="en-GB"/>
        </w:rPr>
        <w:t>Monitor and evaluate progress: Regularly assess the impact of digital transformation on sales growth, cost savings, and customer retention and, if needed, adjust and improvements to ensure Pampered Pets' continued success.</w:t>
      </w:r>
    </w:p>
    <w:p w14:paraId="6B8657AA" w14:textId="77777777" w:rsidR="0055344C" w:rsidRPr="0055344C" w:rsidRDefault="0055344C" w:rsidP="009E018E">
      <w:pPr>
        <w:spacing w:line="480" w:lineRule="auto"/>
        <w:jc w:val="both"/>
        <w:rPr>
          <w:rFonts w:ascii="Arial" w:eastAsia="Verdana" w:hAnsi="Arial" w:cs="Arial"/>
          <w:color w:val="0E101A"/>
          <w:sz w:val="24"/>
          <w:szCs w:val="24"/>
          <w:lang w:val="en-GB"/>
        </w:rPr>
      </w:pPr>
      <w:r w:rsidRPr="0055344C">
        <w:rPr>
          <w:rFonts w:ascii="Arial" w:eastAsia="Times New Roman" w:hAnsi="Arial" w:cs="Arial"/>
          <w:color w:val="0E101A"/>
          <w:sz w:val="24"/>
          <w:szCs w:val="24"/>
          <w:lang w:val="en-GB"/>
        </w:rPr>
        <w:t xml:space="preserve"> </w:t>
      </w:r>
      <w:r w:rsidRPr="0055344C">
        <w:rPr>
          <w:rFonts w:ascii="Arial" w:eastAsia="Verdana" w:hAnsi="Arial" w:cs="Arial"/>
          <w:color w:val="0E101A"/>
          <w:sz w:val="24"/>
          <w:szCs w:val="24"/>
          <w:lang w:val="en-GB"/>
        </w:rPr>
        <w:t>Technology can amplify the growth of small businesses both horizontally and vertically, offering tangible and intangible benefits that yield the desired results. These technological endeavours will enable businesses to operate more swiftly and efficiently.</w:t>
      </w:r>
    </w:p>
    <w:p w14:paraId="1BDDF425" w14:textId="77777777" w:rsidR="0055344C" w:rsidRDefault="0055344C" w:rsidP="009E018E">
      <w:p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t>Furthermore, by embracing digitalization and leveraging Orla O'Dour's financial support, Pampered Pets can strengthen its position in the market, enhance customer satisfaction, and achieve sustainable growth. Therefore, we highly recommend the digitalization process to ensure the business remains competitive and adapts to the ever-changing landscape.</w:t>
      </w:r>
    </w:p>
    <w:p w14:paraId="6CDCCD75" w14:textId="77777777" w:rsidR="002110BC" w:rsidRPr="0055344C" w:rsidRDefault="002110BC" w:rsidP="009E018E">
      <w:pPr>
        <w:spacing w:line="480" w:lineRule="auto"/>
        <w:jc w:val="both"/>
        <w:rPr>
          <w:rFonts w:ascii="Arial" w:eastAsia="Verdana" w:hAnsi="Arial" w:cs="Arial"/>
          <w:color w:val="0E101A"/>
          <w:sz w:val="24"/>
          <w:szCs w:val="24"/>
          <w:lang w:val="en-GB"/>
        </w:rPr>
      </w:pPr>
    </w:p>
    <w:p w14:paraId="2CEBEBC3" w14:textId="77777777" w:rsidR="0055344C" w:rsidRPr="002110BC" w:rsidRDefault="0055344C" w:rsidP="009E018E">
      <w:pPr>
        <w:spacing w:line="480" w:lineRule="auto"/>
        <w:jc w:val="both"/>
        <w:rPr>
          <w:rFonts w:ascii="Arial" w:eastAsia="Verdana" w:hAnsi="Arial" w:cs="Arial"/>
          <w:b/>
          <w:bCs/>
          <w:color w:val="2F5496" w:themeColor="accent1" w:themeShade="BF"/>
          <w:sz w:val="24"/>
          <w:szCs w:val="24"/>
        </w:rPr>
      </w:pPr>
      <w:r w:rsidRPr="002110BC">
        <w:rPr>
          <w:rFonts w:ascii="Arial" w:eastAsia="Verdana" w:hAnsi="Arial" w:cs="Arial"/>
          <w:b/>
          <w:bCs/>
          <w:color w:val="2F5496" w:themeColor="accent1" w:themeShade="BF"/>
          <w:sz w:val="24"/>
          <w:szCs w:val="24"/>
        </w:rPr>
        <w:lastRenderedPageBreak/>
        <w:t>References:</w:t>
      </w:r>
    </w:p>
    <w:p w14:paraId="71C053C8" w14:textId="77777777" w:rsidR="0055344C" w:rsidRPr="0055344C" w:rsidRDefault="0055344C" w:rsidP="009E018E">
      <w:pPr>
        <w:pStyle w:val="ListParagraph"/>
        <w:numPr>
          <w:ilvl w:val="0"/>
          <w:numId w:val="5"/>
        </w:num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Pačaiová H, Nagyová A, Kotianová Z, Bernatík A (2013) Risk Assessment Methodology in SME. Acta Mechanika Slovaka, 17, 30-5.</w:t>
      </w:r>
    </w:p>
    <w:p w14:paraId="7A5B057B" w14:textId="77777777" w:rsidR="0055344C" w:rsidRPr="0055344C" w:rsidRDefault="0055344C" w:rsidP="009E018E">
      <w:pPr>
        <w:pStyle w:val="ListParagraph"/>
        <w:numPr>
          <w:ilvl w:val="0"/>
          <w:numId w:val="5"/>
        </w:num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Crotty J, Daniel E (2022) Cyber threat: its origins and consequence and the use of qualitative and quantitative methods in cyber risk assessment. Applied Computing and Informatics(ahead-of-print).</w:t>
      </w:r>
    </w:p>
    <w:p w14:paraId="10EE3A32" w14:textId="77777777" w:rsidR="0055344C" w:rsidRPr="0055344C" w:rsidRDefault="0055344C" w:rsidP="009E018E">
      <w:pPr>
        <w:pStyle w:val="ListParagraph"/>
        <w:numPr>
          <w:ilvl w:val="0"/>
          <w:numId w:val="5"/>
        </w:num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 xml:space="preserve">Gonzalez, C. (2022). Top 8 Threat Modelling Methodologies and Techniques. InfoSec Trends. Available at: </w:t>
      </w:r>
      <w:hyperlink r:id="rId15" w:history="1">
        <w:r w:rsidRPr="0055344C">
          <w:rPr>
            <w:rStyle w:val="Hyperlink"/>
            <w:rFonts w:ascii="Arial" w:eastAsia="Verdana" w:hAnsi="Arial" w:cs="Arial"/>
            <w:sz w:val="24"/>
            <w:szCs w:val="24"/>
            <w:lang w:val="en-GB"/>
          </w:rPr>
          <w:t>https://www.exabeam.com/information-security/threat-modeling/</w:t>
        </w:r>
      </w:hyperlink>
      <w:r w:rsidRPr="0055344C">
        <w:rPr>
          <w:rFonts w:ascii="Arial" w:eastAsia="Verdana" w:hAnsi="Arial" w:cs="Arial"/>
          <w:color w:val="000000" w:themeColor="text1"/>
          <w:sz w:val="24"/>
          <w:szCs w:val="24"/>
          <w:lang w:val="en-GB"/>
        </w:rPr>
        <w:t xml:space="preserve"> [Accessed 5 Apr. 2023].</w:t>
      </w:r>
    </w:p>
    <w:p w14:paraId="1E3B430B" w14:textId="77777777" w:rsidR="0055344C" w:rsidRPr="0055344C" w:rsidRDefault="0055344C" w:rsidP="009E018E">
      <w:pPr>
        <w:pStyle w:val="ListParagraph"/>
        <w:numPr>
          <w:ilvl w:val="0"/>
          <w:numId w:val="5"/>
        </w:numPr>
        <w:spacing w:line="480" w:lineRule="auto"/>
        <w:jc w:val="both"/>
        <w:rPr>
          <w:rFonts w:ascii="Arial" w:eastAsia="Verdana" w:hAnsi="Arial" w:cs="Arial"/>
          <w:color w:val="000000" w:themeColor="text1"/>
          <w:sz w:val="24"/>
          <w:szCs w:val="24"/>
        </w:rPr>
      </w:pPr>
      <w:r w:rsidRPr="0055344C">
        <w:rPr>
          <w:rFonts w:ascii="Arial" w:eastAsia="Verdana" w:hAnsi="Arial" w:cs="Arial"/>
          <w:color w:val="000000" w:themeColor="text1"/>
          <w:sz w:val="24"/>
          <w:szCs w:val="24"/>
          <w:lang w:val="en-GB"/>
        </w:rPr>
        <w:t xml:space="preserve">Matt (2022). Cybersecurity Threat Modelling for Small Business. Totem Tech. Available at: </w:t>
      </w:r>
      <w:hyperlink r:id="rId16" w:history="1">
        <w:r w:rsidRPr="0055344C">
          <w:rPr>
            <w:rStyle w:val="Hyperlink"/>
            <w:rFonts w:ascii="Arial" w:eastAsia="Verdana" w:hAnsi="Arial" w:cs="Arial"/>
            <w:sz w:val="24"/>
            <w:szCs w:val="24"/>
            <w:lang w:val="en-GB"/>
          </w:rPr>
          <w:t>https://www.totem.tech/small-business-cybersecurity-threat-modeling/</w:t>
        </w:r>
      </w:hyperlink>
      <w:r w:rsidRPr="0055344C">
        <w:rPr>
          <w:rFonts w:ascii="Arial" w:eastAsia="Verdana" w:hAnsi="Arial" w:cs="Arial"/>
          <w:color w:val="000000" w:themeColor="text1"/>
          <w:sz w:val="24"/>
          <w:szCs w:val="24"/>
          <w:lang w:val="en-GB"/>
        </w:rPr>
        <w:t xml:space="preserve"> [Accessed 5 Apr. 2023].</w:t>
      </w:r>
    </w:p>
    <w:p w14:paraId="6287BD48" w14:textId="77777777" w:rsidR="0055344C" w:rsidRPr="0055344C" w:rsidRDefault="0055344C" w:rsidP="009E018E">
      <w:pPr>
        <w:pStyle w:val="ListParagraph"/>
        <w:numPr>
          <w:ilvl w:val="0"/>
          <w:numId w:val="5"/>
        </w:num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t xml:space="preserve">National Cyber Security Centre (2020). Cyber Security Small Business Guide. Small Business Guide Collection ed. [online] United Kingdom: National Cyber Security Centre, pp.4–9. Available at: </w:t>
      </w:r>
      <w:hyperlink r:id="rId17" w:history="1">
        <w:r w:rsidRPr="0055344C">
          <w:rPr>
            <w:rStyle w:val="Hyperlink"/>
            <w:rFonts w:ascii="Arial" w:eastAsia="Verdana" w:hAnsi="Arial" w:cs="Arial"/>
            <w:sz w:val="24"/>
            <w:szCs w:val="24"/>
            <w:lang w:val="en-GB"/>
          </w:rPr>
          <w:t>https://www.ncsc.gov.uk/files/NCSC_A5_Small_Business_Guide_v4_OCT20.pdf</w:t>
        </w:r>
      </w:hyperlink>
      <w:r w:rsidRPr="0055344C">
        <w:rPr>
          <w:rFonts w:ascii="Arial" w:eastAsia="Verdana" w:hAnsi="Arial" w:cs="Arial"/>
          <w:color w:val="000000" w:themeColor="text1"/>
          <w:sz w:val="24"/>
          <w:szCs w:val="24"/>
          <w:lang w:val="en-GB"/>
        </w:rPr>
        <w:t xml:space="preserve"> [Accessed 5 Apr. 2023].</w:t>
      </w:r>
    </w:p>
    <w:p w14:paraId="0C756D85" w14:textId="77777777" w:rsidR="0055344C" w:rsidRPr="0055344C" w:rsidRDefault="0055344C" w:rsidP="009E018E">
      <w:pPr>
        <w:pStyle w:val="ListParagraph"/>
        <w:numPr>
          <w:ilvl w:val="0"/>
          <w:numId w:val="5"/>
        </w:numPr>
        <w:spacing w:line="480" w:lineRule="auto"/>
        <w:jc w:val="both"/>
        <w:rPr>
          <w:rFonts w:ascii="Arial" w:eastAsia="Verdana" w:hAnsi="Arial" w:cs="Arial"/>
          <w:color w:val="000000" w:themeColor="text1"/>
          <w:sz w:val="24"/>
          <w:szCs w:val="24"/>
          <w:lang w:val="en-GB"/>
        </w:rPr>
      </w:pPr>
      <w:r w:rsidRPr="0055344C">
        <w:rPr>
          <w:rFonts w:ascii="Arial" w:eastAsia="Verdana" w:hAnsi="Arial" w:cs="Arial"/>
          <w:color w:val="000000" w:themeColor="text1"/>
          <w:sz w:val="24"/>
          <w:szCs w:val="24"/>
          <w:lang w:val="en-GB"/>
        </w:rPr>
        <w:t>National School of Standards and Technology (2012). Guide for Conducting Risk Assessments. Available at: https://nvlpubs.nist.gov/nistpubs/Legacy/SP/nistspecialpublication800-30r1.pdf</w:t>
      </w:r>
    </w:p>
    <w:p w14:paraId="096B4B26" w14:textId="77777777" w:rsidR="0055344C" w:rsidRPr="0055344C" w:rsidRDefault="0055344C" w:rsidP="009E018E">
      <w:pPr>
        <w:spacing w:line="480" w:lineRule="auto"/>
        <w:jc w:val="both"/>
        <w:rPr>
          <w:rFonts w:ascii="Arial" w:hAnsi="Arial" w:cs="Arial"/>
          <w:sz w:val="24"/>
          <w:szCs w:val="24"/>
          <w:lang w:val="en-GB"/>
        </w:rPr>
      </w:pPr>
    </w:p>
    <w:sectPr w:rsidR="0055344C" w:rsidRPr="0055344C" w:rsidSect="00641CDD">
      <w:headerReference w:type="default" r:id="rId18"/>
      <w:pgSz w:w="11906" w:h="16838"/>
      <w:pgMar w:top="1418" w:right="1418" w:bottom="1418"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EA67" w14:textId="77777777" w:rsidR="009D3531" w:rsidRDefault="009D3531" w:rsidP="00641CDD">
      <w:pPr>
        <w:spacing w:after="0" w:line="240" w:lineRule="auto"/>
      </w:pPr>
      <w:r>
        <w:separator/>
      </w:r>
    </w:p>
  </w:endnote>
  <w:endnote w:type="continuationSeparator" w:id="0">
    <w:p w14:paraId="6BC989CD" w14:textId="77777777" w:rsidR="009D3531" w:rsidRDefault="009D3531" w:rsidP="00641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14A9D" w14:textId="77777777" w:rsidR="009D3531" w:rsidRDefault="009D3531" w:rsidP="00641CDD">
      <w:pPr>
        <w:spacing w:after="0" w:line="240" w:lineRule="auto"/>
      </w:pPr>
      <w:r>
        <w:separator/>
      </w:r>
    </w:p>
  </w:footnote>
  <w:footnote w:type="continuationSeparator" w:id="0">
    <w:p w14:paraId="54F33292" w14:textId="77777777" w:rsidR="009D3531" w:rsidRDefault="009D3531" w:rsidP="00641CDD">
      <w:pPr>
        <w:spacing w:after="0" w:line="240" w:lineRule="auto"/>
      </w:pPr>
      <w:r>
        <w:continuationSeparator/>
      </w:r>
    </w:p>
  </w:footnote>
  <w:footnote w:id="1">
    <w:p w14:paraId="5E01AABD" w14:textId="77777777" w:rsidR="00B04F8B" w:rsidRDefault="00B04F8B" w:rsidP="00115BF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79A84A7E" w14:textId="77777777" w:rsidR="00641CDD" w:rsidRDefault="00641CD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B31E719" w14:textId="77777777" w:rsidR="00641CDD" w:rsidRDefault="00641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B261"/>
    <w:multiLevelType w:val="hybridMultilevel"/>
    <w:tmpl w:val="A7EA64B4"/>
    <w:lvl w:ilvl="0" w:tplc="B058CF3E">
      <w:numFmt w:val="bullet"/>
      <w:lvlText w:val="-"/>
      <w:lvlJc w:val="left"/>
      <w:pPr>
        <w:ind w:left="720" w:hanging="360"/>
      </w:pPr>
      <w:rPr>
        <w:rFonts w:ascii="Calibri" w:hAnsi="Calibri" w:cs="Times New Roman" w:hint="default"/>
      </w:rPr>
    </w:lvl>
    <w:lvl w:ilvl="1" w:tplc="FC5611E2">
      <w:start w:val="1"/>
      <w:numFmt w:val="bullet"/>
      <w:lvlText w:val="o"/>
      <w:lvlJc w:val="left"/>
      <w:pPr>
        <w:ind w:left="1440" w:hanging="360"/>
      </w:pPr>
      <w:rPr>
        <w:rFonts w:ascii="Courier New" w:hAnsi="Courier New" w:cs="Times New Roman" w:hint="default"/>
      </w:rPr>
    </w:lvl>
    <w:lvl w:ilvl="2" w:tplc="478E761A">
      <w:start w:val="1"/>
      <w:numFmt w:val="bullet"/>
      <w:lvlText w:val=""/>
      <w:lvlJc w:val="left"/>
      <w:pPr>
        <w:ind w:left="2160" w:hanging="360"/>
      </w:pPr>
      <w:rPr>
        <w:rFonts w:ascii="Wingdings" w:hAnsi="Wingdings" w:hint="default"/>
      </w:rPr>
    </w:lvl>
    <w:lvl w:ilvl="3" w:tplc="3B4A0C64">
      <w:start w:val="1"/>
      <w:numFmt w:val="bullet"/>
      <w:lvlText w:val=""/>
      <w:lvlJc w:val="left"/>
      <w:pPr>
        <w:ind w:left="2880" w:hanging="360"/>
      </w:pPr>
      <w:rPr>
        <w:rFonts w:ascii="Symbol" w:hAnsi="Symbol" w:hint="default"/>
      </w:rPr>
    </w:lvl>
    <w:lvl w:ilvl="4" w:tplc="CC1010B8">
      <w:start w:val="1"/>
      <w:numFmt w:val="bullet"/>
      <w:lvlText w:val="o"/>
      <w:lvlJc w:val="left"/>
      <w:pPr>
        <w:ind w:left="3600" w:hanging="360"/>
      </w:pPr>
      <w:rPr>
        <w:rFonts w:ascii="Courier New" w:hAnsi="Courier New" w:cs="Times New Roman" w:hint="default"/>
      </w:rPr>
    </w:lvl>
    <w:lvl w:ilvl="5" w:tplc="AB348E54">
      <w:start w:val="1"/>
      <w:numFmt w:val="bullet"/>
      <w:lvlText w:val=""/>
      <w:lvlJc w:val="left"/>
      <w:pPr>
        <w:ind w:left="4320" w:hanging="360"/>
      </w:pPr>
      <w:rPr>
        <w:rFonts w:ascii="Wingdings" w:hAnsi="Wingdings" w:hint="default"/>
      </w:rPr>
    </w:lvl>
    <w:lvl w:ilvl="6" w:tplc="C0F2B75C">
      <w:start w:val="1"/>
      <w:numFmt w:val="bullet"/>
      <w:lvlText w:val=""/>
      <w:lvlJc w:val="left"/>
      <w:pPr>
        <w:ind w:left="5040" w:hanging="360"/>
      </w:pPr>
      <w:rPr>
        <w:rFonts w:ascii="Symbol" w:hAnsi="Symbol" w:hint="default"/>
      </w:rPr>
    </w:lvl>
    <w:lvl w:ilvl="7" w:tplc="F73C407C">
      <w:start w:val="1"/>
      <w:numFmt w:val="bullet"/>
      <w:lvlText w:val="o"/>
      <w:lvlJc w:val="left"/>
      <w:pPr>
        <w:ind w:left="5760" w:hanging="360"/>
      </w:pPr>
      <w:rPr>
        <w:rFonts w:ascii="Courier New" w:hAnsi="Courier New" w:cs="Times New Roman" w:hint="default"/>
      </w:rPr>
    </w:lvl>
    <w:lvl w:ilvl="8" w:tplc="551EF640">
      <w:start w:val="1"/>
      <w:numFmt w:val="bullet"/>
      <w:lvlText w:val=""/>
      <w:lvlJc w:val="left"/>
      <w:pPr>
        <w:ind w:left="6480" w:hanging="360"/>
      </w:pPr>
      <w:rPr>
        <w:rFonts w:ascii="Wingdings" w:hAnsi="Wingdings" w:hint="default"/>
      </w:rPr>
    </w:lvl>
  </w:abstractNum>
  <w:abstractNum w:abstractNumId="1" w15:restartNumberingAfterBreak="0">
    <w:nsid w:val="1DAD8179"/>
    <w:multiLevelType w:val="hybridMultilevel"/>
    <w:tmpl w:val="5EE29168"/>
    <w:lvl w:ilvl="0" w:tplc="E76C988E">
      <w:start w:val="1"/>
      <w:numFmt w:val="bullet"/>
      <w:lvlText w:val=""/>
      <w:lvlJc w:val="left"/>
      <w:pPr>
        <w:ind w:left="720" w:hanging="360"/>
      </w:pPr>
      <w:rPr>
        <w:rFonts w:ascii="Symbol" w:hAnsi="Symbol" w:hint="default"/>
      </w:rPr>
    </w:lvl>
    <w:lvl w:ilvl="1" w:tplc="1F9853E8">
      <w:start w:val="1"/>
      <w:numFmt w:val="bullet"/>
      <w:lvlText w:val="o"/>
      <w:lvlJc w:val="left"/>
      <w:pPr>
        <w:ind w:left="1440" w:hanging="360"/>
      </w:pPr>
      <w:rPr>
        <w:rFonts w:ascii="Courier New" w:hAnsi="Courier New" w:cs="Times New Roman" w:hint="default"/>
      </w:rPr>
    </w:lvl>
    <w:lvl w:ilvl="2" w:tplc="4DDA33D6">
      <w:start w:val="1"/>
      <w:numFmt w:val="bullet"/>
      <w:lvlText w:val=""/>
      <w:lvlJc w:val="left"/>
      <w:pPr>
        <w:ind w:left="2160" w:hanging="360"/>
      </w:pPr>
      <w:rPr>
        <w:rFonts w:ascii="Wingdings" w:hAnsi="Wingdings" w:hint="default"/>
      </w:rPr>
    </w:lvl>
    <w:lvl w:ilvl="3" w:tplc="1A465810">
      <w:start w:val="1"/>
      <w:numFmt w:val="bullet"/>
      <w:lvlText w:val=""/>
      <w:lvlJc w:val="left"/>
      <w:pPr>
        <w:ind w:left="2880" w:hanging="360"/>
      </w:pPr>
      <w:rPr>
        <w:rFonts w:ascii="Symbol" w:hAnsi="Symbol" w:hint="default"/>
      </w:rPr>
    </w:lvl>
    <w:lvl w:ilvl="4" w:tplc="B99AD770">
      <w:start w:val="1"/>
      <w:numFmt w:val="bullet"/>
      <w:lvlText w:val="o"/>
      <w:lvlJc w:val="left"/>
      <w:pPr>
        <w:ind w:left="3600" w:hanging="360"/>
      </w:pPr>
      <w:rPr>
        <w:rFonts w:ascii="Courier New" w:hAnsi="Courier New" w:cs="Times New Roman" w:hint="default"/>
      </w:rPr>
    </w:lvl>
    <w:lvl w:ilvl="5" w:tplc="9A22755C">
      <w:start w:val="1"/>
      <w:numFmt w:val="bullet"/>
      <w:lvlText w:val=""/>
      <w:lvlJc w:val="left"/>
      <w:pPr>
        <w:ind w:left="4320" w:hanging="360"/>
      </w:pPr>
      <w:rPr>
        <w:rFonts w:ascii="Wingdings" w:hAnsi="Wingdings" w:hint="default"/>
      </w:rPr>
    </w:lvl>
    <w:lvl w:ilvl="6" w:tplc="BBBCB83C">
      <w:start w:val="1"/>
      <w:numFmt w:val="bullet"/>
      <w:lvlText w:val=""/>
      <w:lvlJc w:val="left"/>
      <w:pPr>
        <w:ind w:left="5040" w:hanging="360"/>
      </w:pPr>
      <w:rPr>
        <w:rFonts w:ascii="Symbol" w:hAnsi="Symbol" w:hint="default"/>
      </w:rPr>
    </w:lvl>
    <w:lvl w:ilvl="7" w:tplc="60BEC320">
      <w:start w:val="1"/>
      <w:numFmt w:val="bullet"/>
      <w:lvlText w:val="o"/>
      <w:lvlJc w:val="left"/>
      <w:pPr>
        <w:ind w:left="5760" w:hanging="360"/>
      </w:pPr>
      <w:rPr>
        <w:rFonts w:ascii="Courier New" w:hAnsi="Courier New" w:cs="Times New Roman" w:hint="default"/>
      </w:rPr>
    </w:lvl>
    <w:lvl w:ilvl="8" w:tplc="2620015A">
      <w:start w:val="1"/>
      <w:numFmt w:val="bullet"/>
      <w:lvlText w:val=""/>
      <w:lvlJc w:val="left"/>
      <w:pPr>
        <w:ind w:left="6480" w:hanging="360"/>
      </w:pPr>
      <w:rPr>
        <w:rFonts w:ascii="Wingdings" w:hAnsi="Wingdings" w:hint="default"/>
      </w:rPr>
    </w:lvl>
  </w:abstractNum>
  <w:abstractNum w:abstractNumId="2" w15:restartNumberingAfterBreak="0">
    <w:nsid w:val="1FAC5830"/>
    <w:multiLevelType w:val="hybridMultilevel"/>
    <w:tmpl w:val="F1A61742"/>
    <w:lvl w:ilvl="0" w:tplc="AA9CAF06">
      <w:start w:val="1"/>
      <w:numFmt w:val="bullet"/>
      <w:lvlText w:val=""/>
      <w:lvlJc w:val="left"/>
      <w:pPr>
        <w:ind w:left="720" w:hanging="360"/>
      </w:pPr>
      <w:rPr>
        <w:rFonts w:ascii="Symbol" w:hAnsi="Symbol" w:hint="default"/>
      </w:rPr>
    </w:lvl>
    <w:lvl w:ilvl="1" w:tplc="07B61B30">
      <w:start w:val="1"/>
      <w:numFmt w:val="bullet"/>
      <w:lvlText w:val="o"/>
      <w:lvlJc w:val="left"/>
      <w:pPr>
        <w:ind w:left="1440" w:hanging="360"/>
      </w:pPr>
      <w:rPr>
        <w:rFonts w:ascii="Courier New" w:hAnsi="Courier New" w:cs="Times New Roman" w:hint="default"/>
      </w:rPr>
    </w:lvl>
    <w:lvl w:ilvl="2" w:tplc="53205E7C">
      <w:start w:val="1"/>
      <w:numFmt w:val="bullet"/>
      <w:lvlText w:val=""/>
      <w:lvlJc w:val="left"/>
      <w:pPr>
        <w:ind w:left="2160" w:hanging="360"/>
      </w:pPr>
      <w:rPr>
        <w:rFonts w:ascii="Wingdings" w:hAnsi="Wingdings" w:hint="default"/>
      </w:rPr>
    </w:lvl>
    <w:lvl w:ilvl="3" w:tplc="167CE202">
      <w:start w:val="1"/>
      <w:numFmt w:val="bullet"/>
      <w:lvlText w:val=""/>
      <w:lvlJc w:val="left"/>
      <w:pPr>
        <w:ind w:left="2880" w:hanging="360"/>
      </w:pPr>
      <w:rPr>
        <w:rFonts w:ascii="Symbol" w:hAnsi="Symbol" w:hint="default"/>
      </w:rPr>
    </w:lvl>
    <w:lvl w:ilvl="4" w:tplc="24C4C14A">
      <w:start w:val="1"/>
      <w:numFmt w:val="bullet"/>
      <w:lvlText w:val="o"/>
      <w:lvlJc w:val="left"/>
      <w:pPr>
        <w:ind w:left="3600" w:hanging="360"/>
      </w:pPr>
      <w:rPr>
        <w:rFonts w:ascii="Courier New" w:hAnsi="Courier New" w:cs="Times New Roman" w:hint="default"/>
      </w:rPr>
    </w:lvl>
    <w:lvl w:ilvl="5" w:tplc="F09E7594">
      <w:start w:val="1"/>
      <w:numFmt w:val="bullet"/>
      <w:lvlText w:val=""/>
      <w:lvlJc w:val="left"/>
      <w:pPr>
        <w:ind w:left="4320" w:hanging="360"/>
      </w:pPr>
      <w:rPr>
        <w:rFonts w:ascii="Wingdings" w:hAnsi="Wingdings" w:hint="default"/>
      </w:rPr>
    </w:lvl>
    <w:lvl w:ilvl="6" w:tplc="546C460A">
      <w:start w:val="1"/>
      <w:numFmt w:val="bullet"/>
      <w:lvlText w:val=""/>
      <w:lvlJc w:val="left"/>
      <w:pPr>
        <w:ind w:left="5040" w:hanging="360"/>
      </w:pPr>
      <w:rPr>
        <w:rFonts w:ascii="Symbol" w:hAnsi="Symbol" w:hint="default"/>
      </w:rPr>
    </w:lvl>
    <w:lvl w:ilvl="7" w:tplc="605C2972">
      <w:start w:val="1"/>
      <w:numFmt w:val="bullet"/>
      <w:lvlText w:val="o"/>
      <w:lvlJc w:val="left"/>
      <w:pPr>
        <w:ind w:left="5760" w:hanging="360"/>
      </w:pPr>
      <w:rPr>
        <w:rFonts w:ascii="Courier New" w:hAnsi="Courier New" w:cs="Times New Roman" w:hint="default"/>
      </w:rPr>
    </w:lvl>
    <w:lvl w:ilvl="8" w:tplc="683A04DA">
      <w:start w:val="1"/>
      <w:numFmt w:val="bullet"/>
      <w:lvlText w:val=""/>
      <w:lvlJc w:val="left"/>
      <w:pPr>
        <w:ind w:left="6480" w:hanging="360"/>
      </w:pPr>
      <w:rPr>
        <w:rFonts w:ascii="Wingdings" w:hAnsi="Wingdings" w:hint="default"/>
      </w:rPr>
    </w:lvl>
  </w:abstractNum>
  <w:abstractNum w:abstractNumId="3" w15:restartNumberingAfterBreak="0">
    <w:nsid w:val="3C390C26"/>
    <w:multiLevelType w:val="hybridMultilevel"/>
    <w:tmpl w:val="957E9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B3EDD"/>
    <w:multiLevelType w:val="multilevel"/>
    <w:tmpl w:val="A1CECC7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0F4267"/>
    <w:multiLevelType w:val="hybridMultilevel"/>
    <w:tmpl w:val="908A7F58"/>
    <w:lvl w:ilvl="0" w:tplc="EA2AD690">
      <w:start w:val="1"/>
      <w:numFmt w:val="bullet"/>
      <w:lvlText w:val=""/>
      <w:lvlJc w:val="left"/>
      <w:pPr>
        <w:ind w:left="720" w:hanging="360"/>
      </w:pPr>
      <w:rPr>
        <w:rFonts w:ascii="Symbol" w:hAnsi="Symbol" w:hint="default"/>
      </w:rPr>
    </w:lvl>
    <w:lvl w:ilvl="1" w:tplc="00F62104">
      <w:start w:val="1"/>
      <w:numFmt w:val="bullet"/>
      <w:lvlText w:val="o"/>
      <w:lvlJc w:val="left"/>
      <w:pPr>
        <w:ind w:left="1440" w:hanging="360"/>
      </w:pPr>
      <w:rPr>
        <w:rFonts w:ascii="Courier New" w:hAnsi="Courier New" w:cs="Times New Roman" w:hint="default"/>
      </w:rPr>
    </w:lvl>
    <w:lvl w:ilvl="2" w:tplc="DBF24D58">
      <w:start w:val="1"/>
      <w:numFmt w:val="bullet"/>
      <w:lvlText w:val=""/>
      <w:lvlJc w:val="left"/>
      <w:pPr>
        <w:ind w:left="2160" w:hanging="360"/>
      </w:pPr>
      <w:rPr>
        <w:rFonts w:ascii="Wingdings" w:hAnsi="Wingdings" w:hint="default"/>
      </w:rPr>
    </w:lvl>
    <w:lvl w:ilvl="3" w:tplc="AE765B02">
      <w:start w:val="1"/>
      <w:numFmt w:val="bullet"/>
      <w:lvlText w:val=""/>
      <w:lvlJc w:val="left"/>
      <w:pPr>
        <w:ind w:left="2880" w:hanging="360"/>
      </w:pPr>
      <w:rPr>
        <w:rFonts w:ascii="Symbol" w:hAnsi="Symbol" w:hint="default"/>
      </w:rPr>
    </w:lvl>
    <w:lvl w:ilvl="4" w:tplc="D3A27280">
      <w:start w:val="1"/>
      <w:numFmt w:val="bullet"/>
      <w:lvlText w:val="o"/>
      <w:lvlJc w:val="left"/>
      <w:pPr>
        <w:ind w:left="3600" w:hanging="360"/>
      </w:pPr>
      <w:rPr>
        <w:rFonts w:ascii="Courier New" w:hAnsi="Courier New" w:cs="Times New Roman" w:hint="default"/>
      </w:rPr>
    </w:lvl>
    <w:lvl w:ilvl="5" w:tplc="0B006C82">
      <w:start w:val="1"/>
      <w:numFmt w:val="bullet"/>
      <w:lvlText w:val=""/>
      <w:lvlJc w:val="left"/>
      <w:pPr>
        <w:ind w:left="4320" w:hanging="360"/>
      </w:pPr>
      <w:rPr>
        <w:rFonts w:ascii="Wingdings" w:hAnsi="Wingdings" w:hint="default"/>
      </w:rPr>
    </w:lvl>
    <w:lvl w:ilvl="6" w:tplc="0F989378">
      <w:start w:val="1"/>
      <w:numFmt w:val="bullet"/>
      <w:lvlText w:val=""/>
      <w:lvlJc w:val="left"/>
      <w:pPr>
        <w:ind w:left="5040" w:hanging="360"/>
      </w:pPr>
      <w:rPr>
        <w:rFonts w:ascii="Symbol" w:hAnsi="Symbol" w:hint="default"/>
      </w:rPr>
    </w:lvl>
    <w:lvl w:ilvl="7" w:tplc="ED964270">
      <w:start w:val="1"/>
      <w:numFmt w:val="bullet"/>
      <w:lvlText w:val="o"/>
      <w:lvlJc w:val="left"/>
      <w:pPr>
        <w:ind w:left="5760" w:hanging="360"/>
      </w:pPr>
      <w:rPr>
        <w:rFonts w:ascii="Courier New" w:hAnsi="Courier New" w:cs="Times New Roman" w:hint="default"/>
      </w:rPr>
    </w:lvl>
    <w:lvl w:ilvl="8" w:tplc="1D8E50BC">
      <w:start w:val="1"/>
      <w:numFmt w:val="bullet"/>
      <w:lvlText w:val=""/>
      <w:lvlJc w:val="left"/>
      <w:pPr>
        <w:ind w:left="6480" w:hanging="360"/>
      </w:pPr>
      <w:rPr>
        <w:rFonts w:ascii="Wingdings" w:hAnsi="Wingdings" w:hint="default"/>
      </w:rPr>
    </w:lvl>
  </w:abstractNum>
  <w:num w:numId="1" w16cid:durableId="1716268463">
    <w:abstractNumId w:val="2"/>
  </w:num>
  <w:num w:numId="2" w16cid:durableId="195047383">
    <w:abstractNumId w:val="0"/>
  </w:num>
  <w:num w:numId="3" w16cid:durableId="1659529893">
    <w:abstractNumId w:val="5"/>
  </w:num>
  <w:num w:numId="4" w16cid:durableId="3443292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2095790">
    <w:abstractNumId w:val="1"/>
  </w:num>
  <w:num w:numId="6" w16cid:durableId="820343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4C"/>
    <w:rsid w:val="00064CA1"/>
    <w:rsid w:val="00071E80"/>
    <w:rsid w:val="000F1249"/>
    <w:rsid w:val="00115BF1"/>
    <w:rsid w:val="00177B8B"/>
    <w:rsid w:val="002110BC"/>
    <w:rsid w:val="00291BE0"/>
    <w:rsid w:val="002F5CD1"/>
    <w:rsid w:val="003E5783"/>
    <w:rsid w:val="00412890"/>
    <w:rsid w:val="004C79C3"/>
    <w:rsid w:val="00514562"/>
    <w:rsid w:val="0055344C"/>
    <w:rsid w:val="0063622C"/>
    <w:rsid w:val="00641CDD"/>
    <w:rsid w:val="00644A34"/>
    <w:rsid w:val="00774B4D"/>
    <w:rsid w:val="007F10E7"/>
    <w:rsid w:val="00842625"/>
    <w:rsid w:val="008A2BAE"/>
    <w:rsid w:val="008E123F"/>
    <w:rsid w:val="00933572"/>
    <w:rsid w:val="009D3531"/>
    <w:rsid w:val="009E018E"/>
    <w:rsid w:val="00A945FC"/>
    <w:rsid w:val="00B04F8B"/>
    <w:rsid w:val="00B51B1B"/>
    <w:rsid w:val="00DB044F"/>
    <w:rsid w:val="00E709DF"/>
    <w:rsid w:val="00EF0148"/>
    <w:rsid w:val="00F343DF"/>
    <w:rsid w:val="00F80F0E"/>
    <w:rsid w:val="00FA7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C1EF"/>
  <w15:chartTrackingRefBased/>
  <w15:docId w15:val="{4F9D1E71-D532-4B60-B8B2-4CDA390F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44C"/>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344C"/>
    <w:rPr>
      <w:color w:val="0563C1" w:themeColor="hyperlink"/>
      <w:u w:val="single"/>
    </w:rPr>
  </w:style>
  <w:style w:type="paragraph" w:styleId="ListParagraph">
    <w:name w:val="List Paragraph"/>
    <w:basedOn w:val="Normal"/>
    <w:uiPriority w:val="34"/>
    <w:qFormat/>
    <w:rsid w:val="0055344C"/>
    <w:pPr>
      <w:ind w:left="720"/>
      <w:contextualSpacing/>
    </w:pPr>
  </w:style>
  <w:style w:type="character" w:styleId="Emphasis">
    <w:name w:val="Emphasis"/>
    <w:basedOn w:val="DefaultParagraphFont"/>
    <w:uiPriority w:val="20"/>
    <w:qFormat/>
    <w:rsid w:val="0055344C"/>
    <w:rPr>
      <w:i/>
      <w:iCs/>
    </w:rPr>
  </w:style>
  <w:style w:type="character" w:customStyle="1" w:styleId="instancename">
    <w:name w:val="instancename"/>
    <w:basedOn w:val="DefaultParagraphFont"/>
    <w:rsid w:val="0055344C"/>
  </w:style>
  <w:style w:type="character" w:customStyle="1" w:styleId="accesshide">
    <w:name w:val="accesshide"/>
    <w:basedOn w:val="DefaultParagraphFont"/>
    <w:rsid w:val="0055344C"/>
  </w:style>
  <w:style w:type="paragraph" w:styleId="Header">
    <w:name w:val="header"/>
    <w:basedOn w:val="Normal"/>
    <w:link w:val="HeaderChar"/>
    <w:uiPriority w:val="99"/>
    <w:unhideWhenUsed/>
    <w:rsid w:val="00641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CDD"/>
    <w:rPr>
      <w:kern w:val="0"/>
      <w:lang w:val="en-US"/>
      <w14:ligatures w14:val="none"/>
    </w:rPr>
  </w:style>
  <w:style w:type="paragraph" w:styleId="Footer">
    <w:name w:val="footer"/>
    <w:basedOn w:val="Normal"/>
    <w:link w:val="FooterChar"/>
    <w:uiPriority w:val="99"/>
    <w:unhideWhenUsed/>
    <w:rsid w:val="00641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CDD"/>
    <w:rPr>
      <w:kern w:val="0"/>
      <w:lang w:val="en-US"/>
      <w14:ligatures w14:val="none"/>
    </w:rPr>
  </w:style>
  <w:style w:type="paragraph" w:styleId="BodyText">
    <w:name w:val="Body Text"/>
    <w:basedOn w:val="Normal"/>
    <w:link w:val="BodyTextChar"/>
    <w:uiPriority w:val="1"/>
    <w:unhideWhenUsed/>
    <w:qFormat/>
    <w:rsid w:val="00115BF1"/>
    <w:pPr>
      <w:suppressAutoHyphens/>
      <w:kinsoku w:val="0"/>
      <w:overflowPunct w:val="0"/>
      <w:spacing w:after="120" w:line="240" w:lineRule="auto"/>
      <w:ind w:right="115"/>
    </w:pPr>
    <w:rPr>
      <w:rFonts w:ascii="Times New Roman" w:eastAsia="Times New Roman" w:hAnsi="Times New Roman" w:cs="Times New Roman"/>
      <w:spacing w:val="-1"/>
      <w:sz w:val="24"/>
      <w:szCs w:val="24"/>
      <w:lang w:eastAsia="ar-SA"/>
    </w:rPr>
  </w:style>
  <w:style w:type="character" w:customStyle="1" w:styleId="BodyTextChar">
    <w:name w:val="Body Text Char"/>
    <w:basedOn w:val="DefaultParagraphFont"/>
    <w:link w:val="BodyText"/>
    <w:uiPriority w:val="1"/>
    <w:rsid w:val="00115BF1"/>
    <w:rPr>
      <w:rFonts w:ascii="Times New Roman" w:eastAsia="Times New Roman" w:hAnsi="Times New Roman" w:cs="Times New Roman"/>
      <w:spacing w:val="-1"/>
      <w:kern w:val="0"/>
      <w:sz w:val="24"/>
      <w:szCs w:val="24"/>
      <w:lang w:val="en-US" w:eastAsia="ar-SA"/>
      <w14:ligatures w14:val="none"/>
    </w:rPr>
  </w:style>
  <w:style w:type="paragraph" w:styleId="FootnoteText">
    <w:name w:val="footnote text"/>
    <w:basedOn w:val="Normal"/>
    <w:link w:val="FootnoteTextChar"/>
    <w:uiPriority w:val="99"/>
    <w:semiHidden/>
    <w:unhideWhenUsed/>
    <w:rsid w:val="00115BF1"/>
    <w:pPr>
      <w:spacing w:after="0" w:line="240" w:lineRule="auto"/>
    </w:pPr>
    <w:rPr>
      <w:noProof/>
      <w:sz w:val="20"/>
      <w:szCs w:val="20"/>
    </w:rPr>
  </w:style>
  <w:style w:type="character" w:customStyle="1" w:styleId="FootnoteTextChar">
    <w:name w:val="Footnote Text Char"/>
    <w:basedOn w:val="DefaultParagraphFont"/>
    <w:link w:val="FootnoteText"/>
    <w:uiPriority w:val="99"/>
    <w:semiHidden/>
    <w:rsid w:val="00115BF1"/>
    <w:rPr>
      <w:noProof/>
      <w:kern w:val="0"/>
      <w:sz w:val="20"/>
      <w:szCs w:val="20"/>
      <w:lang w:val="en-US"/>
      <w14:ligatures w14:val="none"/>
    </w:rPr>
  </w:style>
  <w:style w:type="character" w:styleId="FootnoteReference">
    <w:name w:val="footnote reference"/>
    <w:basedOn w:val="DefaultParagraphFont"/>
    <w:uiPriority w:val="99"/>
    <w:semiHidden/>
    <w:unhideWhenUsed/>
    <w:rsid w:val="00115B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6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mod/assign/view.php?id=782225"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csc.gov.uk/files/NCSC_A5_Small_Business_Guide_v4_OCT20.pdf" TargetMode="External"/><Relationship Id="rId2" Type="http://schemas.openxmlformats.org/officeDocument/2006/relationships/numbering" Target="numbering.xml"/><Relationship Id="rId16" Type="http://schemas.openxmlformats.org/officeDocument/2006/relationships/hyperlink" Target="https://www.totem.tech/small-business-cybersecurity-threat-model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xabeam.com/information-security/threat-modeli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C691C-E659-4AB0-87F7-6A285053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rathnayaka</dc:creator>
  <cp:keywords/>
  <dc:description/>
  <cp:lastModifiedBy>sanjaya rathnayaka</cp:lastModifiedBy>
  <cp:revision>30</cp:revision>
  <dcterms:created xsi:type="dcterms:W3CDTF">2023-04-16T22:53:00Z</dcterms:created>
  <dcterms:modified xsi:type="dcterms:W3CDTF">2023-04-17T00:53:00Z</dcterms:modified>
</cp:coreProperties>
</file>