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Comparative Study (Pinecone, Weaviate, FAISS, Azure AI service)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xmx8v7d0o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Pinecone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it</w:t>
      </w:r>
      <w:r w:rsidDel="00000000" w:rsidR="00000000" w:rsidRPr="00000000">
        <w:rPr>
          <w:rtl w:val="0"/>
        </w:rPr>
        <w:t xml:space="preserve">: A fully managed vector database for similarity search at scale.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Real-time indexing, metadata filtering, serverless architecture.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</w:t>
      </w:r>
      <w:r w:rsidDel="00000000" w:rsidR="00000000" w:rsidRPr="00000000">
        <w:rPr>
          <w:rtl w:val="0"/>
        </w:rPr>
        <w:t xml:space="preserve">: Easy to use, production-ready, auto-scalable with minimal setup.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Limited index control, higher cost, vendor lock-in.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4y76tyh3q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Weaviate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it</w:t>
      </w:r>
      <w:r w:rsidDel="00000000" w:rsidR="00000000" w:rsidRPr="00000000">
        <w:rPr>
          <w:rtl w:val="0"/>
        </w:rPr>
        <w:t xml:space="preserve">: An open-source or managed vector database combining object and vector search.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Hybrid search (vector + keyword), schema-based objects, modular vectorizers.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</w:t>
      </w:r>
      <w:r w:rsidDel="00000000" w:rsidR="00000000" w:rsidRPr="00000000">
        <w:rPr>
          <w:rtl w:val="0"/>
        </w:rPr>
        <w:t xml:space="preserve">: Highly flexible, supports metadata filtering and hybrid queries.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More ops work when self-hosted, tuning needed for large-scale performance.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bt669r0xj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FAISS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it</w:t>
      </w:r>
      <w:r w:rsidDel="00000000" w:rsidR="00000000" w:rsidRPr="00000000">
        <w:rPr>
          <w:rtl w:val="0"/>
        </w:rPr>
        <w:t xml:space="preserve">: A high-performance vector search </w:t>
      </w: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developed by Meta, not a full DB.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Multiple indexing strategies (flat, IVF, PQ), GPU support.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</w:t>
      </w:r>
      <w:r w:rsidDel="00000000" w:rsidR="00000000" w:rsidRPr="00000000">
        <w:rPr>
          <w:rtl w:val="0"/>
        </w:rPr>
        <w:t xml:space="preserve">: Fast, highly customizable, open-source.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No database features (storage, filtering, updates), requires full infrastructure build.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kuh5hks5s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43lhwxl1c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0mecczwvh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Azure AI Search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it</w:t>
      </w:r>
      <w:r w:rsidDel="00000000" w:rsidR="00000000" w:rsidRPr="00000000">
        <w:rPr>
          <w:rtl w:val="0"/>
        </w:rPr>
        <w:t xml:space="preserve">: A managed search service by Microsoft supporting hybrid and vector search.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Integrated vector + keyword search, semantic ranking, Azure-native pipeline.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</w:t>
      </w:r>
      <w:r w:rsidDel="00000000" w:rsidR="00000000" w:rsidRPr="00000000">
        <w:rPr>
          <w:rtl w:val="0"/>
        </w:rPr>
        <w:t xml:space="preserve">: Good for RAG, integrates easily with other Azure services.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Tied to Azure ecosystem, less fine-grained control over vector indexing.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Tabular Form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1181102362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541040630568"/>
        <w:gridCol w:w="2017.7441288284326"/>
        <w:gridCol w:w="2002.9440496438722"/>
        <w:gridCol w:w="2210.1451582277205"/>
        <w:gridCol w:w="1943.7437329056295"/>
        <w:tblGridChange w:id="0">
          <w:tblGrid>
            <w:gridCol w:w="1440.541040630568"/>
            <w:gridCol w:w="2017.7441288284326"/>
            <w:gridCol w:w="2002.9440496438722"/>
            <w:gridCol w:w="2210.1451582277205"/>
            <w:gridCol w:w="1943.7437329056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Pinecone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Weaviate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Azure AI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 fully managed vector database for scalable and real-time similarity search.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An open-source or managed vector database combining objects and vectors.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 vector search library for high-performance nearest neighbor search.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 managed Azure service offering vector, keyword, and hybrid search.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Real-time indexing, metadata filtering, serverless infrastructure.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Hybrid (vector + keyword) search, object schema, modular vectorizers.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Supports multiple index types, GPU acceleration, compression methods.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Integrated vector pipeline, semantic search, full-text and vector support.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Easy setup, auto-scaling, minimal infrastructure management.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Highly flexible, supports structured data and advanced filters.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Very fast and customizable, excellent for large-scale datasets.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Seamless Azure integration, suitable for enterprise and RAG scenarios.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Limited low-level control, cloud-only, can be more expensive at scale.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Requires ops overhead if self-hosted, performance tuning needed.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 built-in storage or metadata filtering, requires full system integration.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Tied to Azure ecosystem, less configurable for deep vector optimization.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Teams needing fast deployment with minimal engineering.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Projects needing hybrid search, metadata filters, or open-source flexibility.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Custom implementations requiring speed and index control.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Azure-based apps needing combined search and generative AI capabilities.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Managed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Yes (optional, also self-hostable)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Hybrid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Partial support (vector + metadata)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Full support (vector + keyword + filters)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Not supported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Full support (vector + keyword + semantic ranking)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Very easy, API-based, production-ready out of the box.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Moderate; depends on hosting and configuration.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Requires engineering effort and system integration.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Easy to use within Azure; managed infrastructure and tools.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