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75BEEDAB" w:rsidP="01F36D7F" w:rsidRDefault="75BEEDAB" w14:paraId="1E2445EF" w14:textId="1CE949A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01F36D7F" w:rsidR="12749D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Business-Oriented Data Marts:</w:t>
      </w:r>
    </w:p>
    <w:p w:rsidR="75BEEDAB" w:rsidRDefault="75BEEDAB" w14:paraId="08143150" w14:textId="4144A2B5"/>
    <w:p w:rsidR="62272C70" w:rsidP="01F36D7F" w:rsidRDefault="62272C70" w14:paraId="253B19B5" w14:textId="4AAC0A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05AC877" wp14:editId="46F315E2">
                <wp:extent xmlns:wp="http://schemas.openxmlformats.org/drawingml/2006/wordprocessingDrawing" cx="6325870" cy="2330450"/>
                <wp:effectExtent xmlns:wp="http://schemas.openxmlformats.org/drawingml/2006/wordprocessingDrawing" l="0" t="0" r="17780" b="12700"/>
                <wp:docPr xmlns:wp="http://schemas.openxmlformats.org/drawingml/2006/wordprocessingDrawing" id="933108819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25870" cy="2330450"/>
                          <a:chOff x="0" y="0"/>
                          <a:chExt cx="7854950" cy="2330450"/>
                        </a:xfrm>
                      </wpg:grpSpPr>
                      <wps:wsp xmlns:wps="http://schemas.microsoft.com/office/word/2010/wordprocessingShape">
                        <wps:cNvPr id="1198904150" name="Rectangle 1198904150"/>
                        <wps:cNvSpPr/>
                        <wps:spPr>
                          <a:xfrm>
                            <a:off x="1955800" y="0"/>
                            <a:ext cx="1631950" cy="2317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</w:rPr>
                                <w:t>City 2 Campus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Faculty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Student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Facilities Mgmt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71814567" name="Rectangle 1771814567"/>
                        <wps:cNvSpPr/>
                        <wps:spPr>
                          <a:xfrm>
                            <a:off x="4019550" y="25400"/>
                            <a:ext cx="1657350" cy="2305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</w:rPr>
                                <w:t>City 3 Campus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Faculty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Student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Facilities Mgmt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82668803" name="Rectangle 1382668803"/>
                        <wps:cNvSpPr/>
                        <wps:spPr>
                          <a:xfrm>
                            <a:off x="6146800" y="50800"/>
                            <a:ext cx="1708150" cy="2279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</w:rPr>
                                <w:t>City 4 Campus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Faculty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Student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Facilities Mgmt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85217546" name="Rectangle 985217546"/>
                        <wps:cNvSpPr/>
                        <wps:spPr>
                          <a:xfrm>
                            <a:off x="0" y="0"/>
                            <a:ext cx="1612900" cy="2317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</w:rPr>
                                <w:t>City 1 Campus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Faculty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Student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Facilities Mgmt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="10CA492C">
        <w:rPr/>
        <w:t xml:space="preserve">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6755ABB9" wp14:editId="5B512BF4">
                <wp:extent xmlns:wp="http://schemas.openxmlformats.org/drawingml/2006/wordprocessingDrawing" cx="5943600" cy="1806575"/>
                <wp:effectExtent xmlns:wp="http://schemas.openxmlformats.org/drawingml/2006/wordprocessingDrawing" l="38100" t="0" r="76200" b="41275"/>
                <wp:docPr xmlns:wp="http://schemas.openxmlformats.org/drawingml/2006/wordprocessingDrawing" id="2045310610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806575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F13579" w:rsidP="00F13579" w:rsidRDefault="00F13579">
                            <w:pPr>
                              <w:rPr>
                                <w:rFonts w:hAnsi="Aptos" w:eastAsia="Aptos" w:cs="Aptos"/>
                                <w:color w:val="FFFFFF" w:themeColor="light1"/>
                                <w:kern w:val="0"/>
                                <w:sz w:val="32"/>
                                <w:szCs w:val="3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 w:eastAsia="Aptos" w:cs="Aptos"/>
                                <w:color w:val="FFFFFF" w:themeColor="light1"/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>
                              <w:rPr>
                                <w:rFonts w:hAnsi="Aptos" w:eastAsia="Aptos" w:cs="Aptos"/>
                                <w:b/>
                                <w:bCs/>
                                <w:color w:val="FFFFFF" w:themeColor="light1"/>
                                <w:sz w:val="32"/>
                                <w:szCs w:val="32"/>
                              </w:rPr>
                              <w:t xml:space="preserve">Data Warehouse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736ABAC" w:rsidRDefault="2736ABAC" w14:paraId="4692BF9B" w14:textId="74DF5912"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9A95C3B" wp14:editId="4325BB9C">
                <wp:extent xmlns:wp="http://schemas.openxmlformats.org/drawingml/2006/wordprocessingDrawing" cx="6182995" cy="1727200"/>
                <wp:effectExtent xmlns:wp="http://schemas.openxmlformats.org/drawingml/2006/wordprocessingDrawing" l="0" t="0" r="27305" b="25400"/>
                <wp:docPr xmlns:wp="http://schemas.openxmlformats.org/drawingml/2006/wordprocessingDrawing" id="174578157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82995" cy="1727200"/>
                          <a:chOff x="0" y="0"/>
                          <a:chExt cx="6819900" cy="1727200"/>
                        </a:xfrm>
                      </wpg:grpSpPr>
                      <wps:wsp xmlns:wps="http://schemas.microsoft.com/office/word/2010/wordprocessingShape">
                        <wps:cNvPr id="1980444309" name="Rectangle: Rounded Corners 1980444309"/>
                        <wps:cNvSpPr/>
                        <wps:spPr>
                          <a:xfrm>
                            <a:off x="0" y="0"/>
                            <a:ext cx="1993900" cy="17272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934C67" w:rsidP="007B03AD" w:rsidRDefault="00934C67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Student Success</w:t>
                              </w:r>
                            </w:p>
                            <w:p w:rsidR="00934C67" w:rsidP="007B03AD" w:rsidRDefault="00934C67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Data Mart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17335926" name="Rectangle: Rounded Corners 617335926"/>
                        <wps:cNvSpPr/>
                        <wps:spPr>
                          <a:xfrm>
                            <a:off x="2330450" y="0"/>
                            <a:ext cx="2044700" cy="17272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934C67" w:rsidP="007B03AD" w:rsidRDefault="00934C67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Enrollment &amp;</w:t>
                              </w:r>
                            </w:p>
                            <w:p w:rsidR="00934C67" w:rsidP="007B03AD" w:rsidRDefault="00934C67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Admissions</w:t>
                              </w:r>
                            </w:p>
                            <w:p w:rsidR="00934C67" w:rsidP="007B03AD" w:rsidRDefault="00934C67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Data Mart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278346284" name="Rectangle: Rounded Corners 1278346284"/>
                        <wps:cNvSpPr/>
                        <wps:spPr>
                          <a:xfrm>
                            <a:off x="4787900" y="0"/>
                            <a:ext cx="2032000" cy="17272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934C67" w:rsidP="007B03AD" w:rsidRDefault="00934C67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Campus Resource</w:t>
                              </w:r>
                            </w:p>
                            <w:p w:rsidR="00934C67" w:rsidP="007B03AD" w:rsidRDefault="00934C67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Data Mart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7B264F5A" w:rsidP="75BEEDAB" w:rsidRDefault="7B264F5A" w14:paraId="15711501" w14:textId="4E633A33">
      <w:pPr>
        <w:spacing w:before="0" w:beforeAutospacing="off" w:after="0" w:afterAutospacing="off"/>
      </w:pPr>
      <w:r w:rsidRPr="75BEEDAB" w:rsidR="7B264F5A">
        <w:rPr>
          <w:rFonts w:ascii="Aptos" w:hAnsi="Aptos" w:eastAsia="Aptos" w:cs="Aptos"/>
          <w:noProof w:val="0"/>
          <w:sz w:val="24"/>
          <w:szCs w:val="24"/>
          <w:lang w:val="en-US"/>
        </w:rPr>
        <w:t>This architecture organizes data marts according to major university business functions.</w:t>
      </w:r>
    </w:p>
    <w:p w:rsidR="75BEEDAB" w:rsidP="75BEEDAB" w:rsidRDefault="75BEEDAB" w14:paraId="5EE629E0" w14:textId="487A7FC6">
      <w:pPr>
        <w:pStyle w:val="Normal"/>
        <w:spacing w:before="0" w:beforeAutospacing="off" w:after="0" w:afterAutospacing="off"/>
      </w:pPr>
    </w:p>
    <w:p w:rsidR="7B264F5A" w:rsidP="75BEEDAB" w:rsidRDefault="7B264F5A" w14:paraId="6D938A0F" w14:textId="4B0B8F63">
      <w:pPr>
        <w:spacing w:before="0" w:beforeAutospacing="off" w:after="0" w:afterAutospacing="off"/>
      </w:pPr>
      <w:r w:rsidRPr="75BEEDAB" w:rsidR="7B264F5A">
        <w:rPr>
          <w:rFonts w:ascii="Aptos" w:hAnsi="Aptos" w:eastAsia="Aptos" w:cs="Aptos"/>
          <w:noProof w:val="0"/>
          <w:sz w:val="24"/>
          <w:szCs w:val="24"/>
          <w:lang w:val="en-US"/>
        </w:rPr>
        <w:t>The Student Success Data Mart supports analysis of student performance, grades, GPA trends, graduation rates, and academic outcomes.</w:t>
      </w:r>
    </w:p>
    <w:p w:rsidR="7B264F5A" w:rsidP="75BEEDAB" w:rsidRDefault="7B264F5A" w14:paraId="14FAD667" w14:textId="6034ED43">
      <w:pPr>
        <w:spacing w:before="0" w:beforeAutospacing="off" w:after="0" w:afterAutospacing="off"/>
      </w:pPr>
      <w:r w:rsidRPr="01F36D7F" w:rsidR="7B264F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Enrollment and Admissions Data Mart </w:t>
      </w:r>
      <w:r w:rsidRPr="01F36D7F" w:rsidR="281BC099">
        <w:rPr>
          <w:rFonts w:ascii="Aptos" w:hAnsi="Aptos" w:eastAsia="Aptos" w:cs="Aptos"/>
          <w:noProof w:val="0"/>
          <w:sz w:val="24"/>
          <w:szCs w:val="24"/>
          <w:lang w:val="en-US"/>
        </w:rPr>
        <w:t>support</w:t>
      </w:r>
      <w:r w:rsidRPr="01F36D7F" w:rsidR="7B264F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 analysis, enrollment trends, student demographics, admission rates, and recruitment reporting.</w:t>
      </w:r>
    </w:p>
    <w:p w:rsidR="75BEEDAB" w:rsidP="75BEEDAB" w:rsidRDefault="75BEEDAB" w14:paraId="7B8C4677" w14:textId="38461D94">
      <w:pPr>
        <w:pStyle w:val="Normal"/>
        <w:spacing w:before="0" w:beforeAutospacing="off" w:after="0" w:afterAutospacing="off"/>
      </w:pPr>
    </w:p>
    <w:p w:rsidR="7B264F5A" w:rsidP="75BEEDAB" w:rsidRDefault="7B264F5A" w14:paraId="2FCD651B" w14:textId="76ED7856">
      <w:pPr>
        <w:spacing w:before="0" w:beforeAutospacing="off" w:after="0" w:afterAutospacing="off"/>
      </w:pPr>
      <w:r w:rsidRPr="75BEEDAB" w:rsidR="7B264F5A">
        <w:rPr>
          <w:rFonts w:ascii="Aptos" w:hAnsi="Aptos" w:eastAsia="Aptos" w:cs="Aptos"/>
          <w:noProof w:val="0"/>
          <w:sz w:val="24"/>
          <w:szCs w:val="24"/>
          <w:lang w:val="en-US"/>
        </w:rPr>
        <w:t>The Campus Resource Data Mart supports analysis of classrooms, buildings, facilities utilization, faculty allocation, and operational resource planning.</w:t>
      </w:r>
    </w:p>
    <w:p w:rsidR="75BEEDAB" w:rsidP="75BEEDAB" w:rsidRDefault="75BEEDAB" w14:paraId="0B690C19" w14:textId="5CAF1579">
      <w:pPr>
        <w:pStyle w:val="Normal"/>
        <w:spacing w:before="0" w:beforeAutospacing="off" w:after="0" w:afterAutospacing="off"/>
      </w:pPr>
    </w:p>
    <w:p w:rsidR="7B264F5A" w:rsidP="75BEEDAB" w:rsidRDefault="7B264F5A" w14:paraId="500E9F26" w14:textId="7C3BEB54">
      <w:pPr>
        <w:spacing w:before="0" w:beforeAutospacing="off" w:after="0" w:afterAutospacing="off"/>
      </w:pPr>
      <w:r w:rsidRPr="75BEEDAB" w:rsidR="7B264F5A">
        <w:rPr>
          <w:rFonts w:ascii="Aptos" w:hAnsi="Aptos" w:eastAsia="Aptos" w:cs="Aptos"/>
          <w:noProof w:val="0"/>
          <w:sz w:val="24"/>
          <w:szCs w:val="24"/>
          <w:lang w:val="en-US"/>
        </w:rPr>
        <w:t>This approach allows departments to access focused datasets that are relevant to their specific business needs while using integrated information from the central data warehouse.</w:t>
      </w:r>
    </w:p>
    <w:p w:rsidR="75BEEDAB" w:rsidRDefault="75BEEDAB" w14:paraId="09BA1B53" w14:textId="7710DC45"/>
    <w:p w:rsidR="01F36D7F" w:rsidRDefault="01F36D7F" w14:paraId="66BB69B8" w14:textId="532A65A4"/>
    <w:p w:rsidR="55B59D02" w:rsidP="01F36D7F" w:rsidRDefault="55B59D02" w14:paraId="26653A26" w14:textId="395CDB4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01F36D7F" w:rsidR="55B59D0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Organizational Data Mart Architecture:</w:t>
      </w:r>
    </w:p>
    <w:p w:rsidR="55B59D02" w:rsidP="01F36D7F" w:rsidRDefault="55B59D02" w14:paraId="0F2FB458" w14:textId="795F52CD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D32A0C8" wp14:editId="19F455A0">
                <wp:extent xmlns:wp="http://schemas.openxmlformats.org/drawingml/2006/wordprocessingDrawing" cx="6325870" cy="2330450"/>
                <wp:effectExtent xmlns:wp="http://schemas.openxmlformats.org/drawingml/2006/wordprocessingDrawing" l="0" t="0" r="17780" b="12700"/>
                <wp:docPr xmlns:wp="http://schemas.openxmlformats.org/drawingml/2006/wordprocessingDrawing" id="184366104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25870" cy="2330450"/>
                          <a:chOff x="0" y="0"/>
                          <a:chExt cx="7854950" cy="2330450"/>
                        </a:xfrm>
                      </wpg:grpSpPr>
                      <wps:wsp xmlns:wps="http://schemas.microsoft.com/office/word/2010/wordprocessingShape">
                        <wps:cNvPr id="1198904150" name="Rectangle 1198904150"/>
                        <wps:cNvSpPr/>
                        <wps:spPr>
                          <a:xfrm>
                            <a:off x="1955800" y="0"/>
                            <a:ext cx="1631950" cy="2317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</w:rPr>
                                <w:t>City 2 Campus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Faculty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Student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Facilities Mgmt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71814567" name="Rectangle 1771814567"/>
                        <wps:cNvSpPr/>
                        <wps:spPr>
                          <a:xfrm>
                            <a:off x="4019550" y="25400"/>
                            <a:ext cx="1657350" cy="2305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</w:rPr>
                                <w:t>City 3 Campus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Faculty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Student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Facilities Mgmt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82668803" name="Rectangle 1382668803"/>
                        <wps:cNvSpPr/>
                        <wps:spPr>
                          <a:xfrm>
                            <a:off x="6146800" y="50800"/>
                            <a:ext cx="1708150" cy="2279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</w:rPr>
                                <w:t>City 4 Campus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Faculty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Student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Facilities Mgmt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85217546" name="Rectangle 985217546"/>
                        <wps:cNvSpPr/>
                        <wps:spPr>
                          <a:xfrm>
                            <a:off x="0" y="0"/>
                            <a:ext cx="1612900" cy="2317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b/>
                                  <w:bCs/>
                                  <w:color w:val="000000" w:themeColor="text1"/>
                                </w:rPr>
                                <w:t>City 1 Campus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Faculty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Student Mgmt</w:t>
                              </w:r>
                            </w:p>
                            <w:p w:rsidR="0026662C" w:rsidP="000E678C" w:rsidRDefault="0026662C">
                              <w:pPr>
                                <w:jc w:val="center"/>
                                <w:rPr>
                                  <w:rFonts w:hAnsi="Aptos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</w:rPr>
                                <w:t>Facilities Mgmt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7020F22D" wp14:editId="419D1F5A">
                <wp:extent xmlns:wp="http://schemas.openxmlformats.org/drawingml/2006/wordprocessingDrawing" cx="5943600" cy="1806575"/>
                <wp:effectExtent xmlns:wp="http://schemas.openxmlformats.org/drawingml/2006/wordprocessingDrawing" l="38100" t="0" r="76200" b="41275"/>
                <wp:docPr xmlns:wp="http://schemas.openxmlformats.org/drawingml/2006/wordprocessingDrawing" id="1905443880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1806575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F13579" w:rsidP="00F13579" w:rsidRDefault="00F13579">
                            <w:pPr>
                              <w:rPr>
                                <w:rFonts w:hAnsi="Aptos" w:eastAsia="Aptos" w:cs="Aptos"/>
                                <w:color w:val="FFFFFF" w:themeColor="light1"/>
                                <w:kern w:val="0"/>
                                <w:sz w:val="32"/>
                                <w:szCs w:val="3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 w:eastAsia="Aptos" w:cs="Aptos"/>
                                <w:color w:val="FFFFFF" w:themeColor="light1"/>
                                <w:sz w:val="32"/>
                                <w:szCs w:val="32"/>
                              </w:rPr>
                              <w:t xml:space="preserve">           </w:t>
                            </w:r>
                            <w:r>
                              <w:rPr>
                                <w:rFonts w:hAnsi="Aptos" w:eastAsia="Aptos" w:cs="Aptos"/>
                                <w:b/>
                                <w:bCs/>
                                <w:color w:val="FFFFFF" w:themeColor="light1"/>
                                <w:sz w:val="32"/>
                                <w:szCs w:val="32"/>
                              </w:rPr>
                              <w:t xml:space="preserve">Data Warehouse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AC8B429" wp14:editId="1EB12F25">
                <wp:extent xmlns:wp="http://schemas.openxmlformats.org/drawingml/2006/wordprocessingDrawing" cx="6182995" cy="1727200"/>
                <wp:effectExtent xmlns:wp="http://schemas.openxmlformats.org/drawingml/2006/wordprocessingDrawing" l="0" t="0" r="27305" b="25400"/>
                <wp:docPr xmlns:wp="http://schemas.openxmlformats.org/drawingml/2006/wordprocessingDrawing" id="144518508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82995" cy="1727200"/>
                          <a:chOff x="0" y="0"/>
                          <a:chExt cx="6819900" cy="1727200"/>
                        </a:xfrm>
                      </wpg:grpSpPr>
                      <wps:wsp xmlns:wps="http://schemas.microsoft.com/office/word/2010/wordprocessingShape">
                        <wps:cNvPr id="372706000" name="Rectangle: Rounded Corners 372706000"/>
                        <wps:cNvSpPr/>
                        <wps:spPr>
                          <a:xfrm>
                            <a:off x="0" y="0"/>
                            <a:ext cx="1993900" cy="17272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44DDF" w:rsidP="00744DDF" w:rsidRDefault="00744DDF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Campus Management</w:t>
                              </w:r>
                            </w:p>
                            <w:p w:rsidR="00744DDF" w:rsidP="00744DDF" w:rsidRDefault="00744DDF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Data Mart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845826945" name="Rectangle: Rounded Corners 1845826945"/>
                        <wps:cNvSpPr/>
                        <wps:spPr>
                          <a:xfrm>
                            <a:off x="2330450" y="0"/>
                            <a:ext cx="2044700" cy="17272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44DDF" w:rsidP="00744DDF" w:rsidRDefault="00744DDF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University Executive</w:t>
                              </w:r>
                            </w:p>
                            <w:p w:rsidR="00744DDF" w:rsidP="00744DDF" w:rsidRDefault="00744DDF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Data Mart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03582990" name="Rectangle: Rounded Corners 1703582990"/>
                        <wps:cNvSpPr/>
                        <wps:spPr>
                          <a:xfrm>
                            <a:off x="4787900" y="0"/>
                            <a:ext cx="2032000" cy="17272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44DDF" w:rsidP="00744DDF" w:rsidRDefault="00744DDF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Strategic Planning</w:t>
                              </w:r>
                            </w:p>
                            <w:p w:rsidR="00744DDF" w:rsidP="00744DDF" w:rsidRDefault="00744DDF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Data Mart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D95E4EB" w:rsidP="01F36D7F" w:rsidRDefault="0D95E4EB" w14:paraId="647EDBFC" w14:textId="7F020164">
      <w:pPr>
        <w:spacing w:before="0" w:beforeAutospacing="off" w:after="0" w:afterAutospacing="off"/>
      </w:pPr>
      <w:r w:rsidRPr="01F36D7F" w:rsidR="0D95E4EB">
        <w:rPr>
          <w:rFonts w:ascii="Aptos" w:hAnsi="Aptos" w:eastAsia="Aptos" w:cs="Aptos"/>
          <w:noProof w:val="0"/>
          <w:sz w:val="24"/>
          <w:szCs w:val="24"/>
          <w:lang w:val="en-US"/>
        </w:rPr>
        <w:t>This architecture organizes data marts based on the organizational level and decision-making responsibilities within the university system.</w:t>
      </w:r>
    </w:p>
    <w:p w:rsidR="01F36D7F" w:rsidP="01F36D7F" w:rsidRDefault="01F36D7F" w14:paraId="3AA966CA" w14:textId="1B159757">
      <w:pPr>
        <w:pStyle w:val="Normal"/>
        <w:spacing w:before="0" w:beforeAutospacing="off" w:after="0" w:afterAutospacing="off"/>
      </w:pPr>
    </w:p>
    <w:p w:rsidR="0D95E4EB" w:rsidP="01F36D7F" w:rsidRDefault="0D95E4EB" w14:paraId="37088E7A" w14:textId="1CD5EE58">
      <w:pPr>
        <w:spacing w:before="0" w:beforeAutospacing="off" w:after="0" w:afterAutospacing="off"/>
      </w:pPr>
      <w:r w:rsidRPr="01F36D7F" w:rsidR="0D95E4EB">
        <w:rPr>
          <w:rFonts w:ascii="Aptos" w:hAnsi="Aptos" w:eastAsia="Aptos" w:cs="Aptos"/>
          <w:noProof w:val="0"/>
          <w:sz w:val="24"/>
          <w:szCs w:val="24"/>
          <w:lang w:val="en-US"/>
        </w:rPr>
        <w:t>The Campus Management Data Mart provides campus-specific information related to student enrollment, faculty workload, facilities utilization, and operational performance for individual campuses.</w:t>
      </w:r>
    </w:p>
    <w:p w:rsidR="01F36D7F" w:rsidP="01F36D7F" w:rsidRDefault="01F36D7F" w14:paraId="1759EDE4" w14:textId="20497723">
      <w:pPr>
        <w:pStyle w:val="Normal"/>
        <w:spacing w:before="0" w:beforeAutospacing="off" w:after="0" w:afterAutospacing="off"/>
      </w:pPr>
    </w:p>
    <w:p w:rsidR="0D95E4EB" w:rsidP="01F36D7F" w:rsidRDefault="0D95E4EB" w14:paraId="192BD372" w14:textId="538986A9">
      <w:pPr>
        <w:spacing w:before="0" w:beforeAutospacing="off" w:after="0" w:afterAutospacing="off"/>
      </w:pPr>
      <w:r w:rsidRPr="01F36D7F" w:rsidR="0D95E4EB">
        <w:rPr>
          <w:rFonts w:ascii="Aptos" w:hAnsi="Aptos" w:eastAsia="Aptos" w:cs="Aptos"/>
          <w:noProof w:val="0"/>
          <w:sz w:val="24"/>
          <w:szCs w:val="24"/>
          <w:lang w:val="en-US"/>
        </w:rPr>
        <w:t>The University Executive Data Mart combines information from all campuses and supports system-wide reporting, performance measurement, and executive decision-making for the entire university system.</w:t>
      </w:r>
    </w:p>
    <w:p w:rsidR="01F36D7F" w:rsidP="01F36D7F" w:rsidRDefault="01F36D7F" w14:paraId="6B20EEB5" w14:textId="6BC91EE5">
      <w:pPr>
        <w:pStyle w:val="Normal"/>
        <w:spacing w:before="0" w:beforeAutospacing="off" w:after="0" w:afterAutospacing="off"/>
      </w:pPr>
    </w:p>
    <w:p w:rsidR="0D95E4EB" w:rsidP="01F36D7F" w:rsidRDefault="0D95E4EB" w14:paraId="42D6026D" w14:textId="40D8AD76">
      <w:pPr>
        <w:spacing w:before="0" w:beforeAutospacing="off" w:after="0" w:afterAutospacing="off"/>
      </w:pPr>
      <w:r w:rsidRPr="01F36D7F" w:rsidR="0D95E4EB">
        <w:rPr>
          <w:rFonts w:ascii="Aptos" w:hAnsi="Aptos" w:eastAsia="Aptos" w:cs="Aptos"/>
          <w:noProof w:val="0"/>
          <w:sz w:val="24"/>
          <w:szCs w:val="24"/>
          <w:lang w:val="en-US"/>
        </w:rPr>
        <w:t>The Strategic Planning Data Mart focuses on long-term trends, forecasting, resource allocation, capacity planning, and growth analysis. It helps senior leadership make strategic decisions for future university development.</w:t>
      </w:r>
    </w:p>
    <w:p w:rsidR="01F36D7F" w:rsidP="01F36D7F" w:rsidRDefault="01F36D7F" w14:paraId="0655311D" w14:textId="5F55601D">
      <w:pPr>
        <w:pStyle w:val="Normal"/>
        <w:spacing w:before="0" w:beforeAutospacing="off" w:after="0" w:afterAutospacing="off"/>
      </w:pPr>
    </w:p>
    <w:p w:rsidR="0D95E4EB" w:rsidP="01F36D7F" w:rsidRDefault="0D95E4EB" w14:paraId="581E803E" w14:textId="71EC44A9">
      <w:pPr>
        <w:spacing w:before="0" w:beforeAutospacing="off" w:after="0" w:afterAutospacing="off"/>
      </w:pPr>
      <w:r w:rsidRPr="01F36D7F" w:rsidR="0D95E4EB">
        <w:rPr>
          <w:rFonts w:ascii="Aptos" w:hAnsi="Aptos" w:eastAsia="Aptos" w:cs="Aptos"/>
          <w:noProof w:val="0"/>
          <w:sz w:val="24"/>
          <w:szCs w:val="24"/>
          <w:lang w:val="en-US"/>
        </w:rPr>
        <w:t>This approach separates operational reporting from executive and strategic reporting while maintaining a common enterprise data warehouse.</w:t>
      </w:r>
    </w:p>
    <w:p w:rsidR="01F36D7F" w:rsidP="01F36D7F" w:rsidRDefault="01F36D7F" w14:paraId="7B88C05E" w14:textId="42C78B0A">
      <w:pPr>
        <w:pStyle w:val="Normal"/>
      </w:pPr>
    </w:p>
    <w:p w:rsidR="2D2385DD" w:rsidP="01F36D7F" w:rsidRDefault="2D2385DD" w14:paraId="515338AA" w14:textId="4DF2E357">
      <w:pPr>
        <w:spacing w:before="0" w:beforeAutospacing="off" w:after="0" w:afterAutospacing="off" w:line="300" w:lineRule="auto"/>
      </w:pPr>
      <w:r w:rsidRPr="01F36D7F" w:rsidR="2D2385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Alternative 1 groups data </w:t>
      </w:r>
      <w:r w:rsidRPr="01F36D7F" w:rsidR="2D2385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mart</w:t>
      </w:r>
      <w:r w:rsidRPr="01F36D7F" w:rsidR="2D2385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by business function, while Alternative 2 groups data marts by organizational decision-making level.</w:t>
      </w:r>
    </w:p>
    <w:p w:rsidR="01F36D7F" w:rsidP="01F36D7F" w:rsidRDefault="01F36D7F" w14:paraId="692B4CB2" w14:textId="3F60BE39">
      <w:pPr>
        <w:pStyle w:val="Normal"/>
      </w:pPr>
    </w:p>
    <w:sectPr w:rsidR="00237EC9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6602" w:rsidP="002B2797" w:rsidRDefault="00BB6602" w14:paraId="3CE58A65" w14:textId="77777777">
      <w:pPr>
        <w:spacing w:after="0" w:line="240" w:lineRule="auto"/>
      </w:pPr>
      <w:r>
        <w:separator/>
      </w:r>
    </w:p>
  </w:endnote>
  <w:endnote w:type="continuationSeparator" w:id="0">
    <w:p w:rsidR="00BB6602" w:rsidP="002B2797" w:rsidRDefault="00BB6602" w14:paraId="56D24F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B2797" w:rsidRDefault="002B2797" w14:paraId="4D1E10A7" w14:textId="069C0FA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1239FD" wp14:editId="13D1A8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22844690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B2797" w:rsidR="002B2797" w:rsidP="002B2797" w:rsidRDefault="002B2797" w14:paraId="48DB1CD9" w14:textId="18EE94D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279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1239FD">
              <v:stroke joinstyle="miter"/>
              <v:path gradientshapeok="t" o:connecttype="rect"/>
            </v:shapetype>
            <v:shape id="Text Box 2" style="position:absolute;margin-left:0;margin-top:0;width:46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0ADwIAABoEAAAOAAAAZHJzL2Uyb0RvYy54bWysU99v2jAQfp+0/8Hy+0igZXQRoWKtmCah&#10;thKt+mwcm0SyfZZtSNhfv7MToOv6NO3F+Xx3uR/ffZ7fdlqRg3C+AVPS8SinRBgOVWN2JX15Xn25&#10;ocQHZiqmwIiSHoWnt4vPn+atLcQEalCVcASTGF+0tqR1CLbIMs9roZkfgRUGnRKcZgGvbpdVjrWY&#10;XatskudfsxZcZR1w4T1a73snXaT8UgoeHqX0IhBVUuwtpNOlcxvPbDFnxc4xWzd8aIP9QxeaNQaL&#10;nlPds8DI3jV/pdINd+BBhhEHnYGUDRdpBpxmnL+bZlMzK9IsSI63Z5r8/0vLHw4b++RI6L5DhwuM&#10;hLTWFx6NcZ5OOh2/2ClBP1J4PNMmukA4Gqc3s6vZlBKOrqvZ+BoxZskuP1vnww8BmkRQUodbSWSx&#10;w9qHPvQUEmsZWDVKpc0o84cBc0ZLdukwotBtu6HtLVRHnMZBv2hv+arBmmvmwxNzuFkcANUaHvGQ&#10;CtqSwoAoqcH9+sge45Fw9FLSolJKalDKlKifBhcxmV7neVRWuiFwJ7BNYPwtn0a/2es7QBGO8T1Y&#10;nmAMDuoEpQP9imJexmroYoZjzZJuT/Au9LrFx8DFcpmCUESWhbXZWB5TR7Iik8/dK3N2oDvgnh7g&#10;pCVWvGO9j41/ervcB+Q+rSQS27M58I0CTEsdHktU+Nt7iro86cVvAAAA//8DAFBLAwQUAAYACAAA&#10;ACEABVqE8NkAAAAD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neXZiAaBdk6A1mV8j979Q0AAP//AwBQSwECLQAUAAYACAAAACEAtoM4kv4AAADhAQAAEwAAAAAA&#10;AAAAAAAAAAAAAAAAW0NvbnRlbnRfVHlwZXNdLnhtbFBLAQItABQABgAIAAAAIQA4/SH/1gAAAJQB&#10;AAALAAAAAAAAAAAAAAAAAC8BAABfcmVscy8ucmVsc1BLAQItABQABgAIAAAAIQCtzD0ADwIAABoE&#10;AAAOAAAAAAAAAAAAAAAAAC4CAABkcnMvZTJvRG9jLnhtbFBLAQItABQABgAIAAAAIQAFWoTw2QAA&#10;AAM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2B2797" w:rsidR="002B2797" w:rsidP="002B2797" w:rsidRDefault="002B2797" w14:paraId="48DB1CD9" w14:textId="18EE94D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279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B2797" w:rsidRDefault="002B2797" w14:paraId="47EEA17B" w14:textId="4B7AEC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D1234E" wp14:editId="4F8943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17717825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B2797" w:rsidR="002B2797" w:rsidP="002B2797" w:rsidRDefault="002B2797" w14:paraId="44A07F0F" w14:textId="5C37461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279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5D1234E">
              <v:stroke joinstyle="miter"/>
              <v:path gradientshapeok="t" o:connecttype="rect"/>
            </v:shapetype>
            <v:shape id="Text Box 3" style="position:absolute;margin-left:0;margin-top:0;width:46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0EEQIAACEEAAAOAAAAZHJzL2Uyb0RvYy54bWysU99v2jAQfp+0/8Hy+0igZXQRoWKtmCah&#10;thKd+mwcm0SyfZZtSNhfv7MToOv2VPXF+Xx3uR/ffZ7fdlqRg3C+AVPS8SinRBgOVWN2Jf31vPpy&#10;Q4kPzFRMgRElPQpPbxefP81bW4gJ1KAq4QgmMb5obUnrEGyRZZ7XQjM/AisMOiU4zQJe3S6rHGsx&#10;u1bZJM+/Zi24yjrgwnu03vdOukj5pRQ8PErpRSCqpNhbSKdL5zae2WLOip1jtm740AZ7RxeaNQaL&#10;nlPds8DI3jX/pNINd+BBhhEHnYGUDRdpBpxmnL+ZZlMzK9IsSI63Z5r8x6XlD4eNfXIkdN+hwwVG&#10;QlrrC4/GOE8nnY5f7JSgHyk8nmkTXSAcjdOb2dVsSglH19VsfI0Ys2SXn63z4YcATSIoqcOtJLLY&#10;Ye1DH3oKibUMrBql0maU+cuAOaMlu3QYUei2HWmqV91voTriUA76fXvLVw2WXjMfnpjDBeMcKNrw&#10;iIdU0JYUBkRJDe73/+wxHnlHLyUtCqakBhVNifppcB+T6XWeR4GlGwJ3AtsExt/yafSbvb4D1OIY&#10;n4XlCcbgoE5QOtAvqOllrIYuZjjWLOn2BO9CL198E1wslykItWRZWJuN5TF15CwS+ty9MGcH1gOu&#10;6wFOkmLFG/L72Pint8t9wBWkzUR+ezYH2lGHabfDm4lCf31PUZeXvfgDAAD//wMAUEsDBBQABgAI&#10;AAAAIQAFWoTw2QAAAAMBAAAPAAAAZHJzL2Rvd25yZXYueG1sTI/BTsMwEETvSP0Ha5F6ow6REpUQ&#10;p6oKVFwJSHB04m0cNV6H2G3D37NwgctKoxnNvC03sxvEGafQe1Jwu0pAILXe9NQpeHt9ulmDCFGT&#10;0YMnVPCFATbV4qrUhfEXesFzHTvBJRQKrcDGOBZShtai02HlRyT2Dn5yOrKcOmkmfeFyN8g0SXLp&#10;dE+8YPWIO4vtsT45BfnDfmvH9/zj85CG59D4Y6z9o1LL63l7DyLiHP/C8IPP6FAxU+NPZIIYFPAj&#10;8feyd5dmIBoF2ToDWZXyP3v1DQAA//8DAFBLAQItABQABgAIAAAAIQC2gziS/gAAAOEBAAATAAAA&#10;AAAAAAAAAAAAAAAAAABbQ29udGVudF9UeXBlc10ueG1sUEsBAi0AFAAGAAgAAAAhADj9If/WAAAA&#10;lAEAAAsAAAAAAAAAAAAAAAAALwEAAF9yZWxzLy5yZWxzUEsBAi0AFAAGAAgAAAAhAODxDQQRAgAA&#10;IQQAAA4AAAAAAAAAAAAAAAAALgIAAGRycy9lMm9Eb2MueG1sUEsBAi0AFAAGAAgAAAAhAAVahPD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2B2797" w:rsidR="002B2797" w:rsidP="002B2797" w:rsidRDefault="002B2797" w14:paraId="44A07F0F" w14:textId="5C37461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279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B2797" w:rsidRDefault="002B2797" w14:paraId="31288990" w14:textId="5E9C11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473D86" wp14:editId="4488AB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212805436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B2797" w:rsidR="002B2797" w:rsidP="002B2797" w:rsidRDefault="002B2797" w14:paraId="1F98C353" w14:textId="428A090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279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4473D86">
              <v:stroke joinstyle="miter"/>
              <v:path gradientshapeok="t" o:connecttype="rect"/>
            </v:shapetype>
            <v:shape id="Text Box 1" style="position:absolute;margin-left:0;margin-top:0;width:46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5GEwIAACEEAAAOAAAAZHJzL2Uyb0RvYy54bWysU99v2jAQfp+0/8Hy+0igZXQRoWKtmCah&#10;thKt+mwcm0SyfZZtSNhfv7NDoOv6NO3F+Xx3uR/ffZ7fdlqRg3C+AVPS8SinRBgOVWN2JX15Xn25&#10;ocQHZiqmwIiSHoWnt4vPn+atLcQEalCVcASTGF+0tqR1CLbIMs9roZkfgRUGnRKcZgGvbpdVjrWY&#10;XatskudfsxZcZR1w4T1a73snXaT8UgoeHqX0IhBVUuwtpNOlcxvPbDFnxc4xWzf81Ab7hy40awwW&#10;Pae6Z4GRvWv+SqUb7sCDDCMOOgMpGy7SDDjNOH83zaZmVqRZkBxvzzT5/5eWPxw29smR0H2HDhcY&#10;CWmtLzwa4zyddDp+sVOCfqTweKZNdIFwNE5vZlezKSUcXVez8TVizJJdfrbOhx8CNImgpA63kshi&#10;h7UPfegQEmsZWDVKpc0o84cBc0ZLdukwotBtO9JUJZ0M3W+hOuJQDvp9e8tXDZZeMx+emMMF4xwo&#10;2vCIh1TQlhROiJIa3K+P7DEeeUcvJS0KpqQGFU2J+mlwH5PpdZ5HgaUbAjeAbQLjb/k0+s1e3wFq&#10;cYzPwvIEY3BQA5QO9CtqehmroYsZjjVLuh3gXejli2+Ci+UyBaGWLAtrs7E8po6cRUKfu1fm7In1&#10;gOt6gEFSrHhHfh8b//R2uQ+4grSZyG/P5ol21GHa7enNRKG/vaeoy8te/AYAAP//AwBQSwMEFAAG&#10;AAgAAAAhAAVahPDZAAAAAwEAAA8AAABkcnMvZG93bnJldi54bWxMj8FOwzAQRO9I/QdrkXqjDpES&#10;lRCnqgpUXAlIcHTibRw1XofYbcPfs3CBy0qjGc28LTezG8QZp9B7UnC7SkAgtd701Cl4e326WYMI&#10;UZPRgydU8IUBNtXiqtSF8Rd6wXMdO8ElFAqtwMY4FlKG1qLTYeVHJPYOfnI6spw6aSZ94XI3yDRJ&#10;cul0T7xg9Yg7i+2xPjkF+cN+a8f3/OPzkIbn0PhjrP2jUsvreXsPIuIc/8Lwg8/oUDFT409kghgU&#10;8CPx97J3l2YgGgXZOgNZlfI/e/UNAAD//wMAUEsBAi0AFAAGAAgAAAAhALaDOJL+AAAA4QEAABMA&#10;AAAAAAAAAAAAAAAAAAAAAFtDb250ZW50X1R5cGVzXS54bWxQSwECLQAUAAYACAAAACEAOP0h/9YA&#10;AACUAQAACwAAAAAAAAAAAAAAAAAvAQAAX3JlbHMvLnJlbHNQSwECLQAUAAYACAAAACEAsWf+RhMC&#10;AAAhBAAADgAAAAAAAAAAAAAAAAAuAgAAZHJzL2Uyb0RvYy54bWxQSwECLQAUAAYACAAAACEABVqE&#10;8N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2B2797" w:rsidR="002B2797" w:rsidP="002B2797" w:rsidRDefault="002B2797" w14:paraId="1F98C353" w14:textId="428A090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279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6602" w:rsidP="002B2797" w:rsidRDefault="00BB6602" w14:paraId="34C9CC57" w14:textId="77777777">
      <w:pPr>
        <w:spacing w:after="0" w:line="240" w:lineRule="auto"/>
      </w:pPr>
      <w:r>
        <w:separator/>
      </w:r>
    </w:p>
  </w:footnote>
  <w:footnote w:type="continuationSeparator" w:id="0">
    <w:p w:rsidR="00BB6602" w:rsidP="002B2797" w:rsidRDefault="00BB6602" w14:paraId="6AB247B3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5E1EF7"/>
    <w:rsid w:val="00237EC9"/>
    <w:rsid w:val="002B2797"/>
    <w:rsid w:val="00BB6602"/>
    <w:rsid w:val="00F05936"/>
    <w:rsid w:val="01F36D7F"/>
    <w:rsid w:val="061B8925"/>
    <w:rsid w:val="0D95E4EB"/>
    <w:rsid w:val="10CA492C"/>
    <w:rsid w:val="11B1B969"/>
    <w:rsid w:val="12749D17"/>
    <w:rsid w:val="194E05DF"/>
    <w:rsid w:val="2736ABAC"/>
    <w:rsid w:val="273B0EE9"/>
    <w:rsid w:val="281BC099"/>
    <w:rsid w:val="2D2385DD"/>
    <w:rsid w:val="2DD09533"/>
    <w:rsid w:val="3A1FFB9F"/>
    <w:rsid w:val="3B5E1EF7"/>
    <w:rsid w:val="3B6A3E1C"/>
    <w:rsid w:val="44F28F96"/>
    <w:rsid w:val="4671EEB4"/>
    <w:rsid w:val="48977B1C"/>
    <w:rsid w:val="48977B1C"/>
    <w:rsid w:val="55B59D02"/>
    <w:rsid w:val="5B77AE72"/>
    <w:rsid w:val="62272C70"/>
    <w:rsid w:val="6ADADB3B"/>
    <w:rsid w:val="75BEEDAB"/>
    <w:rsid w:val="7B264F5A"/>
    <w:rsid w:val="7CE6B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46F1"/>
  <w15:chartTrackingRefBased/>
  <w15:docId w15:val="{8082D6C9-0C79-44A2-BF51-C88E3B87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B279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2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Sayani Pramanik</dc:creator>
  <keywords/>
  <dc:description/>
  <lastModifiedBy>Sayani Pramanik</lastModifiedBy>
  <revision>3</revision>
  <dcterms:created xsi:type="dcterms:W3CDTF">2026-09-18T09:55:00.0000000Z</dcterms:created>
  <dcterms:modified xsi:type="dcterms:W3CDTF">2026-09-18T10:29:38.9670508Z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7ed7885e,d9dd2bd,7043b41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2026-09-18T09:55:27Z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a08b49e2-36c0-4c38-b9b7-4a3572261baf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