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BRAINWARE UNIVERSITY</w:t>
      </w:r>
    </w:p>
    <w:p>
      <w:pPr>
        <w:spacing w:after="200"/>
        <w:jc w:val="center"/>
      </w:pPr>
      <w:r>
        <w:rPr>
          <w:b/>
          <w:bCs/>
          <w:color w:val="1F3864"/>
          <w:sz w:val="28"/>
          <w:szCs w:val="28"/>
        </w:rPr>
        <w:t xml:space="preserve">ML PROJECT-BASED LEARNING REPORT (WEEK 1)</w:t>
      </w:r>
    </w:p>
    <w:p>
      <w:pPr>
        <w:pBdr>
          <w:bottom w:val="single" w:color="2E5395" w:sz="6" w:space="2"/>
        </w:pBdr>
        <w:spacing w:after="120" w:before="300"/>
      </w:pPr>
      <w:r>
        <w:rPr>
          <w:rFonts w:ascii="Calibri" w:cs="Calibri" w:eastAsia="Calibri" w:hAnsi="Calibri"/>
          <w:b/>
          <w:bCs/>
          <w:color w:val="1F3864"/>
          <w:sz w:val="26"/>
          <w:szCs w:val="26"/>
        </w:rPr>
        <w:t xml:space="preserve">1. Basic Information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DCE6F4" w:val="clear"/>
            <w:tcMar>
              <w:top w:type="dxa" w:w="100"/>
              <w:left w:type="dxa" w:w="120"/>
              <w:bottom w:type="dxa" w:w="100"/>
              <w:right w:type="dxa" w:w="120"/>
            </w:tcMar>
            <w:vAlign w:val="center"/>
          </w:tcPr>
          <w:p>
            <w:r>
              <w:rPr>
                <w:rFonts w:ascii="Calibri" w:cs="Calibri" w:eastAsia="Calibri" w:hAnsi="Calibri"/>
                <w:b/>
                <w:bCs/>
                <w:sz w:val="21"/>
                <w:szCs w:val="21"/>
              </w:rPr>
              <w:t xml:space="preserve">Title of the Project:</w:t>
            </w:r>
          </w:p>
        </w:tc>
        <w:tc>
          <w:tcPr>
            <w:tcW w:type="dxa" w:w="6500"/>
            <w:tcMar>
              <w:top w:type="dxa" w:w="100"/>
              <w:left w:type="dxa" w:w="120"/>
              <w:bottom w:type="dxa" w:w="100"/>
              <w:right w:type="dxa" w:w="120"/>
            </w:tcMar>
            <w:vAlign w:val="center"/>
          </w:tcPr>
          <w:p>
            <w:r>
              <w:rPr>
                <w:rFonts w:ascii="Calibri" w:cs="Calibri" w:eastAsia="Calibri" w:hAnsi="Calibri"/>
                <w:sz w:val="21"/>
                <w:szCs w:val="21"/>
              </w:rPr>
              <w:t xml:space="preserve">Student Grade Management System (Terminal-Based)</w:t>
            </w:r>
          </w:p>
        </w:tc>
      </w:tr>
      <w:tr>
        <w:tc>
          <w:tcPr>
            <w:tcW w:type="dxa" w:w="2800"/>
            <w:shd w:fill="DCE6F4" w:val="clear"/>
            <w:tcMar>
              <w:top w:type="dxa" w:w="100"/>
              <w:left w:type="dxa" w:w="120"/>
              <w:bottom w:type="dxa" w:w="100"/>
              <w:right w:type="dxa" w:w="120"/>
            </w:tcMar>
            <w:vAlign w:val="center"/>
          </w:tcPr>
          <w:p>
            <w:r>
              <w:rPr>
                <w:rFonts w:ascii="Calibri" w:cs="Calibri" w:eastAsia="Calibri" w:hAnsi="Calibri"/>
                <w:b/>
                <w:bCs/>
                <w:sz w:val="21"/>
                <w:szCs w:val="21"/>
              </w:rPr>
              <w:t xml:space="preserve">Name(s) of Student(s):</w:t>
            </w:r>
          </w:p>
        </w:tc>
        <w:tc>
          <w:tcPr>
            <w:tcW w:type="dxa" w:w="6500"/>
            <w:tcMar>
              <w:top w:type="dxa" w:w="100"/>
              <w:left w:type="dxa" w:w="120"/>
              <w:bottom w:type="dxa" w:w="100"/>
              <w:right w:type="dxa" w:w="120"/>
            </w:tcMar>
            <w:vAlign w:val="center"/>
          </w:tcPr>
          <w:p>
            <w:r>
              <w:rPr>
                <w:rFonts w:ascii="Calibri" w:cs="Calibri" w:eastAsia="Calibri" w:hAnsi="Calibri"/>
                <w:sz w:val="21"/>
                <w:szCs w:val="21"/>
              </w:rPr>
              <w:t xml:space="preserve">Student 1 (student1_id)</w:t>
            </w:r>
          </w:p>
          <w:p>
            <w:r>
              <w:rPr>
                <w:rFonts w:ascii="Calibri" w:cs="Calibri" w:eastAsia="Calibri" w:hAnsi="Calibri"/>
                <w:sz w:val="21"/>
                <w:szCs w:val="21"/>
              </w:rPr>
              <w:t xml:space="preserve">Student 2 (student2_id)</w:t>
            </w:r>
          </w:p>
          <w:p>
            <w:r>
              <w:rPr>
                <w:rFonts w:ascii="Calibri" w:cs="Calibri" w:eastAsia="Calibri" w:hAnsi="Calibri"/>
                <w:sz w:val="21"/>
                <w:szCs w:val="21"/>
              </w:rPr>
              <w:t xml:space="preserve">Student 3 (student3_id)</w:t>
            </w:r>
          </w:p>
        </w:tc>
      </w:tr>
      <w:tr>
        <w:tc>
          <w:tcPr>
            <w:tcW w:type="dxa" w:w="2800"/>
            <w:shd w:fill="DCE6F4" w:val="clear"/>
            <w:tcMar>
              <w:top w:type="dxa" w:w="100"/>
              <w:left w:type="dxa" w:w="120"/>
              <w:bottom w:type="dxa" w:w="100"/>
              <w:right w:type="dxa" w:w="120"/>
            </w:tcMar>
            <w:vAlign w:val="center"/>
          </w:tcPr>
          <w:p>
            <w:r>
              <w:rPr>
                <w:rFonts w:ascii="Calibri" w:cs="Calibri" w:eastAsia="Calibri" w:hAnsi="Calibri"/>
                <w:b/>
                <w:bCs/>
                <w:sz w:val="21"/>
                <w:szCs w:val="21"/>
              </w:rPr>
              <w:t xml:space="preserve">Programme &amp; Semester:</w:t>
            </w:r>
          </w:p>
        </w:tc>
        <w:tc>
          <w:tcPr>
            <w:tcW w:type="dxa" w:w="6500"/>
            <w:tcMar>
              <w:top w:type="dxa" w:w="100"/>
              <w:left w:type="dxa" w:w="120"/>
              <w:bottom w:type="dxa" w:w="100"/>
              <w:right w:type="dxa" w:w="120"/>
            </w:tcMar>
            <w:vAlign w:val="center"/>
          </w:tcPr>
          <w:p>
            <w:r>
              <w:rPr>
                <w:rFonts w:ascii="Calibri" w:cs="Calibri" w:eastAsia="Calibri" w:hAnsi="Calibri"/>
                <w:sz w:val="21"/>
                <w:szCs w:val="21"/>
              </w:rPr>
              <w:t xml:space="preserve">B.Tech CSE &amp; 6th Semester</w:t>
            </w:r>
          </w:p>
        </w:tc>
      </w:tr>
      <w:tr>
        <w:tc>
          <w:tcPr>
            <w:tcW w:type="dxa" w:w="2800"/>
            <w:shd w:fill="DCE6F4" w:val="clear"/>
            <w:tcMar>
              <w:top w:type="dxa" w:w="100"/>
              <w:left w:type="dxa" w:w="120"/>
              <w:bottom w:type="dxa" w:w="100"/>
              <w:right w:type="dxa" w:w="120"/>
            </w:tcMar>
            <w:vAlign w:val="center"/>
          </w:tcPr>
          <w:p>
            <w:r>
              <w:rPr>
                <w:rFonts w:ascii="Calibri" w:cs="Calibri" w:eastAsia="Calibri" w:hAnsi="Calibri"/>
                <w:b/>
                <w:bCs/>
                <w:sz w:val="21"/>
                <w:szCs w:val="21"/>
              </w:rPr>
              <w:t xml:space="preserve">Course Name &amp; Code:</w:t>
            </w:r>
          </w:p>
        </w:tc>
        <w:tc>
          <w:tcPr>
            <w:tcW w:type="dxa" w:w="6500"/>
            <w:tcMar>
              <w:top w:type="dxa" w:w="100"/>
              <w:left w:type="dxa" w:w="120"/>
              <w:bottom w:type="dxa" w:w="100"/>
              <w:right w:type="dxa" w:w="120"/>
            </w:tcMar>
            <w:vAlign w:val="center"/>
          </w:tcPr>
          <w:p>
            <w:r>
              <w:rPr>
                <w:rFonts w:ascii="Calibri" w:cs="Calibri" w:eastAsia="Calibri" w:hAnsi="Calibri"/>
                <w:sz w:val="21"/>
                <w:szCs w:val="21"/>
              </w:rPr>
              <w:t xml:space="preserve">Machine Learning Lab &amp; PCC-CSG691A</w:t>
            </w:r>
          </w:p>
        </w:tc>
      </w:tr>
      <w:tr>
        <w:tc>
          <w:tcPr>
            <w:tcW w:type="dxa" w:w="2800"/>
            <w:shd w:fill="DCE6F4" w:val="clear"/>
            <w:tcMar>
              <w:top w:type="dxa" w:w="100"/>
              <w:left w:type="dxa" w:w="120"/>
              <w:bottom w:type="dxa" w:w="100"/>
              <w:right w:type="dxa" w:w="120"/>
            </w:tcMar>
            <w:vAlign w:val="center"/>
          </w:tcPr>
          <w:p>
            <w:r>
              <w:rPr>
                <w:rFonts w:ascii="Calibri" w:cs="Calibri" w:eastAsia="Calibri" w:hAnsi="Calibri"/>
                <w:b/>
                <w:bCs/>
                <w:sz w:val="21"/>
                <w:szCs w:val="21"/>
              </w:rPr>
              <w:t xml:space="preserve">Name of the Guide/Supervisor:</w:t>
            </w:r>
          </w:p>
        </w:tc>
        <w:tc>
          <w:tcPr>
            <w:tcW w:type="dxa" w:w="6500"/>
            <w:tcMar>
              <w:top w:type="dxa" w:w="100"/>
              <w:left w:type="dxa" w:w="120"/>
              <w:bottom w:type="dxa" w:w="100"/>
              <w:right w:type="dxa" w:w="120"/>
            </w:tcMar>
            <w:vAlign w:val="center"/>
          </w:tcPr>
          <w:p>
            <w:r>
              <w:rPr>
                <w:rFonts w:ascii="Calibri" w:cs="Calibri" w:eastAsia="Calibri" w:hAnsi="Calibri"/>
                <w:sz w:val="21"/>
                <w:szCs w:val="21"/>
              </w:rPr>
              <w:t xml:space="preserve">Guide 1</w:t>
            </w:r>
          </w:p>
          <w:p>
            <w:r>
              <w:rPr>
                <w:rFonts w:ascii="Calibri" w:cs="Calibri" w:eastAsia="Calibri" w:hAnsi="Calibri"/>
                <w:sz w:val="21"/>
                <w:szCs w:val="21"/>
              </w:rPr>
              <w:t xml:space="preserve">Guide 2</w:t>
            </w:r>
          </w:p>
        </w:tc>
      </w:tr>
    </w:tbl>
    <w:p>
      <w:pPr>
        <w:spacing w:after="200"/>
      </w:pPr>
    </w:p>
    <w:p>
      <w:pPr>
        <w:pBdr>
          <w:bottom w:val="single" w:color="2E5395" w:sz="6" w:space="2"/>
        </w:pBdr>
        <w:spacing w:after="120" w:before="300"/>
      </w:pPr>
      <w:r>
        <w:rPr>
          <w:rFonts w:ascii="Calibri" w:cs="Calibri" w:eastAsia="Calibri" w:hAnsi="Calibri"/>
          <w:b/>
          <w:bCs/>
          <w:color w:val="1F3864"/>
          <w:sz w:val="26"/>
          <w:szCs w:val="26"/>
        </w:rPr>
        <w:t xml:space="preserve">2. Introduction and Background</w:t>
      </w:r>
    </w:p>
    <w:p>
      <w:pPr>
        <w:spacing w:after="160"/>
      </w:pPr>
      <w:r>
        <w:rPr>
          <w:rFonts w:ascii="Calibri" w:cs="Calibri" w:eastAsia="Calibri" w:hAnsi="Calibri"/>
          <w:sz w:val="22"/>
          <w:szCs w:val="22"/>
        </w:rPr>
        <w:t xml:space="preserve">Student grade management is a common academic administration task that involves recording, calculating, and retrieving student performance data. This project explores building a lightweight, terminal-based application that allows a user to manage student marks across a fixed set of subjects without relying on an external database or file storage, keeping all records in memory during a session.</w:t>
      </w:r>
    </w:p>
    <w:p>
      <w:pPr>
        <w:spacing w:after="160"/>
      </w:pPr>
      <w:r>
        <w:rPr>
          <w:rFonts w:ascii="Calibri" w:cs="Calibri" w:eastAsia="Calibri" w:hAnsi="Calibri"/>
          <w:sz w:val="22"/>
          <w:szCs w:val="22"/>
        </w:rPr>
        <w:t xml:space="preserve">Week 1 focuses on developing the core of the console application: defining the in-memory data model, building the grade-calculation logic, designing a bordered text-based user interface, and implementing a menu-driven loop that supports adding, viewing, searching, updating, and deleting student records. These form the base functionality on which further validation, persistence, or reporting features can be built in later weeks.</w:t>
      </w:r>
    </w:p>
    <w:p>
      <w:pPr>
        <w:pBdr>
          <w:bottom w:val="single" w:color="2E5395" w:sz="6" w:space="2"/>
        </w:pBdr>
        <w:spacing w:after="120" w:before="300"/>
      </w:pPr>
      <w:r>
        <w:rPr>
          <w:rFonts w:ascii="Calibri" w:cs="Calibri" w:eastAsia="Calibri" w:hAnsi="Calibri"/>
          <w:b/>
          <w:bCs/>
          <w:color w:val="1F3864"/>
          <w:sz w:val="26"/>
          <w:szCs w:val="26"/>
        </w:rPr>
        <w:t xml:space="preserve">3. Objectives of the Project (Week 1)</w:t>
      </w:r>
    </w:p>
    <w:p>
      <w:pPr>
        <w:pStyle w:val="ListParagraph"/>
        <w:numPr>
          <w:ilvl w:val="0"/>
          <w:numId w:val="1"/>
        </w:numPr>
        <w:spacing w:after="80"/>
      </w:pPr>
      <w:r>
        <w:rPr>
          <w:rFonts w:ascii="Calibri" w:cs="Calibri" w:eastAsia="Calibri" w:hAnsi="Calibri"/>
          <w:sz w:val="22"/>
          <w:szCs w:val="22"/>
        </w:rPr>
        <w:t xml:space="preserve">Design a menu-driven, terminal-based application for managing student academic records</w:t>
      </w:r>
    </w:p>
    <w:p>
      <w:pPr>
        <w:pStyle w:val="ListParagraph"/>
        <w:numPr>
          <w:ilvl w:val="0"/>
          <w:numId w:val="1"/>
        </w:numPr>
        <w:spacing w:after="80"/>
      </w:pPr>
      <w:r>
        <w:rPr>
          <w:rFonts w:ascii="Calibri" w:cs="Calibri" w:eastAsia="Calibri" w:hAnsi="Calibri"/>
          <w:sz w:val="22"/>
          <w:szCs w:val="22"/>
        </w:rPr>
        <w:t xml:space="preserve">Implement functionality to add, view, search, update, and delete student grade records</w:t>
      </w:r>
    </w:p>
    <w:p>
      <w:pPr>
        <w:pStyle w:val="ListParagraph"/>
        <w:numPr>
          <w:ilvl w:val="0"/>
          <w:numId w:val="1"/>
        </w:numPr>
        <w:spacing w:after="80"/>
      </w:pPr>
      <w:r>
        <w:rPr>
          <w:rFonts w:ascii="Calibri" w:cs="Calibri" w:eastAsia="Calibri" w:hAnsi="Calibri"/>
          <w:sz w:val="22"/>
          <w:szCs w:val="22"/>
        </w:rPr>
        <w:t xml:space="preserve">Develop a grade-calculation module that maps percentage scores to letter grades</w:t>
      </w:r>
    </w:p>
    <w:p>
      <w:pPr>
        <w:pStyle w:val="ListParagraph"/>
        <w:numPr>
          <w:ilvl w:val="0"/>
          <w:numId w:val="1"/>
        </w:numPr>
        <w:spacing w:after="80"/>
      </w:pPr>
      <w:r>
        <w:rPr>
          <w:rFonts w:ascii="Calibri" w:cs="Calibri" w:eastAsia="Calibri" w:hAnsi="Calibri"/>
          <w:sz w:val="22"/>
          <w:szCs w:val="22"/>
        </w:rPr>
        <w:t xml:space="preserve">Build a reusable, bordered text UI (box-drawing utilities) for a cleaner terminal experience</w:t>
      </w:r>
    </w:p>
    <w:p>
      <w:pPr>
        <w:pStyle w:val="ListParagraph"/>
        <w:numPr>
          <w:ilvl w:val="0"/>
          <w:numId w:val="1"/>
        </w:numPr>
        <w:spacing w:after="80"/>
      </w:pPr>
      <w:r>
        <w:rPr>
          <w:rFonts w:ascii="Calibri" w:cs="Calibri" w:eastAsia="Calibri" w:hAnsi="Calibri"/>
          <w:sz w:val="22"/>
          <w:szCs w:val="22"/>
        </w:rPr>
        <w:t xml:space="preserve">Validate user input, including roll-number uniqueness and marks range (0-100)</w:t>
      </w:r>
    </w:p>
    <w:p>
      <w:pPr>
        <w:pStyle w:val="ListParagraph"/>
        <w:numPr>
          <w:ilvl w:val="0"/>
          <w:numId w:val="1"/>
        </w:numPr>
        <w:spacing w:after="80"/>
      </w:pPr>
      <w:r>
        <w:rPr>
          <w:rFonts w:ascii="Calibri" w:cs="Calibri" w:eastAsia="Calibri" w:hAnsi="Calibri"/>
          <w:sz w:val="22"/>
          <w:szCs w:val="22"/>
        </w:rPr>
        <w:t xml:space="preserve">Test the core CRUD (Create, Read, Update, Delete) operations for correctness</w:t>
      </w:r>
    </w:p>
    <w:p>
      <w:pPr>
        <w:pBdr>
          <w:bottom w:val="single" w:color="2E5395" w:sz="6" w:space="2"/>
        </w:pBdr>
        <w:spacing w:after="120" w:before="300"/>
      </w:pPr>
      <w:r>
        <w:rPr>
          <w:rFonts w:ascii="Calibri" w:cs="Calibri" w:eastAsia="Calibri" w:hAnsi="Calibri"/>
          <w:b/>
          <w:bCs/>
          <w:color w:val="1F3864"/>
          <w:sz w:val="26"/>
          <w:szCs w:val="26"/>
        </w:rPr>
        <w:t xml:space="preserve">4. Problem Statement / Driving Question</w:t>
      </w:r>
    </w:p>
    <w:p>
      <w:pPr>
        <w:spacing w:after="160"/>
      </w:pPr>
      <w:r>
        <w:rPr>
          <w:rFonts w:ascii="Calibri" w:cs="Calibri" w:eastAsia="Calibri" w:hAnsi="Calibri"/>
          <w:sz w:val="22"/>
          <w:szCs w:val="22"/>
        </w:rPr>
        <w:t xml:space="preserve">How can student academic records - including subject-wise marks, totals, percentages, and grades - be reliably stored, calculated, and managed through a simple, dependency-free terminal application?</w:t>
      </w:r>
    </w:p>
    <w:p>
      <w:pPr>
        <w:pBdr>
          <w:bottom w:val="single" w:color="2E5395" w:sz="6" w:space="2"/>
        </w:pBdr>
        <w:spacing w:after="120" w:before="300"/>
      </w:pPr>
      <w:r>
        <w:rPr>
          <w:rFonts w:ascii="Calibri" w:cs="Calibri" w:eastAsia="Calibri" w:hAnsi="Calibri"/>
          <w:b/>
          <w:bCs/>
          <w:color w:val="1F3864"/>
          <w:sz w:val="26"/>
          <w:szCs w:val="26"/>
        </w:rPr>
        <w:t xml:space="preserve">5. Methodology (Week 1 Activities)</w:t>
      </w:r>
    </w:p>
    <w:p>
      <w:pPr>
        <w:spacing w:after="160"/>
      </w:pPr>
      <w:r>
        <w:rPr>
          <w:rFonts w:ascii="Calibri" w:cs="Calibri" w:eastAsia="Calibri" w:hAnsi="Calibri"/>
          <w:sz w:val="22"/>
          <w:szCs w:val="22"/>
        </w:rPr>
        <w:t xml:space="preserve">The following tasks were completed during Week 1:</w:t>
      </w:r>
    </w:p>
    <w:p>
      <w:pPr>
        <w:spacing w:after="80" w:before="120"/>
      </w:pPr>
      <w:r>
        <w:rPr>
          <w:rFonts w:ascii="Calibri" w:cs="Calibri" w:eastAsia="Calibri" w:hAnsi="Calibri"/>
          <w:b/>
          <w:bCs/>
          <w:sz w:val="22"/>
          <w:szCs w:val="22"/>
        </w:rPr>
        <w:t xml:space="preserve">1. Data Model &amp; Storage:</w:t>
      </w:r>
    </w:p>
    <w:p>
      <w:pPr>
        <w:pStyle w:val="ListParagraph"/>
        <w:numPr>
          <w:ilvl w:val="0"/>
          <w:numId w:val="1"/>
        </w:numPr>
        <w:spacing w:after="80"/>
      </w:pPr>
      <w:r>
        <w:rPr>
          <w:rFonts w:ascii="Calibri" w:cs="Calibri" w:eastAsia="Calibri" w:hAnsi="Calibri"/>
          <w:sz w:val="22"/>
          <w:szCs w:val="22"/>
        </w:rPr>
        <w:t xml:space="preserve">Defined an in-memory STUDENTS dictionary keyed by roll number, storing each student's name and subject-wise marks</w:t>
      </w:r>
    </w:p>
    <w:p>
      <w:pPr>
        <w:pStyle w:val="ListParagraph"/>
        <w:numPr>
          <w:ilvl w:val="0"/>
          <w:numId w:val="1"/>
        </w:numPr>
        <w:spacing w:after="80"/>
      </w:pPr>
      <w:r>
        <w:rPr>
          <w:rFonts w:ascii="Calibri" w:cs="Calibri" w:eastAsia="Calibri" w:hAnsi="Calibri"/>
          <w:sz w:val="22"/>
          <w:szCs w:val="22"/>
        </w:rPr>
        <w:t xml:space="preserve">Defined a fixed SUBJECTS list (Python, DBMS, COA) used consistently across all operations</w:t>
      </w:r>
    </w:p>
    <w:p>
      <w:pPr>
        <w:spacing w:after="80" w:before="120"/>
      </w:pPr>
      <w:r>
        <w:rPr>
          <w:rFonts w:ascii="Calibri" w:cs="Calibri" w:eastAsia="Calibri" w:hAnsi="Calibri"/>
          <w:b/>
          <w:bCs/>
          <w:sz w:val="22"/>
          <w:szCs w:val="22"/>
        </w:rPr>
        <w:t xml:space="preserve">2. Grade Calculation Logic:</w:t>
      </w:r>
    </w:p>
    <w:p>
      <w:pPr>
        <w:pStyle w:val="ListParagraph"/>
        <w:numPr>
          <w:ilvl w:val="0"/>
          <w:numId w:val="1"/>
        </w:numPr>
        <w:spacing w:after="80"/>
      </w:pPr>
      <w:r>
        <w:rPr>
          <w:rFonts w:ascii="Calibri" w:cs="Calibri" w:eastAsia="Calibri" w:hAnsi="Calibri"/>
          <w:sz w:val="22"/>
          <w:szCs w:val="22"/>
        </w:rPr>
        <w:t xml:space="preserve">Implemented calculate_grade() to map a percentage score to a letter grade (A+ through F) using threshold checks</w:t>
      </w:r>
    </w:p>
    <w:p>
      <w:pPr>
        <w:pStyle w:val="ListParagraph"/>
        <w:numPr>
          <w:ilvl w:val="0"/>
          <w:numId w:val="1"/>
        </w:numPr>
        <w:spacing w:after="80"/>
      </w:pPr>
      <w:r>
        <w:rPr>
          <w:rFonts w:ascii="Calibri" w:cs="Calibri" w:eastAsia="Calibri" w:hAnsi="Calibri"/>
          <w:sz w:val="22"/>
          <w:szCs w:val="22"/>
        </w:rPr>
        <w:t xml:space="preserve">Implemented get_report() to compute total marks, percentage, and grade for a given student</w:t>
      </w:r>
    </w:p>
    <w:p>
      <w:pPr>
        <w:pStyle w:val="ListParagraph"/>
        <w:numPr>
          <w:ilvl w:val="0"/>
          <w:numId w:val="1"/>
        </w:numPr>
        <w:spacing w:after="80"/>
      </w:pPr>
      <w:r>
        <w:rPr>
          <w:rFonts w:ascii="Calibri" w:cs="Calibri" w:eastAsia="Calibri" w:hAnsi="Calibri"/>
          <w:sz w:val="22"/>
          <w:szCs w:val="22"/>
        </w:rPr>
        <w:t xml:space="preserve">Implemented format_report() to lay out a student's full report as display-ready lines</w:t>
      </w:r>
    </w:p>
    <w:p>
      <w:pPr>
        <w:spacing w:after="80" w:before="120"/>
      </w:pPr>
      <w:r>
        <w:rPr>
          <w:rFonts w:ascii="Calibri" w:cs="Calibri" w:eastAsia="Calibri" w:hAnsi="Calibri"/>
          <w:b/>
          <w:bCs/>
          <w:sz w:val="22"/>
          <w:szCs w:val="22"/>
        </w:rPr>
        <w:t xml:space="preserve">3. Terminal UI &amp; Menu System:</w:t>
      </w:r>
    </w:p>
    <w:p>
      <w:pPr>
        <w:pStyle w:val="ListParagraph"/>
        <w:numPr>
          <w:ilvl w:val="0"/>
          <w:numId w:val="1"/>
        </w:numPr>
        <w:spacing w:after="80"/>
      </w:pPr>
      <w:r>
        <w:rPr>
          <w:rFonts w:ascii="Calibri" w:cs="Calibri" w:eastAsia="Calibri" w:hAnsi="Calibri"/>
          <w:sz w:val="22"/>
          <w:szCs w:val="22"/>
        </w:rPr>
        <w:t xml:space="preserve">Built reusable box-drawing helpers (box_top, box_bottom, box_divider, box_line, print_boxed) for a bordered console layout</w:t>
      </w:r>
    </w:p>
    <w:p>
      <w:pPr>
        <w:pStyle w:val="ListParagraph"/>
        <w:numPr>
          <w:ilvl w:val="0"/>
          <w:numId w:val="1"/>
        </w:numPr>
        <w:spacing w:after="80"/>
      </w:pPr>
      <w:r>
        <w:rPr>
          <w:rFonts w:ascii="Calibri" w:cs="Calibri" w:eastAsia="Calibri" w:hAnsi="Calibri"/>
          <w:sz w:val="22"/>
          <w:szCs w:val="22"/>
        </w:rPr>
        <w:t xml:space="preserve">Implemented a main() menu loop with six options: Add, View All, Search, Update, Delete, and Exit</w:t>
      </w:r>
    </w:p>
    <w:p>
      <w:pPr>
        <w:pStyle w:val="ListParagraph"/>
        <w:numPr>
          <w:ilvl w:val="0"/>
          <w:numId w:val="1"/>
        </w:numPr>
        <w:spacing w:after="80"/>
      </w:pPr>
      <w:r>
        <w:rPr>
          <w:rFonts w:ascii="Calibri" w:cs="Calibri" w:eastAsia="Calibri" w:hAnsi="Calibri"/>
          <w:sz w:val="22"/>
          <w:szCs w:val="22"/>
        </w:rPr>
        <w:t xml:space="preserve">Added input validation, including duplicate roll-number checks and marks-range/type validation with try/except</w:t>
      </w:r>
    </w:p>
    <w:p>
      <w:pPr>
        <w:pBdr>
          <w:bottom w:val="single" w:color="2E5395" w:sz="6" w:space="2"/>
        </w:pBdr>
        <w:spacing w:after="120" w:before="300"/>
      </w:pPr>
      <w:r>
        <w:rPr>
          <w:rFonts w:ascii="Calibri" w:cs="Calibri" w:eastAsia="Calibri" w:hAnsi="Calibri"/>
          <w:b/>
          <w:bCs/>
          <w:color w:val="1F3864"/>
          <w:sz w:val="26"/>
          <w:szCs w:val="26"/>
        </w:rPr>
        <w:t xml:space="preserve">6. Expected Outcomes / Deliverables (Week 1)</w:t>
      </w:r>
    </w:p>
    <w:p>
      <w:pPr>
        <w:pStyle w:val="ListParagraph"/>
        <w:numPr>
          <w:ilvl w:val="0"/>
          <w:numId w:val="1"/>
        </w:numPr>
        <w:spacing w:after="80"/>
      </w:pPr>
      <w:r>
        <w:rPr>
          <w:rFonts w:ascii="Calibri" w:cs="Calibri" w:eastAsia="Calibri" w:hAnsi="Calibri"/>
          <w:sz w:val="22"/>
          <w:szCs w:val="22"/>
        </w:rPr>
        <w:t xml:space="preserve">A working console application supporting Add, View, Search, Update, and Delete of student grade records</w:t>
      </w:r>
    </w:p>
    <w:p>
      <w:pPr>
        <w:pStyle w:val="ListParagraph"/>
        <w:numPr>
          <w:ilvl w:val="0"/>
          <w:numId w:val="1"/>
        </w:numPr>
        <w:spacing w:after="80"/>
      </w:pPr>
      <w:r>
        <w:rPr>
          <w:rFonts w:ascii="Calibri" w:cs="Calibri" w:eastAsia="Calibri" w:hAnsi="Calibri"/>
          <w:sz w:val="22"/>
          <w:szCs w:val="22"/>
        </w:rPr>
        <w:t xml:space="preserve">A functioning calculate_grade() module producing consistent letter grades from percentage scores</w:t>
      </w:r>
    </w:p>
    <w:p>
      <w:pPr>
        <w:pStyle w:val="ListParagraph"/>
        <w:numPr>
          <w:ilvl w:val="0"/>
          <w:numId w:val="1"/>
        </w:numPr>
        <w:spacing w:after="80"/>
      </w:pPr>
      <w:r>
        <w:rPr>
          <w:rFonts w:ascii="Calibri" w:cs="Calibri" w:eastAsia="Calibri" w:hAnsi="Calibri"/>
          <w:sz w:val="22"/>
          <w:szCs w:val="22"/>
        </w:rPr>
        <w:t xml:space="preserve">A bordered, readable terminal UI built from reusable box-drawing utilities</w:t>
      </w:r>
    </w:p>
    <w:p>
      <w:pPr>
        <w:pStyle w:val="ListParagraph"/>
        <w:numPr>
          <w:ilvl w:val="0"/>
          <w:numId w:val="1"/>
        </w:numPr>
        <w:spacing w:after="80"/>
      </w:pPr>
      <w:r>
        <w:rPr>
          <w:rFonts w:ascii="Calibri" w:cs="Calibri" w:eastAsia="Calibri" w:hAnsi="Calibri"/>
          <w:sz w:val="22"/>
          <w:szCs w:val="22"/>
        </w:rPr>
        <w:t xml:space="preserve">Input validation for duplicate roll numbers, invalid marks, and non-numeric entries</w:t>
      </w:r>
    </w:p>
    <w:p>
      <w:pPr>
        <w:pStyle w:val="ListParagraph"/>
        <w:numPr>
          <w:ilvl w:val="0"/>
          <w:numId w:val="1"/>
        </w:numPr>
        <w:spacing w:after="80"/>
      </w:pPr>
      <w:r>
        <w:rPr>
          <w:rFonts w:ascii="Calibri" w:cs="Calibri" w:eastAsia="Calibri" w:hAnsi="Calibri"/>
          <w:sz w:val="22"/>
          <w:szCs w:val="22"/>
        </w:rPr>
        <w:t xml:space="preserve">Week 1 project report</w:t>
      </w:r>
    </w:p>
    <w:p>
      <w:pPr>
        <w:pBdr>
          <w:bottom w:val="single" w:color="2E5395" w:sz="6" w:space="2"/>
        </w:pBdr>
        <w:spacing w:after="120" w:before="300"/>
      </w:pPr>
      <w:r>
        <w:rPr>
          <w:rFonts w:ascii="Calibri" w:cs="Calibri" w:eastAsia="Calibri" w:hAnsi="Calibri"/>
          <w:b/>
          <w:bCs/>
          <w:color w:val="1F3864"/>
          <w:sz w:val="26"/>
          <w:szCs w:val="26"/>
        </w:rPr>
        <w:t xml:space="preserve">7. Core Logic</w:t>
      </w:r>
    </w:p>
    <w:p>
      <w:pPr>
        <w:spacing w:after="160"/>
      </w:pPr>
      <w:r>
        <w:rPr>
          <w:rFonts w:ascii="Calibri" w:cs="Calibri" w:eastAsia="Calibri" w:hAnsi="Calibri"/>
          <w:sz w:val="22"/>
          <w:szCs w:val="22"/>
        </w:rPr>
        <w:t xml:space="preserve">The core of the program is the grade-calculation logic, which converts a student's overall percentage into a letter grade, and the reporting logic, which aggregates a student's marks into a total, percentage, and grade. Both are shown below with the surrounding threshold and aggregation logic that drives the rest of the menu options.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2F2F2"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def calculate_grade(percentage):</w:t>
            </w:r>
          </w:p>
          <w:p>
            <w:pPr>
              <w:spacing w:after="0"/>
            </w:pPr>
            <w:r>
              <w:rPr>
                <w:rFonts w:ascii="Consolas" w:cs="Consolas" w:eastAsia="Consolas" w:hAnsi="Consolas"/>
                <w:color w:val="1F1F1F"/>
                <w:sz w:val="18"/>
                <w:szCs w:val="18"/>
              </w:rPr>
              <w:t xml:space="preserve">    if percentage &gt;= 90:</w:t>
            </w:r>
          </w:p>
          <w:p>
            <w:pPr>
              <w:spacing w:after="0"/>
            </w:pPr>
            <w:r>
              <w:rPr>
                <w:rFonts w:ascii="Consolas" w:cs="Consolas" w:eastAsia="Consolas" w:hAnsi="Consolas"/>
                <w:color w:val="1F1F1F"/>
                <w:sz w:val="18"/>
                <w:szCs w:val="18"/>
              </w:rPr>
              <w:t xml:space="preserve">        return "A+"</w:t>
            </w:r>
          </w:p>
          <w:p>
            <w:pPr>
              <w:spacing w:after="0"/>
            </w:pPr>
            <w:r>
              <w:rPr>
                <w:rFonts w:ascii="Consolas" w:cs="Consolas" w:eastAsia="Consolas" w:hAnsi="Consolas"/>
                <w:color w:val="1F1F1F"/>
                <w:sz w:val="18"/>
                <w:szCs w:val="18"/>
              </w:rPr>
              <w:t xml:space="preserve">    elif percentage &gt;= 80:</w:t>
            </w:r>
          </w:p>
          <w:p>
            <w:pPr>
              <w:spacing w:after="0"/>
            </w:pPr>
            <w:r>
              <w:rPr>
                <w:rFonts w:ascii="Consolas" w:cs="Consolas" w:eastAsia="Consolas" w:hAnsi="Consolas"/>
                <w:color w:val="1F1F1F"/>
                <w:sz w:val="18"/>
                <w:szCs w:val="18"/>
              </w:rPr>
              <w:t xml:space="preserve">        return "A"</w:t>
            </w:r>
          </w:p>
          <w:p>
            <w:pPr>
              <w:spacing w:after="0"/>
            </w:pPr>
            <w:r>
              <w:rPr>
                <w:rFonts w:ascii="Consolas" w:cs="Consolas" w:eastAsia="Consolas" w:hAnsi="Consolas"/>
                <w:color w:val="1F1F1F"/>
                <w:sz w:val="18"/>
                <w:szCs w:val="18"/>
              </w:rPr>
              <w:t xml:space="preserve">    elif percentage &gt;= 70:</w:t>
            </w:r>
          </w:p>
          <w:p>
            <w:pPr>
              <w:spacing w:after="0"/>
            </w:pPr>
            <w:r>
              <w:rPr>
                <w:rFonts w:ascii="Consolas" w:cs="Consolas" w:eastAsia="Consolas" w:hAnsi="Consolas"/>
                <w:color w:val="1F1F1F"/>
                <w:sz w:val="18"/>
                <w:szCs w:val="18"/>
              </w:rPr>
              <w:t xml:space="preserve">        return "B+"</w:t>
            </w:r>
          </w:p>
          <w:p>
            <w:pPr>
              <w:spacing w:after="0"/>
            </w:pPr>
            <w:r>
              <w:rPr>
                <w:rFonts w:ascii="Consolas" w:cs="Consolas" w:eastAsia="Consolas" w:hAnsi="Consolas"/>
                <w:color w:val="1F1F1F"/>
                <w:sz w:val="18"/>
                <w:szCs w:val="18"/>
              </w:rPr>
              <w:t xml:space="preserve">    elif percentage &gt;= 60:</w:t>
            </w:r>
          </w:p>
          <w:p>
            <w:pPr>
              <w:spacing w:after="0"/>
            </w:pPr>
            <w:r>
              <w:rPr>
                <w:rFonts w:ascii="Consolas" w:cs="Consolas" w:eastAsia="Consolas" w:hAnsi="Consolas"/>
                <w:color w:val="1F1F1F"/>
                <w:sz w:val="18"/>
                <w:szCs w:val="18"/>
              </w:rPr>
              <w:t xml:space="preserve">        return "B"</w:t>
            </w:r>
          </w:p>
          <w:p>
            <w:pPr>
              <w:spacing w:after="0"/>
            </w:pPr>
            <w:r>
              <w:rPr>
                <w:rFonts w:ascii="Consolas" w:cs="Consolas" w:eastAsia="Consolas" w:hAnsi="Consolas"/>
                <w:color w:val="1F1F1F"/>
                <w:sz w:val="18"/>
                <w:szCs w:val="18"/>
              </w:rPr>
              <w:t xml:space="preserve">    elif percentage &gt;= 50:</w:t>
            </w:r>
          </w:p>
          <w:p>
            <w:pPr>
              <w:spacing w:after="0"/>
            </w:pPr>
            <w:r>
              <w:rPr>
                <w:rFonts w:ascii="Consolas" w:cs="Consolas" w:eastAsia="Consolas" w:hAnsi="Consolas"/>
                <w:color w:val="1F1F1F"/>
                <w:sz w:val="18"/>
                <w:szCs w:val="18"/>
              </w:rPr>
              <w:t xml:space="preserve">        return "C"</w:t>
            </w:r>
          </w:p>
          <w:p>
            <w:pPr>
              <w:spacing w:after="0"/>
            </w:pPr>
            <w:r>
              <w:rPr>
                <w:rFonts w:ascii="Consolas" w:cs="Consolas" w:eastAsia="Consolas" w:hAnsi="Consolas"/>
                <w:color w:val="1F1F1F"/>
                <w:sz w:val="18"/>
                <w:szCs w:val="18"/>
              </w:rPr>
              <w:t xml:space="preserve">    elif percentage &gt;= 40:</w:t>
            </w:r>
          </w:p>
          <w:p>
            <w:pPr>
              <w:spacing w:after="0"/>
            </w:pPr>
            <w:r>
              <w:rPr>
                <w:rFonts w:ascii="Consolas" w:cs="Consolas" w:eastAsia="Consolas" w:hAnsi="Consolas"/>
                <w:color w:val="1F1F1F"/>
                <w:sz w:val="18"/>
                <w:szCs w:val="18"/>
              </w:rPr>
              <w:t xml:space="preserve">        return "D"</w:t>
            </w:r>
          </w:p>
          <w:p>
            <w:pPr>
              <w:spacing w:after="0"/>
            </w:pPr>
            <w:r>
              <w:rPr>
                <w:rFonts w:ascii="Consolas" w:cs="Consolas" w:eastAsia="Consolas" w:hAnsi="Consolas"/>
                <w:color w:val="1F1F1F"/>
                <w:sz w:val="18"/>
                <w:szCs w:val="18"/>
              </w:rPr>
              <w:t xml:space="preserve">    else:</w:t>
            </w:r>
          </w:p>
          <w:p>
            <w:pPr>
              <w:spacing w:after="0"/>
            </w:pPr>
            <w:r>
              <w:rPr>
                <w:rFonts w:ascii="Consolas" w:cs="Consolas" w:eastAsia="Consolas" w:hAnsi="Consolas"/>
                <w:color w:val="1F1F1F"/>
                <w:sz w:val="18"/>
                <w:szCs w:val="18"/>
              </w:rPr>
              <w:t xml:space="preserve">        return "F"</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def get_report(roll):</w:t>
            </w:r>
          </w:p>
          <w:p>
            <w:pPr>
              <w:spacing w:after="0"/>
            </w:pPr>
            <w:r>
              <w:rPr>
                <w:rFonts w:ascii="Consolas" w:cs="Consolas" w:eastAsia="Consolas" w:hAnsi="Consolas"/>
                <w:color w:val="1F1F1F"/>
                <w:sz w:val="18"/>
                <w:szCs w:val="18"/>
              </w:rPr>
              <w:t xml:space="preserve">    student = STUDENTS[roll]</w:t>
            </w:r>
          </w:p>
          <w:p>
            <w:pPr>
              <w:spacing w:after="0"/>
            </w:pPr>
            <w:r>
              <w:rPr>
                <w:rFonts w:ascii="Consolas" w:cs="Consolas" w:eastAsia="Consolas" w:hAnsi="Consolas"/>
                <w:color w:val="1F1F1F"/>
                <w:sz w:val="18"/>
                <w:szCs w:val="18"/>
              </w:rPr>
              <w:t xml:space="preserve">    total = sum(student["marks"].values())</w:t>
            </w:r>
          </w:p>
          <w:p>
            <w:pPr>
              <w:spacing w:after="0"/>
            </w:pPr>
            <w:r>
              <w:rPr>
                <w:rFonts w:ascii="Consolas" w:cs="Consolas" w:eastAsia="Consolas" w:hAnsi="Consolas"/>
                <w:color w:val="1F1F1F"/>
                <w:sz w:val="18"/>
                <w:szCs w:val="18"/>
              </w:rPr>
              <w:t xml:space="preserve">    max_total = 100 * len(SUBJECTS)</w:t>
            </w:r>
          </w:p>
          <w:p>
            <w:pPr>
              <w:spacing w:after="0"/>
            </w:pPr>
            <w:r>
              <w:rPr>
                <w:rFonts w:ascii="Consolas" w:cs="Consolas" w:eastAsia="Consolas" w:hAnsi="Consolas"/>
                <w:color w:val="1F1F1F"/>
                <w:sz w:val="18"/>
                <w:szCs w:val="18"/>
              </w:rPr>
              <w:t xml:space="preserve">    percentage = (total / max_total) * 100</w:t>
            </w:r>
          </w:p>
          <w:p>
            <w:pPr>
              <w:spacing w:after="0"/>
            </w:pPr>
            <w:r>
              <w:rPr>
                <w:rFonts w:ascii="Consolas" w:cs="Consolas" w:eastAsia="Consolas" w:hAnsi="Consolas"/>
                <w:color w:val="1F1F1F"/>
                <w:sz w:val="18"/>
                <w:szCs w:val="18"/>
              </w:rPr>
              <w:t xml:space="preserve">    grade = calculate_grade(percentage)</w:t>
            </w:r>
          </w:p>
          <w:p>
            <w:pPr>
              <w:spacing w:after="0"/>
            </w:pPr>
            <w:r>
              <w:rPr>
                <w:rFonts w:ascii="Consolas" w:cs="Consolas" w:eastAsia="Consolas" w:hAnsi="Consolas"/>
                <w:color w:val="1F1F1F"/>
                <w:sz w:val="18"/>
                <w:szCs w:val="18"/>
              </w:rPr>
              <w:t xml:space="preserve">    return student, total, percentage, grade</w:t>
            </w:r>
          </w:p>
        </w:tc>
      </w:tr>
    </w:tbl>
    <w:p>
      <w:pPr>
        <w:spacing w:after="160"/>
      </w:pPr>
    </w:p>
    <w:p>
      <w:pPr>
        <w:spacing w:after="160"/>
      </w:pPr>
      <w:r>
        <w:rPr>
          <w:rFonts w:ascii="Calibri" w:cs="Calibri" w:eastAsia="Calibri" w:hAnsi="Calibri"/>
          <w:sz w:val="22"/>
          <w:szCs w:val="22"/>
        </w:rPr>
        <w:t xml:space="preserve">calculate_grade() checks the percentage against descending thresholds (90, 80, 70, 60, 50, 40) and returns the corresponding grade, defaulting to "F" below 40. get_report() sums the marks dictionary, derives the percentage against the maximum possible total, and calls calculate_grade() to attach a grade - this single function backs the View, Search, and Update-confirmation flows in the menu.</w:t>
      </w:r>
    </w:p>
    <w:p>
      <w:pPr>
        <w:pBdr>
          <w:bottom w:val="single" w:color="2E5395" w:sz="6" w:space="2"/>
        </w:pBdr>
        <w:spacing w:after="120" w:before="300"/>
      </w:pPr>
      <w:r>
        <w:rPr>
          <w:rFonts w:ascii="Calibri" w:cs="Calibri" w:eastAsia="Calibri" w:hAnsi="Calibri"/>
          <w:b/>
          <w:bCs/>
          <w:color w:val="1F3864"/>
          <w:sz w:val="26"/>
          <w:szCs w:val="26"/>
        </w:rPr>
        <w:t xml:space="preserve">8. Output Screenshot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dashed" w:color="808080" w:sz="8"/>
              <w:left w:val="dashed" w:color="808080" w:sz="8"/>
              <w:bottom w:val="dashed" w:color="808080" w:sz="8"/>
              <w:right w:val="dashed" w:color="808080" w:sz="8"/>
            </w:tcBorders>
            <w:tcMar>
              <w:top w:type="dxa" w:w="1200"/>
              <w:left w:type="dxa" w:w="200"/>
              <w:bottom w:type="dxa" w:w="1200"/>
              <w:right w:type="dxa" w:w="200"/>
            </w:tcMar>
          </w:tcPr>
          <w:p>
            <w:pPr>
              <w:jc w:val="center"/>
            </w:pPr>
            <w:r>
              <w:rPr>
                <w:rFonts w:ascii="Calibri" w:cs="Calibri" w:eastAsia="Calibri" w:hAnsi="Calibri"/>
                <w:i/>
                <w:iCs/>
                <w:color w:val="808080"/>
                <w:sz w:val="22"/>
                <w:szCs w:val="22"/>
              </w:rPr>
              <w:t xml:space="preserve">Insert Program Output Screenshot Here</w:t>
            </w:r>
          </w:p>
        </w:tc>
      </w:tr>
    </w:tbl>
    <w:p>
      <w:pPr>
        <w:spacing w:after="160"/>
      </w:pPr>
    </w:p>
    <w:p>
      <w:pPr>
        <w:pBdr>
          <w:bottom w:val="single" w:color="2E5395" w:sz="6" w:space="2"/>
        </w:pBdr>
        <w:spacing w:after="120" w:before="300"/>
      </w:pPr>
      <w:r>
        <w:rPr>
          <w:rFonts w:ascii="Calibri" w:cs="Calibri" w:eastAsia="Calibri" w:hAnsi="Calibri"/>
          <w:b/>
          <w:bCs/>
          <w:color w:val="1F3864"/>
          <w:sz w:val="26"/>
          <w:szCs w:val="26"/>
        </w:rPr>
        <w:t xml:space="preserve">9. Project Timeline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300"/>
        <w:gridCol w:w="1800"/>
      </w:tblGrid>
      <w:tr>
        <w:tc>
          <w:tcPr>
            <w:tcW w:type="dxa" w:w="20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Week</w:t>
            </w:r>
          </w:p>
        </w:tc>
        <w:tc>
          <w:tcPr>
            <w:tcW w:type="dxa" w:w="20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Date</w:t>
            </w:r>
          </w:p>
        </w:tc>
        <w:tc>
          <w:tcPr>
            <w:tcW w:type="dxa" w:w="20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Activity</w:t>
            </w:r>
          </w:p>
        </w:tc>
        <w:tc>
          <w:tcPr>
            <w:tcW w:type="dxa" w:w="2000"/>
            <w:shd w:fill="1F3864" w:val="clear"/>
            <w:tcMar>
              <w:top w:type="dxa" w:w="100"/>
              <w:left w:type="dxa" w:w="100"/>
              <w:bottom w:type="dxa" w:w="100"/>
              <w:right w:type="dxa" w:w="100"/>
            </w:tcMar>
            <w:vAlign w:val="center"/>
          </w:tcPr>
          <w:p>
            <w:r>
              <w:rPr>
                <w:rFonts w:ascii="Calibri" w:cs="Calibri" w:eastAsia="Calibri" w:hAnsi="Calibri"/>
                <w:b/>
                <w:bCs/>
                <w:color w:val="FFFFFF"/>
                <w:sz w:val="20"/>
                <w:szCs w:val="20"/>
              </w:rPr>
              <w:t xml:space="preserve">Status</w:t>
            </w:r>
          </w:p>
        </w:tc>
      </w:tr>
      <w:tr>
        <w:tc>
          <w:tcPr>
            <w:tcW w:type="dxa" w:w="2000"/>
            <w:shd w:fill="DCE6F4" w:val="clear"/>
            <w:tcMar>
              <w:top w:type="dxa" w:w="100"/>
              <w:left w:type="dxa" w:w="100"/>
              <w:bottom w:type="dxa" w:w="100"/>
              <w:right w:type="dxa" w:w="100"/>
            </w:tcMar>
            <w:vAlign w:val="center"/>
          </w:tcPr>
          <w:p>
            <w:r>
              <w:rPr>
                <w:rFonts w:ascii="Calibri" w:cs="Calibri" w:eastAsia="Calibri" w:hAnsi="Calibri"/>
                <w:b/>
                <w:bCs/>
                <w:sz w:val="20"/>
                <w:szCs w:val="20"/>
              </w:rPr>
              <w:t xml:space="preserve">Week 1</w:t>
            </w:r>
          </w:p>
        </w:tc>
        <w:tc>
          <w:tcPr>
            <w:tcW w:type="dxa" w:w="2000"/>
            <w:shd w:fill="DCE6F4" w:val="clear"/>
            <w:tcMar>
              <w:top w:type="dxa" w:w="100"/>
              <w:left w:type="dxa" w:w="100"/>
              <w:bottom w:type="dxa" w:w="100"/>
              <w:right w:type="dxa" w:w="100"/>
            </w:tcMar>
            <w:vAlign w:val="center"/>
          </w:tcPr>
          <w:p>
            <w:r>
              <w:rPr>
                <w:rFonts w:ascii="Calibri" w:cs="Calibri" w:eastAsia="Calibri" w:hAnsi="Calibri"/>
                <w:b w:val="false"/>
                <w:bCs w:val="false"/>
                <w:sz w:val="20"/>
                <w:szCs w:val="20"/>
              </w:rPr>
              <w:t xml:space="preserve">Not specified</w:t>
            </w:r>
          </w:p>
        </w:tc>
        <w:tc>
          <w:tcPr>
            <w:tcW w:type="dxa" w:w="2000"/>
            <w:shd w:fill="DCE6F4" w:val="clear"/>
            <w:tcMar>
              <w:top w:type="dxa" w:w="100"/>
              <w:left w:type="dxa" w:w="100"/>
              <w:bottom w:type="dxa" w:w="100"/>
              <w:right w:type="dxa" w:w="100"/>
            </w:tcMar>
            <w:vAlign w:val="center"/>
          </w:tcPr>
          <w:p>
            <w:r>
              <w:rPr>
                <w:rFonts w:ascii="Calibri" w:cs="Calibri" w:eastAsia="Calibri" w:hAnsi="Calibri"/>
                <w:b/>
                <w:bCs/>
                <w:sz w:val="20"/>
                <w:szCs w:val="20"/>
              </w:rPr>
              <w:t xml:space="preserve">Student Grade Management System</w:t>
            </w:r>
          </w:p>
        </w:tc>
        <w:tc>
          <w:tcPr>
            <w:tcW w:type="dxa" w:w="2000"/>
            <w:shd w:fill="DCE6F4" w:val="clear"/>
            <w:tcMar>
              <w:top w:type="dxa" w:w="100"/>
              <w:left w:type="dxa" w:w="100"/>
              <w:bottom w:type="dxa" w:w="100"/>
              <w:right w:type="dxa" w:w="100"/>
            </w:tcMar>
            <w:vAlign w:val="center"/>
          </w:tcPr>
          <w:p>
            <w:r>
              <w:rPr>
                <w:rFonts w:ascii="Calibri" w:cs="Calibri" w:eastAsia="Calibri" w:hAnsi="Calibri"/>
                <w:b/>
                <w:bCs/>
                <w:sz w:val="20"/>
                <w:szCs w:val="20"/>
              </w:rPr>
              <w:t xml:space="preserve">Current Week</w:t>
            </w:r>
          </w:p>
        </w:tc>
      </w:tr>
    </w:tbl>
    <w:p>
      <w:pPr>
        <w:spacing w:after="160"/>
      </w:pPr>
    </w:p>
    <w:p>
      <w:pPr>
        <w:pBdr>
          <w:bottom w:val="single" w:color="2E5395" w:sz="6" w:space="2"/>
        </w:pBdr>
        <w:spacing w:after="120" w:before="300"/>
      </w:pPr>
      <w:r>
        <w:rPr>
          <w:rFonts w:ascii="Calibri" w:cs="Calibri" w:eastAsia="Calibri" w:hAnsi="Calibri"/>
          <w:b/>
          <w:bCs/>
          <w:color w:val="1F3864"/>
          <w:sz w:val="26"/>
          <w:szCs w:val="26"/>
        </w:rPr>
        <w:t xml:space="preserve">10. Tools &amp; Technologies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Tool / Technology</w:t>
            </w:r>
          </w:p>
        </w:tc>
        <w:tc>
          <w:tcPr>
            <w:tcW w:type="dxa" w:w="61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3200"/>
            <w:shd w:fill="DCE6F4" w:val="clear"/>
            <w:tcMar>
              <w:top w:type="dxa" w:w="100"/>
              <w:left w:type="dxa" w:w="120"/>
              <w:bottom w:type="dxa" w:w="100"/>
              <w:right w:type="dxa" w:w="120"/>
            </w:tcMar>
          </w:tcPr>
          <w:p>
            <w:r>
              <w:rPr>
                <w:rFonts w:ascii="Calibri" w:cs="Calibri" w:eastAsia="Calibri" w:hAnsi="Calibri"/>
                <w:b/>
                <w:bCs/>
                <w:sz w:val="20"/>
                <w:szCs w:val="20"/>
              </w:rPr>
              <w:t xml:space="preserve">Python 3.x</w:t>
            </w:r>
          </w:p>
        </w:tc>
        <w:tc>
          <w:tcPr>
            <w:tcW w:type="dxa" w:w="6100"/>
            <w:shd w:fill="DCE6F4" w:val="clear"/>
            <w:tcMar>
              <w:top w:type="dxa" w:w="100"/>
              <w:left w:type="dxa" w:w="120"/>
              <w:bottom w:type="dxa" w:w="100"/>
              <w:right w:type="dxa" w:w="120"/>
            </w:tcMar>
          </w:tcPr>
          <w:p>
            <w:r>
              <w:rPr>
                <w:rFonts w:ascii="Calibri" w:cs="Calibri" w:eastAsia="Calibri" w:hAnsi="Calibri"/>
                <w:sz w:val="20"/>
                <w:szCs w:val="20"/>
              </w:rPr>
              <w:t xml:space="preserve">Primary programming language used to implement the entire console application</w:t>
            </w:r>
          </w:p>
        </w:tc>
      </w:tr>
      <w:tr>
        <w:tc>
          <w:tcPr>
            <w:tcW w:type="dxa" w:w="3200"/>
            <w:tcMar>
              <w:top w:type="dxa" w:w="100"/>
              <w:left w:type="dxa" w:w="120"/>
              <w:bottom w:type="dxa" w:w="100"/>
              <w:right w:type="dxa" w:w="120"/>
            </w:tcMar>
          </w:tcPr>
          <w:p>
            <w:r>
              <w:rPr>
                <w:rFonts w:ascii="Calibri" w:cs="Calibri" w:eastAsia="Calibri" w:hAnsi="Calibri"/>
                <w:b/>
                <w:bCs/>
                <w:sz w:val="20"/>
                <w:szCs w:val="20"/>
              </w:rPr>
              <w:t xml:space="preserve">Built-in Data Structures (dict)</w:t>
            </w:r>
          </w:p>
        </w:tc>
        <w:tc>
          <w:tcPr>
            <w:tcW w:type="dxa" w:w="6100"/>
            <w:tcMar>
              <w:top w:type="dxa" w:w="100"/>
              <w:left w:type="dxa" w:w="120"/>
              <w:bottom w:type="dxa" w:w="100"/>
              <w:right w:type="dxa" w:w="120"/>
            </w:tcMar>
          </w:tcPr>
          <w:p>
            <w:r>
              <w:rPr>
                <w:rFonts w:ascii="Calibri" w:cs="Calibri" w:eastAsia="Calibri" w:hAnsi="Calibri"/>
                <w:sz w:val="20"/>
                <w:szCs w:val="20"/>
              </w:rPr>
              <w:t xml:space="preserve">In-memory storage of student records via the STUDENTS dictionary</w:t>
            </w:r>
          </w:p>
        </w:tc>
      </w:tr>
      <w:tr>
        <w:tc>
          <w:tcPr>
            <w:tcW w:type="dxa" w:w="3200"/>
            <w:shd w:fill="DCE6F4" w:val="clear"/>
            <w:tcMar>
              <w:top w:type="dxa" w:w="100"/>
              <w:left w:type="dxa" w:w="120"/>
              <w:bottom w:type="dxa" w:w="100"/>
              <w:right w:type="dxa" w:w="120"/>
            </w:tcMar>
          </w:tcPr>
          <w:p>
            <w:r>
              <w:rPr>
                <w:rFonts w:ascii="Calibri" w:cs="Calibri" w:eastAsia="Calibri" w:hAnsi="Calibri"/>
                <w:b/>
                <w:bCs/>
                <w:sz w:val="20"/>
                <w:szCs w:val="20"/>
              </w:rPr>
              <w:t xml:space="preserve">Python Standard I/O (input/print)</w:t>
            </w:r>
          </w:p>
        </w:tc>
        <w:tc>
          <w:tcPr>
            <w:tcW w:type="dxa" w:w="6100"/>
            <w:shd w:fill="DCE6F4" w:val="clear"/>
            <w:tcMar>
              <w:top w:type="dxa" w:w="100"/>
              <w:left w:type="dxa" w:w="120"/>
              <w:bottom w:type="dxa" w:w="100"/>
              <w:right w:type="dxa" w:w="120"/>
            </w:tcMar>
          </w:tcPr>
          <w:p>
            <w:r>
              <w:rPr>
                <w:rFonts w:ascii="Calibri" w:cs="Calibri" w:eastAsia="Calibri" w:hAnsi="Calibri"/>
                <w:sz w:val="20"/>
                <w:szCs w:val="20"/>
              </w:rPr>
              <w:t xml:space="preserve">Handling menu-driven user interaction in the terminal</w:t>
            </w:r>
          </w:p>
        </w:tc>
      </w:tr>
      <w:tr>
        <w:tc>
          <w:tcPr>
            <w:tcW w:type="dxa" w:w="3200"/>
            <w:tcMar>
              <w:top w:type="dxa" w:w="100"/>
              <w:left w:type="dxa" w:w="120"/>
              <w:bottom w:type="dxa" w:w="100"/>
              <w:right w:type="dxa" w:w="120"/>
            </w:tcMar>
          </w:tcPr>
          <w:p>
            <w:r>
              <w:rPr>
                <w:rFonts w:ascii="Calibri" w:cs="Calibri" w:eastAsia="Calibri" w:hAnsi="Calibri"/>
                <w:b/>
                <w:bCs/>
                <w:sz w:val="20"/>
                <w:szCs w:val="20"/>
              </w:rPr>
              <w:t xml:space="preserve">Exception Handling (try/except)</w:t>
            </w:r>
          </w:p>
        </w:tc>
        <w:tc>
          <w:tcPr>
            <w:tcW w:type="dxa" w:w="6100"/>
            <w:tcMar>
              <w:top w:type="dxa" w:w="100"/>
              <w:left w:type="dxa" w:w="120"/>
              <w:bottom w:type="dxa" w:w="100"/>
              <w:right w:type="dxa" w:w="120"/>
            </w:tcMar>
          </w:tcPr>
          <w:p>
            <w:r>
              <w:rPr>
                <w:rFonts w:ascii="Calibri" w:cs="Calibri" w:eastAsia="Calibri" w:hAnsi="Calibri"/>
                <w:sz w:val="20"/>
                <w:szCs w:val="20"/>
              </w:rPr>
              <w:t xml:space="preserve">Validating numeric marks input and catching ValueError</w:t>
            </w:r>
          </w:p>
        </w:tc>
      </w:tr>
      <w:tr>
        <w:tc>
          <w:tcPr>
            <w:tcW w:type="dxa" w:w="3200"/>
            <w:shd w:fill="DCE6F4" w:val="clear"/>
            <w:tcMar>
              <w:top w:type="dxa" w:w="100"/>
              <w:left w:type="dxa" w:w="120"/>
              <w:bottom w:type="dxa" w:w="100"/>
              <w:right w:type="dxa" w:w="120"/>
            </w:tcMar>
          </w:tcPr>
          <w:p>
            <w:r>
              <w:rPr>
                <w:rFonts w:ascii="Calibri" w:cs="Calibri" w:eastAsia="Calibri" w:hAnsi="Calibri"/>
                <w:b/>
                <w:bCs/>
                <w:sz w:val="20"/>
                <w:szCs w:val="20"/>
              </w:rPr>
              <w:t xml:space="preserve">ASCII/Unicode Box-Drawing Characters</w:t>
            </w:r>
          </w:p>
        </w:tc>
        <w:tc>
          <w:tcPr>
            <w:tcW w:type="dxa" w:w="6100"/>
            <w:shd w:fill="DCE6F4" w:val="clear"/>
            <w:tcMar>
              <w:top w:type="dxa" w:w="100"/>
              <w:left w:type="dxa" w:w="120"/>
              <w:bottom w:type="dxa" w:w="100"/>
              <w:right w:type="dxa" w:w="120"/>
            </w:tcMar>
          </w:tcPr>
          <w:p>
            <w:r>
              <w:rPr>
                <w:rFonts w:ascii="Calibri" w:cs="Calibri" w:eastAsia="Calibri" w:hAnsi="Calibri"/>
                <w:sz w:val="20"/>
                <w:szCs w:val="20"/>
              </w:rPr>
              <w:t xml:space="preserve">Building the bordered terminal UI (box_top, box_bottom, box_line, etc.)</w:t>
            </w:r>
          </w:p>
        </w:tc>
      </w:tr>
    </w:tbl>
    <w:p>
      <w:pPr>
        <w:spacing w:after="160"/>
      </w:pPr>
    </w:p>
    <w:p>
      <w:pPr>
        <w:pBdr>
          <w:bottom w:val="single" w:color="2E5395" w:sz="6" w:space="2"/>
        </w:pBdr>
        <w:spacing w:after="120" w:before="300"/>
      </w:pPr>
      <w:r>
        <w:rPr>
          <w:rFonts w:ascii="Calibri" w:cs="Calibri" w:eastAsia="Calibri" w:hAnsi="Calibri"/>
          <w:b/>
          <w:bCs/>
          <w:color w:val="1F3864"/>
          <w:sz w:val="26"/>
          <w:szCs w:val="26"/>
        </w:rPr>
        <w:t xml:space="preserve">11. References</w:t>
      </w:r>
    </w:p>
    <w:p>
      <w:pPr>
        <w:pStyle w:val="ListParagraph"/>
        <w:numPr>
          <w:ilvl w:val="0"/>
          <w:numId w:val="1"/>
        </w:numPr>
        <w:spacing w:after="80"/>
      </w:pPr>
      <w:r>
        <w:rPr>
          <w:rFonts w:ascii="Calibri" w:cs="Calibri" w:eastAsia="Calibri" w:hAnsi="Calibri"/>
          <w:sz w:val="22"/>
          <w:szCs w:val="22"/>
        </w:rPr>
        <w:t xml:space="preserve">Python 3 Official Documentation: https://docs.python.org/3/</w:t>
      </w:r>
    </w:p>
    <w:p>
      <w:pPr>
        <w:pStyle w:val="ListParagraph"/>
        <w:numPr>
          <w:ilvl w:val="0"/>
          <w:numId w:val="1"/>
        </w:numPr>
        <w:spacing w:after="80"/>
      </w:pPr>
      <w:r>
        <w:rPr>
          <w:rFonts w:ascii="Calibri" w:cs="Calibri" w:eastAsia="Calibri" w:hAnsi="Calibri"/>
          <w:sz w:val="22"/>
          <w:szCs w:val="22"/>
        </w:rPr>
        <w:t xml:space="preserve">Python Official Docs - Dictionaries: https://docs.python.org/3/tutorial/datastructures.html#dictionaries</w:t>
      </w:r>
    </w:p>
    <w:p>
      <w:pPr>
        <w:pStyle w:val="ListParagraph"/>
        <w:numPr>
          <w:ilvl w:val="0"/>
          <w:numId w:val="1"/>
        </w:numPr>
        <w:spacing w:after="80"/>
      </w:pPr>
      <w:r>
        <w:rPr>
          <w:rFonts w:ascii="Calibri" w:cs="Calibri" w:eastAsia="Calibri" w:hAnsi="Calibri"/>
          <w:sz w:val="22"/>
          <w:szCs w:val="22"/>
        </w:rPr>
        <w:t xml:space="preserve">Python Official Docs - Errors and Exceptions: https://docs.python.org/3/tutorial/errors.html</w:t>
      </w:r>
    </w:p>
    <w:p>
      <w:pPr>
        <w:pStyle w:val="ListParagraph"/>
        <w:numPr>
          <w:ilvl w:val="0"/>
          <w:numId w:val="1"/>
        </w:numPr>
        <w:spacing w:after="80"/>
      </w:pPr>
      <w:r>
        <w:rPr>
          <w:rFonts w:ascii="Calibri" w:cs="Calibri" w:eastAsia="Calibri" w:hAnsi="Calibri"/>
          <w:sz w:val="22"/>
          <w:szCs w:val="22"/>
        </w:rPr>
        <w:t xml:space="preserve">Unicode Box Drawing Characters Reference: https://en.wikipedia.org/wiki/Box-drawing_character</w:t>
      </w:r>
    </w:p>
    <w:p>
      <w:pPr>
        <w:pStyle w:val="ListParagraph"/>
        <w:numPr>
          <w:ilvl w:val="0"/>
          <w:numId w:val="1"/>
        </w:numPr>
        <w:spacing w:after="80"/>
      </w:pPr>
      <w:r>
        <w:rPr>
          <w:rFonts w:ascii="Calibri" w:cs="Calibri" w:eastAsia="Calibri" w:hAnsi="Calibri"/>
          <w:sz w:val="22"/>
          <w:szCs w:val="22"/>
        </w:rPr>
        <w:t xml:space="preserve">Brainware University - Machine Learning Course Guidelines</w:t>
      </w:r>
    </w:p>
    <w:p>
      <w:pPr>
        <w:pBdr>
          <w:bottom w:val="single" w:color="2E5395" w:sz="6" w:space="2"/>
        </w:pBdr>
        <w:spacing w:after="120" w:before="300"/>
      </w:pPr>
      <w:r>
        <w:rPr>
          <w:rFonts w:ascii="Calibri" w:cs="Calibri" w:eastAsia="Calibri" w:hAnsi="Calibri"/>
          <w:b/>
          <w:bCs/>
          <w:color w:val="1F3864"/>
          <w:sz w:val="26"/>
          <w:szCs w:val="26"/>
        </w:rPr>
        <w:t xml:space="preserve">12. Signatures</w:t>
      </w:r>
    </w:p>
    <w:p>
      <w:pPr>
        <w:tabs>
          <w:tab w:val="left" w:pos="5200"/>
        </w:tabs>
        <w:spacing w:after="600" w:before="200"/>
      </w:pPr>
      <w:r>
        <w:rPr>
          <w:rFonts w:ascii="Calibri" w:cs="Calibri" w:eastAsia="Calibri" w:hAnsi="Calibri"/>
          <w:b/>
          <w:bCs/>
          <w:sz w:val="21"/>
          <w:szCs w:val="21"/>
        </w:rPr>
        <w:t xml:space="preserve">Signature of Student(s):</w:t>
      </w:r>
      <w:r>
        <w:rPr>
          <w:rFonts w:ascii="Calibri" w:cs="Calibri" w:eastAsia="Calibri" w:hAnsi="Calibri"/>
          <w:b/>
          <w:bCs/>
          <w:sz w:val="21"/>
          <w:szCs w:val="21"/>
        </w:rPr>
        <w:t xml:space="preserve">	Date of Submission:</w:t>
      </w:r>
    </w:p>
    <w:p>
      <w:pPr>
        <w:pBdr>
          <w:bottom w:val="single" w:color="808080" w:sz="6" w:space="1"/>
        </w:pBdr>
        <w:tabs>
          <w:tab w:val="left" w:pos="5200"/>
        </w:tabs>
        <w:spacing w:after="500"/>
      </w:pPr>
      <w:r>
        <w:rPr>
          <w:sz w:val="21"/>
          <w:szCs w:val="21"/>
        </w:rPr>
        <w:t xml:space="preserve">	</w:t>
      </w:r>
    </w:p>
    <w:p>
      <w:pPr>
        <w:spacing w:after="600" w:before="200"/>
      </w:pPr>
      <w:r>
        <w:rPr>
          <w:rFonts w:ascii="Calibri" w:cs="Calibri" w:eastAsia="Calibri" w:hAnsi="Calibri"/>
          <w:b/>
          <w:bCs/>
          <w:sz w:val="21"/>
          <w:szCs w:val="21"/>
        </w:rPr>
        <w:t xml:space="preserve">Signature of Guide/Supervisor:</w:t>
      </w:r>
    </w:p>
    <w:p>
      <w:pPr>
        <w:pBdr>
          <w:bottom w:val="single" w:color="808080" w:sz="6" w:space="1"/>
        </w:pBdr>
        <w:spacing w:after="200"/>
      </w:pPr>
      <w:r>
        <w:rPr>
          <w:sz w:val="21"/>
          <w:szCs w:val="21"/>
        </w:rPr>
        <w:t xml:space="preserve"> </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395" w:sz="8" w:space="4"/>
      </w:pBdr>
      <w:spacing w:before="60"/>
    </w:pPr>
    <w:r>
      <w:rPr>
        <w:color w:val="444444"/>
        <w:sz w:val="18"/>
        <w:szCs w:val="18"/>
      </w:rPr>
      <w:t xml:space="preserve">Page </w:t>
    </w:r>
    <w:r>
      <w:rPr>
        <w:color w:val="444444"/>
        <w:sz w:val="18"/>
        <w:szCs w:val="18"/>
      </w:rPr>
      <w:fldChar w:fldCharType="begin"/>
      <w:instrText xml:space="preserve">PAGE</w:instrText>
      <w:fldChar w:fldCharType="separate"/>
      <w:fldChar w:fldCharType="end"/>
    </w:r>
    <w:r>
      <w:rPr>
        <w:color w:val="444444"/>
        <w:sz w:val="18"/>
        <w:szCs w:val="18"/>
      </w:rPr>
      <w:t xml:space="preserve"> | Student Grade Management System | Week 1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b/>
        <w:bCs/>
        <w:color w:val="1F3864"/>
        <w:sz w:val="18"/>
        <w:szCs w:val="18"/>
      </w:rPr>
      <w:t xml:space="preserve">BRAINWARE UNIVERSITY</w:t>
    </w:r>
  </w:p>
  <w:p>
    <w:pPr>
      <w:pBdr>
        <w:bottom w:val="single" w:color="2E5395" w:sz="12" w:space="1"/>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2026-08-04T17:40:57.682Z</dcterms:created>
  <dcterms:modified xsi:type="dcterms:W3CDTF">2026-08-04T17:40:57.705Z</dcterms:modified>
</cp:coreProperties>
</file>

<file path=docProps/custom.xml><?xml version="1.0" encoding="utf-8"?>
<Properties xmlns="http://schemas.openxmlformats.org/officeDocument/2006/custom-properties" xmlns:vt="http://schemas.openxmlformats.org/officeDocument/2006/docPropsVTypes"/>
</file>