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&lt;title&gt;CSS Pseudo-Classes&lt;/title&gt;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/* Styling for links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#007bff;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a:hover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#0056b3;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a:active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color: #003d7a;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/* Styling for buttons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background-color: #28a745;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background-color: #218838;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button:active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background-color: #1e7e34;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button:disabled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background-color: #cccccc;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color: #666666;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cursor: not-allowed;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&lt;h1&gt;CSS Pseudo-Classes Example&lt;/h1&gt;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&lt;!-- Links to demonstrate pseudo-classes --&gt;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&lt;a href="#"&gt;Normal Link&lt;/a&gt;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&lt;a href="#"&gt;Hover Link&lt;/a&gt;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&lt;h2&gt;Buttons&lt;/h2&gt;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&lt;!-- Buttons to demonstrate pseudo-classes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&lt;button&gt;Click Me&lt;/button&gt;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&lt;button disabled&gt;Disabled Button&lt;/button&gt;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