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a:link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a:visited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color: green;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a:hover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color: hotpink;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font-size:20px;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a:active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color: blue;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background-color:black;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&lt;body bgcolor=aqua&gt;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&lt;h2&gt;&lt;center&gt;Food groups&lt;/center&gt;&lt;/h2&gt;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&lt;p&gt;The following nine food groups reflect foods with generally similar nutritional characteristics:&lt;br&gt;&lt;br&gt; (1) cereals,&lt;br&gt; (2) starchy roots,&lt;br&gt; (3) legumes,&lt;br&gt; (4) vegetables and fruits,&lt;br&gt; (5) sugars,preserves, and syrups,&lt;br&gt; (6) meat, fish, and eggs,&lt;br&gt; (7) milk and milk products, &lt;br&gt;(8) fats and oils, &lt;br&gt; (9) beverages.&lt;/p&gt;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&lt;p&gt;&lt;b&gt;&lt;a href="#" class="active"&gt;Click here to check the efffect&lt;/a&gt;&lt;/b&gt;&lt;/p&gt;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