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href="https://maxcdn.bootstrapcdn.com/bootstrap/4.5.2/css/bootstrap.min.css"&gt;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src="https://maxcdn.bootstrapcdn.com/bootstrap/4.5.2/js/bootstrap.min.js"&gt;&lt;/script&gt;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&lt;h2&gt;Contextual Badges&lt;/h2&gt;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&lt;span class="badge badge-primary"&gt;Primary&lt;/span&gt;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&lt;span class="badge badge-secondary"&gt;Secondary&lt;/span&gt;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&lt;span class="badge badge-success"&gt;Success&lt;/span&gt;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&lt;span class="badge badge-danger"&gt;Danger&lt;/span&gt;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&lt;span class="badge badge-warning"&gt;Warning&lt;/span&gt;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&lt;span class="badge badge-info"&gt;Info&lt;/span&gt;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&lt;span class="badge badge-light"&gt;Light&lt;/span&gt;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&lt;span class="badge badge-dark"&gt;Dark&lt;/span&gt;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