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&lt;title&gt;Function Expression Example&lt;/title&gt;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Anonymous Function Expression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greet = function(name)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`Hello, ${name}!`;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console.log(greet("Alice")); // Output: Hello, Alice!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Named Function Expression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factorial = function calculateFactorial(n)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(n &lt;= 1)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n * calculateFactorial(n - 1);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console.log(factorial(5)); // Output: 120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Function Expression as an Argument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function performOperation(a, b, operation)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operation(a, b);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add = function(x, y)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x + 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const result = performOperation(5, 3, add);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console.log(result); // Output: 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Function Expression Returned from Another Function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function createMultiplier(multiplier)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function(x)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x * multiplier;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 double = createMultiplier(2);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console.log(double(4)); // Output: 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const triple = createMultiplier(3);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console.log(triple(4)); // Output: 12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&lt;h1&gt;Check the console for function expression examples&lt;/h1&gt;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