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&lt;p&gt;Ascending and Decending for mapped numbers&lt;/p&gt;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 id="product_value"&gt;&lt;/p&gt;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&lt;button onclick="ascending()"&gt;Ascending order&lt;/button&gt;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&lt;button onclick="descending()"&gt;Descending order&lt;/button&gt;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var numbers = [25, 12, 19, 94];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function myFunction(num)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num * 50;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var newarray = numbers.map(myFunction);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document.getElementById("product_value").innerHTML = "The Mapped values are: " +newarray;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function ascending()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newarray.sort(function(a, b){return a - b});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document.getElementById("product_value").innerHTML = "The ascending order of mapped values are: "+newarray;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function descending()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newarray.sort(function(a, b){return b - a});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document.getElementById("product_value").innerHTML = "The descending order of mapped values are: "+newarray;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