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&lt;h2&gt;JavaScript Class Static Methods&lt;/h2&gt;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&lt;p&gt;A static method is created with the "static" keyword, and you can only call the method on the class itself.&lt;/p&gt;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&lt;p id="hello"&gt;&lt;/p&gt;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&lt;p id="hi"&gt;&lt;/p&gt;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&lt;p id="welcome"&gt;&lt;/p&gt;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Student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constructor(name)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this.studentname = 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static hello() {  // static method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"Hello!!"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static welcome(x)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"Welcome " + x.studentname;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hi()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return "Hi " + this.studentname;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myname = new Student("Carol");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//Call 'hello()' on the class Student and NOT on the 'myname' object because 'hello()' is a static method it cannot access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document.getElementById("hello").innerHTML = Student.hello();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Call 'hi()' on the 'myname' object: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document.getElementById("hi").innerHTML = myname.hi();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Call 'welcome()' can access the object since parameter is passed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document.getElementById("welcome").innerHTML = Student.welcome(myname);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