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3368" w14:textId="2D8E9040" w:rsidR="00BC4596" w:rsidRDefault="00BC4596" w:rsidP="00BC4596">
      <w:pPr>
        <w:spacing w:after="337"/>
        <w:ind w:left="5"/>
      </w:pPr>
      <w:r>
        <w:rPr>
          <w:noProof/>
        </w:rPr>
        <mc:AlternateContent>
          <mc:Choice Requires="wpg">
            <w:drawing>
              <wp:inline distT="0" distB="0" distL="0" distR="0" wp14:anchorId="3E3A1F28" wp14:editId="56CA0AF6">
                <wp:extent cx="5816947" cy="27139"/>
                <wp:effectExtent l="0" t="0" r="0" b="0"/>
                <wp:docPr id="536251" name="Group 536251"/>
                <wp:cNvGraphicFramePr/>
                <a:graphic xmlns:a="http://schemas.openxmlformats.org/drawingml/2006/main">
                  <a:graphicData uri="http://schemas.microsoft.com/office/word/2010/wordprocessingGroup">
                    <wpg:wgp>
                      <wpg:cNvGrpSpPr/>
                      <wpg:grpSpPr>
                        <a:xfrm>
                          <a:off x="0" y="0"/>
                          <a:ext cx="5816947" cy="27139"/>
                          <a:chOff x="0" y="0"/>
                          <a:chExt cx="5816947" cy="27139"/>
                        </a:xfrm>
                      </wpg:grpSpPr>
                      <wps:wsp>
                        <wps:cNvPr id="693083" name="Shape 693083"/>
                        <wps:cNvSpPr/>
                        <wps:spPr>
                          <a:xfrm>
                            <a:off x="0" y="0"/>
                            <a:ext cx="5816947" cy="27139"/>
                          </a:xfrm>
                          <a:custGeom>
                            <a:avLst/>
                            <a:gdLst/>
                            <a:ahLst/>
                            <a:cxnLst/>
                            <a:rect l="0" t="0" r="0" b="0"/>
                            <a:pathLst>
                              <a:path w="5816947" h="27139">
                                <a:moveTo>
                                  <a:pt x="0" y="0"/>
                                </a:moveTo>
                                <a:lnTo>
                                  <a:pt x="5816947" y="0"/>
                                </a:lnTo>
                                <a:lnTo>
                                  <a:pt x="5816947" y="27139"/>
                                </a:lnTo>
                                <a:lnTo>
                                  <a:pt x="0" y="27139"/>
                                </a:lnTo>
                                <a:lnTo>
                                  <a:pt x="0" y="0"/>
                                </a:lnTo>
                              </a:path>
                            </a:pathLst>
                          </a:custGeom>
                          <a:ln w="0" cap="flat">
                            <a:miter lim="127000"/>
                          </a:ln>
                        </wps:spPr>
                        <wps:style>
                          <a:lnRef idx="0">
                            <a:srgbClr val="000000">
                              <a:alpha val="0"/>
                            </a:srgbClr>
                          </a:lnRef>
                          <a:fillRef idx="1">
                            <a:srgbClr val="D0DDD4"/>
                          </a:fillRef>
                          <a:effectRef idx="0">
                            <a:scrgbClr r="0" g="0" b="0"/>
                          </a:effectRef>
                          <a:fontRef idx="none"/>
                        </wps:style>
                        <wps:bodyPr/>
                      </wps:wsp>
                    </wpg:wgp>
                  </a:graphicData>
                </a:graphic>
              </wp:inline>
            </w:drawing>
          </mc:Choice>
          <mc:Fallback>
            <w:pict>
              <v:group w14:anchorId="3A93E7FB" id="Group 536251" o:spid="_x0000_s1026" style="width:458.05pt;height:2.15pt;mso-position-horizontal-relative:char;mso-position-vertical-relative:line" coordsize="58169,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">
                <v:shape id="Shape 693083" o:spid="_x0000_s1027" style="position:absolute;width:58169;height:271;visibility:visible;mso-wrap-style:square;v-text-anchor:top" coordsize="5816947,27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" path="m,l5816947,r,27139l,27139,,e" fillcolor="#d0ddd4" stroked="f" strokeweight="0">
                  <v:stroke miterlimit="83231f" joinstyle="miter"/>
                  <v:path arrowok="t" textboxrect="0,0,5816947,27139"/>
                </v:shape>
                <w10:anchorlock/>
              </v:group>
            </w:pict>
          </mc:Fallback>
        </mc:AlternateContent>
      </w:r>
    </w:p>
    <w:p w14:paraId="4FF0F293" w14:textId="77777777" w:rsidR="00BC4596" w:rsidRDefault="00BC4596" w:rsidP="00BC4596">
      <w:pPr>
        <w:pStyle w:val="Heading2"/>
        <w:spacing w:after="121" w:line="255" w:lineRule="auto"/>
        <w:ind w:left="47" w:right="196"/>
      </w:pPr>
      <w:r>
        <w:t xml:space="preserve">Rhetorical Appeals | </w:t>
      </w:r>
      <w:r>
        <w:rPr>
          <w:rFonts w:ascii="Arial" w:eastAsia="Arial" w:hAnsi="Arial" w:cs="Arial"/>
        </w:rPr>
        <w:t>Ethos, Pathos, and Logos</w:t>
      </w:r>
    </w:p>
    <w:p w14:paraId="6996CA6A" w14:textId="77777777" w:rsidR="00BC4596" w:rsidRDefault="00BC4596" w:rsidP="00BC4596">
      <w:pPr>
        <w:spacing w:after="301" w:line="261" w:lineRule="auto"/>
        <w:ind w:left="23" w:right="130" w:hanging="10"/>
      </w:pPr>
      <w:r>
        <w:rPr>
          <w:rFonts w:ascii="Arial" w:eastAsia="Arial" w:hAnsi="Arial" w:cs="Arial"/>
          <w:sz w:val="28"/>
        </w:rPr>
        <w:t xml:space="preserve">Regardless of what your purpose is, you need to get your audience on board. Even when persuasion is not your primary goal, it is always part of what you’re doing, no matter what. We persuade our audiences by using what are called </w:t>
      </w:r>
      <w:r>
        <w:rPr>
          <w:rFonts w:ascii="Arial" w:eastAsia="Arial" w:hAnsi="Arial" w:cs="Arial"/>
          <w:i/>
          <w:sz w:val="28"/>
        </w:rPr>
        <w:t>rhetorical appeals</w:t>
      </w:r>
      <w:r>
        <w:rPr>
          <w:rFonts w:ascii="Arial" w:eastAsia="Arial" w:hAnsi="Arial" w:cs="Arial"/>
          <w:sz w:val="28"/>
        </w:rPr>
        <w:t>. Aristotle identified three rhetorical appeals. They are often used in combination:</w:t>
      </w:r>
    </w:p>
    <w:p w14:paraId="58E03C9E" w14:textId="77777777" w:rsidR="00BC4596" w:rsidRDefault="00BC4596" w:rsidP="00BC4596">
      <w:pPr>
        <w:spacing w:after="129" w:line="261" w:lineRule="auto"/>
        <w:ind w:left="570" w:right="130" w:hanging="266"/>
      </w:pPr>
      <w:r>
        <w:rPr>
          <w:noProof/>
        </w:rPr>
        <mc:AlternateContent>
          <mc:Choice Requires="wpg">
            <w:drawing>
              <wp:inline distT="0" distB="0" distL="0" distR="0" wp14:anchorId="20135982" wp14:editId="215D9769">
                <wp:extent cx="54280" cy="54279"/>
                <wp:effectExtent l="0" t="0" r="0" b="0"/>
                <wp:docPr id="536252" name="Group 536252"/>
                <wp:cNvGraphicFramePr/>
                <a:graphic xmlns:a="http://schemas.openxmlformats.org/drawingml/2006/main">
                  <a:graphicData uri="http://schemas.microsoft.com/office/word/2010/wordprocessingGroup">
                    <wpg:wgp>
                      <wpg:cNvGrpSpPr/>
                      <wpg:grpSpPr>
                        <a:xfrm>
                          <a:off x="0" y="0"/>
                          <a:ext cx="54280" cy="54279"/>
                          <a:chOff x="0" y="0"/>
                          <a:chExt cx="54280" cy="54279"/>
                        </a:xfrm>
                      </wpg:grpSpPr>
                      <wps:wsp>
                        <wps:cNvPr id="10120" name="Shape 10120"/>
                        <wps:cNvSpPr/>
                        <wps:spPr>
                          <a:xfrm>
                            <a:off x="0" y="0"/>
                            <a:ext cx="54280" cy="54279"/>
                          </a:xfrm>
                          <a:custGeom>
                            <a:avLst/>
                            <a:gdLst/>
                            <a:ahLst/>
                            <a:cxnLst/>
                            <a:rect l="0" t="0" r="0" b="0"/>
                            <a:pathLst>
                              <a:path w="54280" h="54279">
                                <a:moveTo>
                                  <a:pt x="27140" y="0"/>
                                </a:moveTo>
                                <a:cubicBezTo>
                                  <a:pt x="30739" y="0"/>
                                  <a:pt x="34201" y="688"/>
                                  <a:pt x="37526" y="2065"/>
                                </a:cubicBezTo>
                                <a:cubicBezTo>
                                  <a:pt x="40851" y="3442"/>
                                  <a:pt x="43786" y="5403"/>
                                  <a:pt x="46331" y="7948"/>
                                </a:cubicBezTo>
                                <a:cubicBezTo>
                                  <a:pt x="48875" y="10491"/>
                                  <a:pt x="50836" y="13426"/>
                                  <a:pt x="52214" y="16752"/>
                                </a:cubicBezTo>
                                <a:cubicBezTo>
                                  <a:pt x="53591" y="20076"/>
                                  <a:pt x="54279" y="23540"/>
                                  <a:pt x="54280" y="27139"/>
                                </a:cubicBezTo>
                                <a:cubicBezTo>
                                  <a:pt x="54279" y="30738"/>
                                  <a:pt x="53591" y="34201"/>
                                  <a:pt x="52214" y="37525"/>
                                </a:cubicBezTo>
                                <a:cubicBezTo>
                                  <a:pt x="50836" y="40849"/>
                                  <a:pt x="48875" y="43783"/>
                                  <a:pt x="46331" y="46331"/>
                                </a:cubicBezTo>
                                <a:cubicBezTo>
                                  <a:pt x="43786" y="48875"/>
                                  <a:pt x="40851" y="50836"/>
                                  <a:pt x="37526" y="52212"/>
                                </a:cubicBezTo>
                                <a:cubicBezTo>
                                  <a:pt x="34201" y="53591"/>
                                  <a:pt x="30739" y="54279"/>
                                  <a:pt x="27140" y="54279"/>
                                </a:cubicBezTo>
                                <a:cubicBezTo>
                                  <a:pt x="23541" y="54279"/>
                                  <a:pt x="20079" y="53591"/>
                                  <a:pt x="16754" y="52212"/>
                                </a:cubicBezTo>
                                <a:cubicBezTo>
                                  <a:pt x="13429" y="50836"/>
                                  <a:pt x="10494" y="48875"/>
                                  <a:pt x="7949" y="46331"/>
                                </a:cubicBezTo>
                                <a:cubicBezTo>
                                  <a:pt x="5404" y="43783"/>
                                  <a:pt x="3443" y="40849"/>
                                  <a:pt x="2066" y="37525"/>
                                </a:cubicBezTo>
                                <a:cubicBezTo>
                                  <a:pt x="689" y="34201"/>
                                  <a:pt x="0" y="30738"/>
                                  <a:pt x="0" y="27139"/>
                                </a:cubicBezTo>
                                <a:cubicBezTo>
                                  <a:pt x="0" y="23540"/>
                                  <a:pt x="689" y="20076"/>
                                  <a:pt x="2066" y="16752"/>
                                </a:cubicBezTo>
                                <a:cubicBezTo>
                                  <a:pt x="3443" y="13426"/>
                                  <a:pt x="5404" y="10491"/>
                                  <a:pt x="7949" y="7948"/>
                                </a:cubicBezTo>
                                <a:cubicBezTo>
                                  <a:pt x="10494" y="5403"/>
                                  <a:pt x="13429" y="3442"/>
                                  <a:pt x="16754" y="2065"/>
                                </a:cubicBezTo>
                                <a:cubicBezTo>
                                  <a:pt x="20079" y="688"/>
                                  <a:pt x="23541" y="0"/>
                                  <a:pt x="271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83CD5B" id="Group 536252" o:spid="_x0000_s1026" style="width:4.25pt;height:4.25pt;mso-position-horizontal-relative:char;mso-position-vertical-relative:line" coordsize="54280,54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">
                <v:shape id="Shape 10120" o:spid="_x0000_s1027" style="position:absolute;width:54280;height:54279;visibility:visible;mso-wrap-style:square;v-text-anchor:top" coordsize="54280,54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" path="m27140,v3599,,7061,688,10386,2065c40851,3442,43786,5403,46331,7948v2544,2543,4505,5478,5883,8804c53591,20076,54279,23540,54280,27139v-1,3599,-689,7062,-2066,10386c50836,40849,48875,43783,46331,46331v-2545,2544,-5480,4505,-8805,5881c34201,53591,30739,54279,27140,54279v-3599,,-7061,-688,-10386,-2067c13429,50836,10494,48875,7949,46331,5404,43783,3443,40849,2066,37525,689,34201,,30738,,27139,,23540,689,20076,2066,16752,3443,13426,5404,10491,7949,7948,10494,5403,13429,3442,16754,2065,20079,688,23541,,27140,xe" fillcolor="black" stroked="f" strokeweight="0">
                  <v:stroke miterlimit="83231f" joinstyle="miter"/>
                  <v:path arrowok="t" textboxrect="0,0,54280,54279"/>
                </v:shape>
                <w10:anchorlock/>
              </v:group>
            </w:pict>
          </mc:Fallback>
        </mc:AlternateContent>
      </w:r>
      <w:r>
        <w:rPr>
          <w:rFonts w:ascii="Arial" w:eastAsia="Arial" w:hAnsi="Arial" w:cs="Arial"/>
          <w:b/>
          <w:i/>
          <w:sz w:val="28"/>
        </w:rPr>
        <w:t xml:space="preserve"> Ethos</w:t>
      </w:r>
      <w:r>
        <w:rPr>
          <w:rFonts w:ascii="Arial" w:eastAsia="Arial" w:hAnsi="Arial" w:cs="Arial"/>
          <w:sz w:val="28"/>
        </w:rPr>
        <w:t xml:space="preserve"> is the credibility, authority, and trustworthiness the writer or composer conveys to the audience.</w:t>
      </w:r>
    </w:p>
    <w:p w14:paraId="2D8259C2" w14:textId="77777777" w:rsidR="00BC4596" w:rsidRDefault="00BC4596" w:rsidP="00BC4596">
      <w:pPr>
        <w:spacing w:after="129" w:line="261" w:lineRule="auto"/>
        <w:ind w:left="314" w:right="130" w:hanging="10"/>
      </w:pPr>
      <w:r>
        <w:rPr>
          <w:noProof/>
        </w:rPr>
        <mc:AlternateContent>
          <mc:Choice Requires="wpg">
            <w:drawing>
              <wp:anchor distT="0" distB="0" distL="114300" distR="114300" simplePos="0" relativeHeight="251659264" behindDoc="0" locked="0" layoutInCell="1" allowOverlap="1" wp14:anchorId="1E86600D" wp14:editId="241FA273">
                <wp:simplePos x="0" y="0"/>
                <wp:positionH relativeFrom="column">
                  <wp:posOffset>193088</wp:posOffset>
                </wp:positionH>
                <wp:positionV relativeFrom="paragraph">
                  <wp:posOffset>82376</wp:posOffset>
                </wp:positionV>
                <wp:extent cx="54280" cy="361863"/>
                <wp:effectExtent l="0" t="0" r="0" b="0"/>
                <wp:wrapSquare wrapText="bothSides"/>
                <wp:docPr id="536253" name="Group 536253"/>
                <wp:cNvGraphicFramePr/>
                <a:graphic xmlns:a="http://schemas.openxmlformats.org/drawingml/2006/main">
                  <a:graphicData uri="http://schemas.microsoft.com/office/word/2010/wordprocessingGroup">
                    <wpg:wgp>
                      <wpg:cNvGrpSpPr/>
                      <wpg:grpSpPr>
                        <a:xfrm>
                          <a:off x="0" y="0"/>
                          <a:ext cx="54280" cy="361863"/>
                          <a:chOff x="0" y="0"/>
                          <a:chExt cx="54280" cy="361863"/>
                        </a:xfrm>
                      </wpg:grpSpPr>
                      <wps:wsp>
                        <wps:cNvPr id="10124" name="Shape 10124"/>
                        <wps:cNvSpPr/>
                        <wps:spPr>
                          <a:xfrm>
                            <a:off x="0" y="0"/>
                            <a:ext cx="54280" cy="54279"/>
                          </a:xfrm>
                          <a:custGeom>
                            <a:avLst/>
                            <a:gdLst/>
                            <a:ahLst/>
                            <a:cxnLst/>
                            <a:rect l="0" t="0" r="0" b="0"/>
                            <a:pathLst>
                              <a:path w="54280" h="54279">
                                <a:moveTo>
                                  <a:pt x="27140" y="0"/>
                                </a:moveTo>
                                <a:cubicBezTo>
                                  <a:pt x="30739" y="0"/>
                                  <a:pt x="34201" y="688"/>
                                  <a:pt x="37526" y="2065"/>
                                </a:cubicBezTo>
                                <a:cubicBezTo>
                                  <a:pt x="40851" y="3442"/>
                                  <a:pt x="43786" y="5403"/>
                                  <a:pt x="46331" y="7948"/>
                                </a:cubicBezTo>
                                <a:cubicBezTo>
                                  <a:pt x="48875" y="10492"/>
                                  <a:pt x="50836" y="13429"/>
                                  <a:pt x="52214" y="16752"/>
                                </a:cubicBezTo>
                                <a:cubicBezTo>
                                  <a:pt x="53591" y="20078"/>
                                  <a:pt x="54279" y="23541"/>
                                  <a:pt x="54280" y="27139"/>
                                </a:cubicBezTo>
                                <a:cubicBezTo>
                                  <a:pt x="54279" y="30738"/>
                                  <a:pt x="53591" y="34201"/>
                                  <a:pt x="52214" y="37525"/>
                                </a:cubicBezTo>
                                <a:cubicBezTo>
                                  <a:pt x="50836" y="40849"/>
                                  <a:pt x="48875" y="43783"/>
                                  <a:pt x="46331" y="46331"/>
                                </a:cubicBezTo>
                                <a:cubicBezTo>
                                  <a:pt x="43786" y="48875"/>
                                  <a:pt x="40851" y="50836"/>
                                  <a:pt x="37526" y="52212"/>
                                </a:cubicBezTo>
                                <a:cubicBezTo>
                                  <a:pt x="34201" y="53587"/>
                                  <a:pt x="30739" y="54277"/>
                                  <a:pt x="27140" y="54279"/>
                                </a:cubicBezTo>
                                <a:cubicBezTo>
                                  <a:pt x="23541" y="54277"/>
                                  <a:pt x="20079" y="53587"/>
                                  <a:pt x="16754" y="52212"/>
                                </a:cubicBezTo>
                                <a:cubicBezTo>
                                  <a:pt x="13429" y="50836"/>
                                  <a:pt x="10494" y="48875"/>
                                  <a:pt x="7949" y="46331"/>
                                </a:cubicBezTo>
                                <a:cubicBezTo>
                                  <a:pt x="5404" y="43783"/>
                                  <a:pt x="3443" y="40849"/>
                                  <a:pt x="2066" y="37525"/>
                                </a:cubicBezTo>
                                <a:cubicBezTo>
                                  <a:pt x="689" y="34201"/>
                                  <a:pt x="0" y="30738"/>
                                  <a:pt x="0" y="27139"/>
                                </a:cubicBezTo>
                                <a:cubicBezTo>
                                  <a:pt x="0" y="23541"/>
                                  <a:pt x="689" y="20078"/>
                                  <a:pt x="2066" y="16752"/>
                                </a:cubicBezTo>
                                <a:cubicBezTo>
                                  <a:pt x="3443" y="13429"/>
                                  <a:pt x="5404" y="10492"/>
                                  <a:pt x="7949" y="7948"/>
                                </a:cubicBezTo>
                                <a:cubicBezTo>
                                  <a:pt x="10494" y="5403"/>
                                  <a:pt x="13429" y="3442"/>
                                  <a:pt x="16754" y="2065"/>
                                </a:cubicBezTo>
                                <a:cubicBezTo>
                                  <a:pt x="20079" y="688"/>
                                  <a:pt x="23541" y="0"/>
                                  <a:pt x="271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27" name="Shape 10127"/>
                        <wps:cNvSpPr/>
                        <wps:spPr>
                          <a:xfrm>
                            <a:off x="0" y="307583"/>
                            <a:ext cx="54280" cy="54280"/>
                          </a:xfrm>
                          <a:custGeom>
                            <a:avLst/>
                            <a:gdLst/>
                            <a:ahLst/>
                            <a:cxnLst/>
                            <a:rect l="0" t="0" r="0" b="0"/>
                            <a:pathLst>
                              <a:path w="54280" h="54280">
                                <a:moveTo>
                                  <a:pt x="27140" y="0"/>
                                </a:moveTo>
                                <a:cubicBezTo>
                                  <a:pt x="30739" y="0"/>
                                  <a:pt x="34201" y="690"/>
                                  <a:pt x="37526" y="2065"/>
                                </a:cubicBezTo>
                                <a:cubicBezTo>
                                  <a:pt x="40851" y="3442"/>
                                  <a:pt x="43786" y="5403"/>
                                  <a:pt x="46331" y="7947"/>
                                </a:cubicBezTo>
                                <a:cubicBezTo>
                                  <a:pt x="48875" y="10492"/>
                                  <a:pt x="50836" y="13427"/>
                                  <a:pt x="52214" y="16751"/>
                                </a:cubicBezTo>
                                <a:cubicBezTo>
                                  <a:pt x="53591" y="20078"/>
                                  <a:pt x="54279" y="23540"/>
                                  <a:pt x="54280" y="27141"/>
                                </a:cubicBezTo>
                                <a:cubicBezTo>
                                  <a:pt x="54279" y="30738"/>
                                  <a:pt x="53591" y="34199"/>
                                  <a:pt x="52214" y="37523"/>
                                </a:cubicBezTo>
                                <a:cubicBezTo>
                                  <a:pt x="50836" y="40847"/>
                                  <a:pt x="48875" y="43782"/>
                                  <a:pt x="46331" y="46329"/>
                                </a:cubicBezTo>
                                <a:cubicBezTo>
                                  <a:pt x="43786" y="48873"/>
                                  <a:pt x="40851" y="50834"/>
                                  <a:pt x="37526" y="52211"/>
                                </a:cubicBezTo>
                                <a:cubicBezTo>
                                  <a:pt x="34201" y="53589"/>
                                  <a:pt x="30739" y="54277"/>
                                  <a:pt x="27140" y="54280"/>
                                </a:cubicBezTo>
                                <a:cubicBezTo>
                                  <a:pt x="23541" y="54277"/>
                                  <a:pt x="20079" y="53589"/>
                                  <a:pt x="16754" y="52211"/>
                                </a:cubicBezTo>
                                <a:cubicBezTo>
                                  <a:pt x="13429" y="50834"/>
                                  <a:pt x="10494" y="48873"/>
                                  <a:pt x="7949" y="46329"/>
                                </a:cubicBezTo>
                                <a:cubicBezTo>
                                  <a:pt x="5404" y="43782"/>
                                  <a:pt x="3443" y="40847"/>
                                  <a:pt x="2066" y="37523"/>
                                </a:cubicBezTo>
                                <a:cubicBezTo>
                                  <a:pt x="689" y="34199"/>
                                  <a:pt x="0" y="30738"/>
                                  <a:pt x="0" y="27141"/>
                                </a:cubicBezTo>
                                <a:cubicBezTo>
                                  <a:pt x="0" y="23540"/>
                                  <a:pt x="689" y="20078"/>
                                  <a:pt x="2066" y="16751"/>
                                </a:cubicBezTo>
                                <a:cubicBezTo>
                                  <a:pt x="3443" y="13427"/>
                                  <a:pt x="5404" y="10492"/>
                                  <a:pt x="7949" y="7947"/>
                                </a:cubicBezTo>
                                <a:cubicBezTo>
                                  <a:pt x="10494" y="5403"/>
                                  <a:pt x="13429" y="3442"/>
                                  <a:pt x="16754" y="2065"/>
                                </a:cubicBezTo>
                                <a:cubicBezTo>
                                  <a:pt x="20079" y="690"/>
                                  <a:pt x="23541" y="0"/>
                                  <a:pt x="271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1846E5" id="Group 536253" o:spid="_x0000_s1026" style="position:absolute;margin-left:15.2pt;margin-top:6.5pt;width:4.25pt;height:28.5pt;z-index:251659264" coordsize="54280,36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">
                <v:shape id="Shape 10124" o:spid="_x0000_s1027" style="position:absolute;width:54280;height:54279;visibility:visible;mso-wrap-style:square;v-text-anchor:top" coordsize="54280,54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" path="m27140,v3599,,7061,688,10386,2065c40851,3442,43786,5403,46331,7948v2544,2544,4505,5481,5883,8804c53591,20078,54279,23541,54280,27139v-1,3599,-689,7062,-2066,10386c50836,40849,48875,43783,46331,46331v-2545,2544,-5480,4505,-8805,5881c34201,53587,30739,54277,27140,54279v-3599,-2,-7061,-692,-10386,-2067c13429,50836,10494,48875,7949,46331,5404,43783,3443,40849,2066,37525,689,34201,,30738,,27139,,23541,689,20078,2066,16752,3443,13429,5404,10492,7949,7948,10494,5403,13429,3442,16754,2065,20079,688,23541,,27140,xe" fillcolor="black" stroked="f" strokeweight="0">
                  <v:stroke miterlimit="83231f" joinstyle="miter"/>
                  <v:path arrowok="t" textboxrect="0,0,54280,54279"/>
                </v:shape>
                <v:shape id="Shape 10127" o:spid="_x0000_s1028" style="position:absolute;top:307583;width:54280;height:54280;visibility:visible;mso-wrap-style:square;v-text-anchor:top" coordsize="54280,54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" path="m27140,v3599,,7061,690,10386,2065c40851,3442,43786,5403,46331,7947v2544,2545,4505,5480,5883,8804c53591,20078,54279,23540,54280,27141v-1,3597,-689,7058,-2066,10382c50836,40847,48875,43782,46331,46329v-2545,2544,-5480,4505,-8805,5882c34201,53589,30739,54277,27140,54280v-3599,-3,-7061,-691,-10386,-2069c13429,50834,10494,48873,7949,46329,5404,43782,3443,40847,2066,37523,689,34199,,30738,,27141,,23540,689,20078,2066,16751,3443,13427,5404,10492,7949,7947,10494,5403,13429,3442,16754,2065,20079,690,23541,,27140,xe" fillcolor="black" stroked="f" strokeweight="0">
                  <v:stroke miterlimit="83231f" joinstyle="miter"/>
                  <v:path arrowok="t" textboxrect="0,0,54280,54280"/>
                </v:shape>
                <w10:wrap type="square"/>
              </v:group>
            </w:pict>
          </mc:Fallback>
        </mc:AlternateContent>
      </w:r>
      <w:r>
        <w:rPr>
          <w:rFonts w:ascii="Arial" w:eastAsia="Arial" w:hAnsi="Arial" w:cs="Arial"/>
          <w:b/>
          <w:i/>
          <w:sz w:val="28"/>
        </w:rPr>
        <w:t>Pathos</w:t>
      </w:r>
      <w:r>
        <w:rPr>
          <w:rFonts w:ascii="Arial" w:eastAsia="Arial" w:hAnsi="Arial" w:cs="Arial"/>
          <w:sz w:val="28"/>
        </w:rPr>
        <w:t xml:space="preserve"> is an appeal to an audience’s emotions or values.</w:t>
      </w:r>
    </w:p>
    <w:p w14:paraId="7CBA3194" w14:textId="77777777" w:rsidR="00BC4596" w:rsidRDefault="00BC4596" w:rsidP="00BC4596">
      <w:pPr>
        <w:spacing w:after="129" w:line="261" w:lineRule="auto"/>
        <w:ind w:left="314" w:right="130" w:hanging="10"/>
      </w:pPr>
      <w:r>
        <w:rPr>
          <w:rFonts w:ascii="Arial" w:eastAsia="Arial" w:hAnsi="Arial" w:cs="Arial"/>
          <w:b/>
          <w:i/>
          <w:sz w:val="28"/>
        </w:rPr>
        <w:t>Logos</w:t>
      </w:r>
      <w:r>
        <w:rPr>
          <w:rFonts w:ascii="Arial" w:eastAsia="Arial" w:hAnsi="Arial" w:cs="Arial"/>
          <w:sz w:val="28"/>
        </w:rPr>
        <w:t xml:space="preserve"> is the logic and connection of facts and evidence to the point being made.</w:t>
      </w:r>
    </w:p>
    <w:p w14:paraId="0B557A00" w14:textId="77777777" w:rsidR="00BC4596" w:rsidRDefault="00BC4596" w:rsidP="00BC4596">
      <w:pPr>
        <w:pStyle w:val="Heading2"/>
        <w:spacing w:after="192" w:line="255" w:lineRule="auto"/>
        <w:ind w:left="19" w:right="93"/>
      </w:pPr>
      <w:r>
        <w:t>Modes &amp; Media</w:t>
      </w:r>
    </w:p>
    <w:p w14:paraId="6935FECE" w14:textId="77777777" w:rsidR="00BC4596" w:rsidRDefault="00BC4596" w:rsidP="00BC4596">
      <w:pPr>
        <w:spacing w:after="272" w:line="261" w:lineRule="auto"/>
        <w:ind w:left="23" w:right="130" w:hanging="10"/>
      </w:pPr>
      <w:r>
        <w:rPr>
          <w:rFonts w:ascii="Arial" w:eastAsia="Arial" w:hAnsi="Arial" w:cs="Arial"/>
          <w:b/>
          <w:sz w:val="28"/>
        </w:rPr>
        <w:t>What do we mean by mode?</w:t>
      </w:r>
      <w:r>
        <w:rPr>
          <w:rFonts w:ascii="Arial" w:eastAsia="Arial" w:hAnsi="Arial" w:cs="Arial"/>
          <w:sz w:val="28"/>
        </w:rPr>
        <w:t xml:space="preserve"> When you want to communicate an idea to an audience, you have to decide whether to express it in writing, visually, through sound, or in some other way. Do you want to write down your idea? Express it visually with paint on canvas? Or tell the story orally? Whichever method of expression you choose is the composition’s mode.</w:t>
      </w:r>
    </w:p>
    <w:p w14:paraId="577D1680" w14:textId="77777777" w:rsidR="00BC4596" w:rsidRDefault="00BC4596" w:rsidP="00BC4596">
      <w:pPr>
        <w:spacing w:after="215" w:line="261" w:lineRule="auto"/>
        <w:ind w:left="23" w:right="130" w:hanging="10"/>
      </w:pPr>
      <w:r>
        <w:rPr>
          <w:rFonts w:ascii="Arial" w:eastAsia="Arial" w:hAnsi="Arial" w:cs="Arial"/>
          <w:sz w:val="28"/>
        </w:rPr>
        <w:t xml:space="preserve">There are many modes, but for the purpose of this book, we work with three modes: </w:t>
      </w:r>
      <w:r>
        <w:rPr>
          <w:rFonts w:ascii="Arial" w:eastAsia="Arial" w:hAnsi="Arial" w:cs="Arial"/>
          <w:b/>
          <w:sz w:val="28"/>
        </w:rPr>
        <w:t>written</w:t>
      </w:r>
      <w:r>
        <w:rPr>
          <w:rFonts w:ascii="Arial" w:eastAsia="Arial" w:hAnsi="Arial" w:cs="Arial"/>
          <w:sz w:val="28"/>
        </w:rPr>
        <w:t xml:space="preserve"> or </w:t>
      </w:r>
      <w:r>
        <w:rPr>
          <w:rFonts w:ascii="Arial" w:eastAsia="Arial" w:hAnsi="Arial" w:cs="Arial"/>
          <w:b/>
          <w:sz w:val="28"/>
        </w:rPr>
        <w:t>text-based, visual</w:t>
      </w:r>
      <w:r>
        <w:rPr>
          <w:rFonts w:ascii="Arial" w:eastAsia="Arial" w:hAnsi="Arial" w:cs="Arial"/>
          <w:sz w:val="28"/>
        </w:rPr>
        <w:t xml:space="preserve">, and </w:t>
      </w:r>
      <w:r>
        <w:rPr>
          <w:rFonts w:ascii="Arial" w:eastAsia="Arial" w:hAnsi="Arial" w:cs="Arial"/>
          <w:b/>
          <w:sz w:val="28"/>
        </w:rPr>
        <w:t>audio</w:t>
      </w:r>
      <w:r>
        <w:rPr>
          <w:rFonts w:ascii="Arial" w:eastAsia="Arial" w:hAnsi="Arial" w:cs="Arial"/>
          <w:sz w:val="28"/>
        </w:rPr>
        <w:t xml:space="preserve">. The term </w:t>
      </w:r>
      <w:r>
        <w:rPr>
          <w:rFonts w:ascii="Arial" w:eastAsia="Arial" w:hAnsi="Arial" w:cs="Arial"/>
          <w:i/>
          <w:sz w:val="28"/>
        </w:rPr>
        <w:t>multimodal</w:t>
      </w:r>
      <w:r>
        <w:rPr>
          <w:rFonts w:ascii="Arial" w:eastAsia="Arial" w:hAnsi="Arial" w:cs="Arial"/>
          <w:sz w:val="28"/>
        </w:rPr>
        <w:t xml:space="preserve"> refers to more than one mode used in a composition. For example, a photo essay usually uses two modes (text and visuals), while a TED talk might use three modes (visuals and text on slides and the audio delivery of the speech).</w:t>
      </w:r>
    </w:p>
    <w:p w14:paraId="74D51B64" w14:textId="77777777" w:rsidR="00BC4596" w:rsidRDefault="00BC4596" w:rsidP="00BC4596">
      <w:pPr>
        <w:spacing w:after="129" w:line="261" w:lineRule="auto"/>
        <w:ind w:left="23" w:right="130" w:hanging="10"/>
      </w:pPr>
      <w:r>
        <w:rPr>
          <w:rFonts w:ascii="Arial" w:eastAsia="Arial" w:hAnsi="Arial" w:cs="Arial"/>
          <w:b/>
          <w:sz w:val="28"/>
        </w:rPr>
        <w:t>What do we mean by media?</w:t>
      </w:r>
      <w:r>
        <w:rPr>
          <w:rFonts w:ascii="Arial" w:eastAsia="Arial" w:hAnsi="Arial" w:cs="Arial"/>
          <w:sz w:val="28"/>
        </w:rPr>
        <w:t xml:space="preserve"> Media is how the composition is delivered to its audience. Will your audience read your piece in a book (print), or will they read it in an e-book (digital)? Will your audience watch your TED talk by going to the TED Talk Web site (digital), watch you deliver it on stage (face-to-face), or read a transcript of it (print)?</w:t>
      </w:r>
    </w:p>
    <w:p w14:paraId="2E88C4F0" w14:textId="77777777" w:rsidR="00BC4596" w:rsidRDefault="00BC4596" w:rsidP="00BC4596">
      <w:pPr>
        <w:spacing w:after="272" w:line="261" w:lineRule="auto"/>
        <w:ind w:left="23" w:right="130" w:hanging="10"/>
      </w:pPr>
      <w:r>
        <w:rPr>
          <w:rFonts w:ascii="Arial" w:eastAsia="Arial" w:hAnsi="Arial" w:cs="Arial"/>
          <w:sz w:val="28"/>
        </w:rPr>
        <w:lastRenderedPageBreak/>
        <w:t xml:space="preserve">For the purpose of this book, we work primarily with three types of media: </w:t>
      </w:r>
      <w:r>
        <w:rPr>
          <w:rFonts w:ascii="Arial" w:eastAsia="Arial" w:hAnsi="Arial" w:cs="Arial"/>
          <w:b/>
          <w:sz w:val="28"/>
        </w:rPr>
        <w:t>print</w:t>
      </w:r>
      <w:r>
        <w:rPr>
          <w:rFonts w:ascii="Arial" w:eastAsia="Arial" w:hAnsi="Arial" w:cs="Arial"/>
          <w:sz w:val="28"/>
        </w:rPr>
        <w:t xml:space="preserve">, </w:t>
      </w:r>
      <w:r>
        <w:rPr>
          <w:rFonts w:ascii="Arial" w:eastAsia="Arial" w:hAnsi="Arial" w:cs="Arial"/>
          <w:b/>
          <w:sz w:val="28"/>
        </w:rPr>
        <w:t>digital</w:t>
      </w:r>
      <w:r>
        <w:rPr>
          <w:rFonts w:ascii="Arial" w:eastAsia="Arial" w:hAnsi="Arial" w:cs="Arial"/>
          <w:sz w:val="28"/>
        </w:rPr>
        <w:t xml:space="preserve">, and </w:t>
      </w:r>
      <w:r>
        <w:rPr>
          <w:rFonts w:ascii="Arial" w:eastAsia="Arial" w:hAnsi="Arial" w:cs="Arial"/>
          <w:b/>
          <w:sz w:val="28"/>
        </w:rPr>
        <w:t>face-to-face</w:t>
      </w:r>
      <w:r>
        <w:rPr>
          <w:rFonts w:ascii="Arial" w:eastAsia="Arial" w:hAnsi="Arial" w:cs="Arial"/>
          <w:sz w:val="28"/>
        </w:rPr>
        <w:t>. Media, though, also includes film, television, software, MP3, and more.</w:t>
      </w:r>
    </w:p>
    <w:p w14:paraId="4FF7FD88" w14:textId="77777777" w:rsidR="00BC4596" w:rsidRDefault="00BC4596" w:rsidP="00BC4596">
      <w:pPr>
        <w:spacing w:after="272" w:line="261" w:lineRule="auto"/>
        <w:ind w:left="23" w:right="130" w:hanging="10"/>
      </w:pPr>
      <w:r>
        <w:rPr>
          <w:rFonts w:ascii="Arial" w:eastAsia="Arial" w:hAnsi="Arial" w:cs="Arial"/>
          <w:sz w:val="28"/>
        </w:rPr>
        <w:t>A particular mode can be delivered in multiple media. For example, an audio essay could be recorded either on an old-fashioned tape recorder or digitally. An obituary might be printed in a newspaper or published online.</w:t>
      </w:r>
    </w:p>
    <w:p w14:paraId="1ED43718" w14:textId="77777777" w:rsidR="00BC4596" w:rsidRDefault="00BC4596" w:rsidP="00BC4596">
      <w:pPr>
        <w:pStyle w:val="Heading2"/>
        <w:spacing w:after="128" w:line="255" w:lineRule="auto"/>
        <w:ind w:left="24" w:right="166"/>
      </w:pPr>
      <w:r>
        <w:rPr>
          <w:sz w:val="34"/>
        </w:rPr>
        <w:t>Reading to Understand Rhetorical Appeals</w:t>
      </w:r>
    </w:p>
    <w:p w14:paraId="4E526338" w14:textId="77777777" w:rsidR="00BC4596" w:rsidRDefault="00BC4596" w:rsidP="00BC4596">
      <w:pPr>
        <w:spacing w:after="362" w:line="261" w:lineRule="auto"/>
        <w:ind w:left="24" w:right="15" w:hanging="10"/>
      </w:pPr>
      <w:r>
        <w:rPr>
          <w:rFonts w:ascii="Arial" w:eastAsia="Arial" w:hAnsi="Arial" w:cs="Arial"/>
          <w:sz w:val="30"/>
        </w:rPr>
        <w:t>Consider who the writer is. Is it someone qualified to write about the subject? Is the Yelp reviewer someone who eats out a lot? Once you’ve determined that the writer is credible (</w:t>
      </w:r>
      <w:r>
        <w:rPr>
          <w:rFonts w:ascii="Arial" w:eastAsia="Arial" w:hAnsi="Arial" w:cs="Arial"/>
          <w:i/>
          <w:sz w:val="30"/>
        </w:rPr>
        <w:t>ethos</w:t>
      </w:r>
      <w:r>
        <w:rPr>
          <w:rFonts w:ascii="Arial" w:eastAsia="Arial" w:hAnsi="Arial" w:cs="Arial"/>
          <w:sz w:val="30"/>
        </w:rPr>
        <w:t>), read to see how the writer establishes that credibility. Is credibility established through the level of information or details provided? Through the language used? Is it established because the writer has written numerous pieces about the subject? Another thing to consider is how the writer connects with you (</w:t>
      </w:r>
      <w:r>
        <w:rPr>
          <w:rFonts w:ascii="Arial" w:eastAsia="Arial" w:hAnsi="Arial" w:cs="Arial"/>
          <w:i/>
          <w:sz w:val="30"/>
        </w:rPr>
        <w:t>pathos</w:t>
      </w:r>
      <w:r>
        <w:rPr>
          <w:rFonts w:ascii="Arial" w:eastAsia="Arial" w:hAnsi="Arial" w:cs="Arial"/>
          <w:sz w:val="30"/>
        </w:rPr>
        <w:t>). Are you hooked? Is it because of the emotion used to help you feel the situation? Consider your reactions to the text and why you continue to read or view it. Finally, ask yourself how the author makes his case (</w:t>
      </w:r>
      <w:r>
        <w:rPr>
          <w:rFonts w:ascii="Arial" w:eastAsia="Arial" w:hAnsi="Arial" w:cs="Arial"/>
          <w:i/>
          <w:sz w:val="30"/>
        </w:rPr>
        <w:t>logos</w:t>
      </w:r>
      <w:r>
        <w:rPr>
          <w:rFonts w:ascii="Arial" w:eastAsia="Arial" w:hAnsi="Arial" w:cs="Arial"/>
          <w:sz w:val="30"/>
        </w:rPr>
        <w:t>). Is it supported with evidence? Are ideas organized in a particular way to help you consider the question at hand?</w:t>
      </w:r>
    </w:p>
    <w:p w14:paraId="49B52A78" w14:textId="77777777" w:rsidR="00BC4596" w:rsidRDefault="00BC4596" w:rsidP="00BC4596">
      <w:pPr>
        <w:pStyle w:val="Heading2"/>
        <w:spacing w:after="128" w:line="255" w:lineRule="auto"/>
        <w:ind w:left="24" w:right="166"/>
      </w:pPr>
      <w:r>
        <w:rPr>
          <w:sz w:val="34"/>
        </w:rPr>
        <w:t>Reading to Understand Modes &amp; Media</w:t>
      </w:r>
    </w:p>
    <w:p w14:paraId="462B103D" w14:textId="77777777" w:rsidR="00BC4596" w:rsidRDefault="00BC4596" w:rsidP="00BC4596">
      <w:pPr>
        <w:spacing w:after="287" w:line="261" w:lineRule="auto"/>
        <w:ind w:left="24" w:right="97" w:hanging="10"/>
      </w:pPr>
      <w:r>
        <w:rPr>
          <w:rFonts w:ascii="Arial" w:eastAsia="Arial" w:hAnsi="Arial" w:cs="Arial"/>
          <w:sz w:val="30"/>
        </w:rPr>
        <w:t>Why has the writer chosen to use text? Is it because that’s the most efficient way to convey the information to her intended audience? Did the writer include pictures? Ask yourself why the visuals were included. Perhaps the Yelp review you’re examining incorporates a photo of the delicious onion soup dumplings to illustrate the unique qualities of the chef. This might help convince you to try the restaurant more than if just words were used. If you are listening to a podcast about the homeless, you might ask how listening to the story affects you. Did the writer choose to record words so you could hear the voices of the homeless?</w:t>
      </w:r>
    </w:p>
    <w:p w14:paraId="7D1ADB68" w14:textId="77777777" w:rsidR="00BC4596" w:rsidRDefault="00BC4596" w:rsidP="00BC4596">
      <w:pPr>
        <w:spacing w:after="287" w:line="261" w:lineRule="auto"/>
        <w:ind w:left="24" w:right="114" w:hanging="10"/>
      </w:pPr>
      <w:r>
        <w:rPr>
          <w:rFonts w:ascii="Arial" w:eastAsia="Arial" w:hAnsi="Arial" w:cs="Arial"/>
          <w:sz w:val="30"/>
        </w:rPr>
        <w:lastRenderedPageBreak/>
        <w:t>In addition to examining the modes used, read to understand the choices made in media. Is the piece available digitally so that it can be accessed anywhere there is an Internet connection? You might want to access a Yelp review from your computer at home when planning a trip or when you land in an unfamiliar city and are starving, seeking some comfort food for dinner.</w:t>
      </w:r>
    </w:p>
    <w:p w14:paraId="0A603087" w14:textId="77777777" w:rsidR="00BC4596" w:rsidRDefault="00BC4596" w:rsidP="00BC4596">
      <w:pPr>
        <w:spacing w:after="44" w:line="261" w:lineRule="auto"/>
        <w:ind w:left="24" w:right="15" w:hanging="10"/>
      </w:pPr>
      <w:r>
        <w:rPr>
          <w:rFonts w:ascii="Arial" w:eastAsia="Arial" w:hAnsi="Arial" w:cs="Arial"/>
          <w:sz w:val="30"/>
        </w:rPr>
        <w:t>While reading rhetorically might seem like a lot of work, it ultimately helps you gain a better understanding of the decisions the composer has made. This not only helps you discern the messages in a seemingly difficult text, but it also helps you consider the ways you might deliver your own messages. Throughout the text, you will see numerous guided readings that illustrate ways to read rhetorically.</w:t>
      </w:r>
    </w:p>
    <w:p w14:paraId="6A5ADFBB" w14:textId="2BE6AAD4" w:rsidR="00BC4596" w:rsidRDefault="00BC4596" w:rsidP="00BC4596">
      <w:pPr>
        <w:spacing w:after="43" w:line="261" w:lineRule="auto"/>
        <w:ind w:left="15" w:right="55" w:hanging="10"/>
      </w:pPr>
    </w:p>
    <w:p w14:paraId="5F4444D3" w14:textId="77777777" w:rsidR="00BC4596" w:rsidRDefault="00BC4596" w:rsidP="00BC4596">
      <w:pPr>
        <w:pStyle w:val="Heading3"/>
        <w:spacing w:after="106" w:line="255" w:lineRule="auto"/>
        <w:ind w:left="-5"/>
      </w:pPr>
      <w:r>
        <w:rPr>
          <w:color w:val="188E3C"/>
          <w:sz w:val="36"/>
        </w:rPr>
        <w:t>Reading Genres</w:t>
      </w:r>
    </w:p>
    <w:p w14:paraId="59112D9D" w14:textId="77777777" w:rsidR="00BC4596" w:rsidRDefault="00BC4596" w:rsidP="00BC4596">
      <w:pPr>
        <w:spacing w:after="329" w:line="261" w:lineRule="auto"/>
        <w:ind w:left="23" w:right="259" w:hanging="10"/>
      </w:pPr>
      <w:r>
        <w:rPr>
          <w:rFonts w:ascii="Arial" w:eastAsia="Arial" w:hAnsi="Arial" w:cs="Arial"/>
          <w:sz w:val="28"/>
        </w:rPr>
        <w:t>Why bother thinking about genres? Because they represent possibilities. We wrote this book to acknowledge that in college and beyond there are many more genres available to us besides the five-paragraph essay or the traditional term paper. As respectable and time-honored as those genres are, there are a whole lot of other options out there. We wrote this book to help you understand and create in a variety of genres — and we invite you to produce works that matter to you and enjoy doing so. As an added bonus, paying attention to genre will make you a better writer and artist because you’ll be focused on the needs of your audiences and your own purposes as a composer.</w:t>
      </w:r>
    </w:p>
    <w:p w14:paraId="030FCD82" w14:textId="77777777" w:rsidR="00BC4596" w:rsidRDefault="00BC4596" w:rsidP="00BC4596">
      <w:pPr>
        <w:pStyle w:val="Heading4"/>
        <w:spacing w:after="121" w:line="255" w:lineRule="auto"/>
        <w:ind w:left="19" w:right="93"/>
      </w:pPr>
      <w:r>
        <w:rPr>
          <w:sz w:val="32"/>
        </w:rPr>
        <w:t>The Blog as a Social Response</w:t>
      </w:r>
    </w:p>
    <w:p w14:paraId="104BB62B" w14:textId="77777777" w:rsidR="00BC4596" w:rsidRDefault="00BC4596" w:rsidP="00BC4596">
      <w:pPr>
        <w:spacing w:after="272" w:line="261" w:lineRule="auto"/>
        <w:ind w:left="23" w:right="213" w:hanging="10"/>
      </w:pPr>
      <w:r>
        <w:rPr>
          <w:rFonts w:ascii="Arial" w:eastAsia="Arial" w:hAnsi="Arial" w:cs="Arial"/>
          <w:sz w:val="28"/>
        </w:rPr>
        <w:t xml:space="preserve">Because genres are responses to social situations, they are dynamic, changing over time as people and their needs change over time. Before digital composing, writers who wanted to record their thoughts wrote with a pen in a journal or diary, in a physical notebook. Then blogs were created, and since then, blogs have changed. The original blogs were more stream of consciousness and had smaller audiences than many blogs today. Blogs changed because the people using them, both </w:t>
      </w:r>
      <w:r>
        <w:rPr>
          <w:rFonts w:ascii="Arial" w:eastAsia="Arial" w:hAnsi="Arial" w:cs="Arial"/>
          <w:sz w:val="28"/>
        </w:rPr>
        <w:lastRenderedPageBreak/>
        <w:t>composers and audiences, realized that blogs could be interactive, could be shared, could be multimodal, and more. Thus, the genre of blog continues to change.</w:t>
      </w:r>
    </w:p>
    <w:sectPr w:rsidR="00BC4596" w:rsidSect="00BC4596">
      <w:headerReference w:type="even" r:id="rId7"/>
      <w:headerReference w:type="default" r:id="rId8"/>
      <w:headerReference w:type="first" r:id="rId9"/>
      <w:pgSz w:w="12240" w:h="15840"/>
      <w:pgMar w:top="1440" w:right="1323" w:bottom="1525" w:left="153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56FFC" w14:textId="77777777" w:rsidR="007A324D" w:rsidRDefault="007A324D">
      <w:pPr>
        <w:spacing w:after="0" w:line="240" w:lineRule="auto"/>
      </w:pPr>
      <w:r>
        <w:separator/>
      </w:r>
    </w:p>
  </w:endnote>
  <w:endnote w:type="continuationSeparator" w:id="0">
    <w:p w14:paraId="7EB2BDD8" w14:textId="77777777" w:rsidR="007A324D" w:rsidRDefault="007A3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CF4DD" w14:textId="77777777" w:rsidR="007A324D" w:rsidRDefault="007A324D">
      <w:pPr>
        <w:spacing w:after="0" w:line="240" w:lineRule="auto"/>
      </w:pPr>
      <w:r>
        <w:separator/>
      </w:r>
    </w:p>
  </w:footnote>
  <w:footnote w:type="continuationSeparator" w:id="0">
    <w:p w14:paraId="7A6AC5BB" w14:textId="77777777" w:rsidR="007A324D" w:rsidRDefault="007A3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6227" w14:textId="77777777" w:rsidR="00026EFA" w:rsidRDefault="00026E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34CB7" w14:textId="77777777" w:rsidR="00026EFA" w:rsidRDefault="00026EF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280FD" w14:textId="77777777" w:rsidR="00026EFA" w:rsidRDefault="00026E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16A"/>
    <w:multiLevelType w:val="hybridMultilevel"/>
    <w:tmpl w:val="8AA8F4E0"/>
    <w:lvl w:ilvl="0" w:tplc="F5AA17E8">
      <w:start w:val="1"/>
      <w:numFmt w:val="decimal"/>
      <w:lvlText w:val="%1."/>
      <w:lvlJc w:val="left"/>
      <w:pPr>
        <w:ind w:left="45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69AEAA04">
      <w:start w:val="1"/>
      <w:numFmt w:val="lowerLetter"/>
      <w:lvlText w:val="%2"/>
      <w:lvlJc w:val="left"/>
      <w:pPr>
        <w:ind w:left="119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E88A8A32">
      <w:start w:val="1"/>
      <w:numFmt w:val="lowerRoman"/>
      <w:lvlText w:val="%3"/>
      <w:lvlJc w:val="left"/>
      <w:pPr>
        <w:ind w:left="191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244E2F1C">
      <w:start w:val="1"/>
      <w:numFmt w:val="decimal"/>
      <w:lvlText w:val="%4"/>
      <w:lvlJc w:val="left"/>
      <w:pPr>
        <w:ind w:left="263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C4F8011A">
      <w:start w:val="1"/>
      <w:numFmt w:val="lowerLetter"/>
      <w:lvlText w:val="%5"/>
      <w:lvlJc w:val="left"/>
      <w:pPr>
        <w:ind w:left="335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8026B02C">
      <w:start w:val="1"/>
      <w:numFmt w:val="lowerRoman"/>
      <w:lvlText w:val="%6"/>
      <w:lvlJc w:val="left"/>
      <w:pPr>
        <w:ind w:left="407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38581098">
      <w:start w:val="1"/>
      <w:numFmt w:val="decimal"/>
      <w:lvlText w:val="%7"/>
      <w:lvlJc w:val="left"/>
      <w:pPr>
        <w:ind w:left="479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2DA5694">
      <w:start w:val="1"/>
      <w:numFmt w:val="lowerLetter"/>
      <w:lvlText w:val="%8"/>
      <w:lvlJc w:val="left"/>
      <w:pPr>
        <w:ind w:left="551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F594E754">
      <w:start w:val="1"/>
      <w:numFmt w:val="lowerRoman"/>
      <w:lvlText w:val="%9"/>
      <w:lvlJc w:val="left"/>
      <w:pPr>
        <w:ind w:left="623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20756F7C"/>
    <w:multiLevelType w:val="hybridMultilevel"/>
    <w:tmpl w:val="88AA787C"/>
    <w:lvl w:ilvl="0" w:tplc="8EB2DA6E">
      <w:start w:val="1"/>
      <w:numFmt w:val="decimal"/>
      <w:lvlText w:val="%1."/>
      <w:lvlJc w:val="left"/>
      <w:pPr>
        <w:ind w:left="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37E8204A">
      <w:start w:val="1"/>
      <w:numFmt w:val="lowerLetter"/>
      <w:lvlText w:val="%2"/>
      <w:lvlJc w:val="left"/>
      <w:pPr>
        <w:ind w:left="133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2" w:tplc="0B0409B4">
      <w:start w:val="1"/>
      <w:numFmt w:val="lowerRoman"/>
      <w:lvlText w:val="%3"/>
      <w:lvlJc w:val="left"/>
      <w:pPr>
        <w:ind w:left="205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3" w:tplc="8266E288">
      <w:start w:val="1"/>
      <w:numFmt w:val="decimal"/>
      <w:lvlText w:val="%4"/>
      <w:lvlJc w:val="left"/>
      <w:pPr>
        <w:ind w:left="277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3A789CBA">
      <w:start w:val="1"/>
      <w:numFmt w:val="lowerLetter"/>
      <w:lvlText w:val="%5"/>
      <w:lvlJc w:val="left"/>
      <w:pPr>
        <w:ind w:left="349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5" w:tplc="264CAD42">
      <w:start w:val="1"/>
      <w:numFmt w:val="lowerRoman"/>
      <w:lvlText w:val="%6"/>
      <w:lvlJc w:val="left"/>
      <w:pPr>
        <w:ind w:left="421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6" w:tplc="34900138">
      <w:start w:val="1"/>
      <w:numFmt w:val="decimal"/>
      <w:lvlText w:val="%7"/>
      <w:lvlJc w:val="left"/>
      <w:pPr>
        <w:ind w:left="493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374CD612">
      <w:start w:val="1"/>
      <w:numFmt w:val="lowerLetter"/>
      <w:lvlText w:val="%8"/>
      <w:lvlJc w:val="left"/>
      <w:pPr>
        <w:ind w:left="565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8" w:tplc="29A85DE6">
      <w:start w:val="1"/>
      <w:numFmt w:val="lowerRoman"/>
      <w:lvlText w:val="%9"/>
      <w:lvlJc w:val="left"/>
      <w:pPr>
        <w:ind w:left="637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abstractNum>
  <w:abstractNum w:abstractNumId="2" w15:restartNumberingAfterBreak="0">
    <w:nsid w:val="4AA56D46"/>
    <w:multiLevelType w:val="hybridMultilevel"/>
    <w:tmpl w:val="D7D24088"/>
    <w:lvl w:ilvl="0" w:tplc="2D742ADE">
      <w:start w:val="1"/>
      <w:numFmt w:val="lowerLetter"/>
      <w:lvlText w:val="%1."/>
      <w:lvlJc w:val="left"/>
      <w:pPr>
        <w:ind w:left="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EE000746">
      <w:start w:val="1"/>
      <w:numFmt w:val="lowerLetter"/>
      <w:lvlText w:val="%2"/>
      <w:lvlJc w:val="left"/>
      <w:pPr>
        <w:ind w:left="133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2" w:tplc="6F6E2D26">
      <w:start w:val="1"/>
      <w:numFmt w:val="lowerRoman"/>
      <w:lvlText w:val="%3"/>
      <w:lvlJc w:val="left"/>
      <w:pPr>
        <w:ind w:left="205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3" w:tplc="50BCD61A">
      <w:start w:val="1"/>
      <w:numFmt w:val="decimal"/>
      <w:lvlText w:val="%4"/>
      <w:lvlJc w:val="left"/>
      <w:pPr>
        <w:ind w:left="277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600E93AA">
      <w:start w:val="1"/>
      <w:numFmt w:val="lowerLetter"/>
      <w:lvlText w:val="%5"/>
      <w:lvlJc w:val="left"/>
      <w:pPr>
        <w:ind w:left="349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5" w:tplc="5B400670">
      <w:start w:val="1"/>
      <w:numFmt w:val="lowerRoman"/>
      <w:lvlText w:val="%6"/>
      <w:lvlJc w:val="left"/>
      <w:pPr>
        <w:ind w:left="421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6" w:tplc="4DA08450">
      <w:start w:val="1"/>
      <w:numFmt w:val="decimal"/>
      <w:lvlText w:val="%7"/>
      <w:lvlJc w:val="left"/>
      <w:pPr>
        <w:ind w:left="493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7A0CC45E">
      <w:start w:val="1"/>
      <w:numFmt w:val="lowerLetter"/>
      <w:lvlText w:val="%8"/>
      <w:lvlJc w:val="left"/>
      <w:pPr>
        <w:ind w:left="565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8" w:tplc="E0FEFEF2">
      <w:start w:val="1"/>
      <w:numFmt w:val="lowerRoman"/>
      <w:lvlText w:val="%9"/>
      <w:lvlJc w:val="left"/>
      <w:pPr>
        <w:ind w:left="6372"/>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abstractNum>
  <w:num w:numId="1" w16cid:durableId="272136322">
    <w:abstractNumId w:val="0"/>
  </w:num>
  <w:num w:numId="2" w16cid:durableId="1203861912">
    <w:abstractNumId w:val="1"/>
  </w:num>
  <w:num w:numId="3" w16cid:durableId="1049186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596"/>
    <w:rsid w:val="00022ADC"/>
    <w:rsid w:val="00026EFA"/>
    <w:rsid w:val="007A324D"/>
    <w:rsid w:val="00BC4596"/>
    <w:rsid w:val="00F66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0AFE"/>
  <w15:chartTrackingRefBased/>
  <w15:docId w15:val="{28843491-E98A-49BD-9D96-3E370B53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596"/>
  </w:style>
  <w:style w:type="paragraph" w:styleId="Heading1">
    <w:name w:val="heading 1"/>
    <w:basedOn w:val="Normal"/>
    <w:next w:val="Normal"/>
    <w:link w:val="Heading1Char"/>
    <w:uiPriority w:val="9"/>
    <w:qFormat/>
    <w:rsid w:val="00BC45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4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45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45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C45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C4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5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C45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BC45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BC4596"/>
    <w:rPr>
      <w:rFonts w:eastAsiaTheme="majorEastAsia" w:cstheme="majorBidi"/>
      <w:i/>
      <w:iCs/>
      <w:color w:val="2F5496" w:themeColor="accent1" w:themeShade="BF"/>
    </w:rPr>
  </w:style>
  <w:style w:type="character" w:customStyle="1" w:styleId="Heading5Char">
    <w:name w:val="Heading 5 Char"/>
    <w:basedOn w:val="DefaultParagraphFont"/>
    <w:link w:val="Heading5"/>
    <w:rsid w:val="00BC4596"/>
    <w:rPr>
      <w:rFonts w:eastAsiaTheme="majorEastAsia" w:cstheme="majorBidi"/>
      <w:color w:val="2F5496" w:themeColor="accent1" w:themeShade="BF"/>
    </w:rPr>
  </w:style>
  <w:style w:type="character" w:customStyle="1" w:styleId="Heading6Char">
    <w:name w:val="Heading 6 Char"/>
    <w:basedOn w:val="DefaultParagraphFont"/>
    <w:link w:val="Heading6"/>
    <w:rsid w:val="00BC4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596"/>
    <w:rPr>
      <w:rFonts w:eastAsiaTheme="majorEastAsia" w:cstheme="majorBidi"/>
      <w:color w:val="272727" w:themeColor="text1" w:themeTint="D8"/>
    </w:rPr>
  </w:style>
  <w:style w:type="paragraph" w:styleId="Title">
    <w:name w:val="Title"/>
    <w:basedOn w:val="Normal"/>
    <w:next w:val="Normal"/>
    <w:link w:val="TitleChar"/>
    <w:uiPriority w:val="10"/>
    <w:qFormat/>
    <w:rsid w:val="00BC4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596"/>
    <w:pPr>
      <w:spacing w:before="160"/>
      <w:jc w:val="center"/>
    </w:pPr>
    <w:rPr>
      <w:i/>
      <w:iCs/>
      <w:color w:val="404040" w:themeColor="text1" w:themeTint="BF"/>
    </w:rPr>
  </w:style>
  <w:style w:type="character" w:customStyle="1" w:styleId="QuoteChar">
    <w:name w:val="Quote Char"/>
    <w:basedOn w:val="DefaultParagraphFont"/>
    <w:link w:val="Quote"/>
    <w:uiPriority w:val="29"/>
    <w:rsid w:val="00BC4596"/>
    <w:rPr>
      <w:i/>
      <w:iCs/>
      <w:color w:val="404040" w:themeColor="text1" w:themeTint="BF"/>
    </w:rPr>
  </w:style>
  <w:style w:type="paragraph" w:styleId="ListParagraph">
    <w:name w:val="List Paragraph"/>
    <w:basedOn w:val="Normal"/>
    <w:uiPriority w:val="34"/>
    <w:qFormat/>
    <w:rsid w:val="00BC4596"/>
    <w:pPr>
      <w:ind w:left="720"/>
      <w:contextualSpacing/>
    </w:pPr>
  </w:style>
  <w:style w:type="character" w:styleId="IntenseEmphasis">
    <w:name w:val="Intense Emphasis"/>
    <w:basedOn w:val="DefaultParagraphFont"/>
    <w:uiPriority w:val="21"/>
    <w:qFormat/>
    <w:rsid w:val="00BC4596"/>
    <w:rPr>
      <w:i/>
      <w:iCs/>
      <w:color w:val="2F5496" w:themeColor="accent1" w:themeShade="BF"/>
    </w:rPr>
  </w:style>
  <w:style w:type="paragraph" w:styleId="IntenseQuote">
    <w:name w:val="Intense Quote"/>
    <w:basedOn w:val="Normal"/>
    <w:next w:val="Normal"/>
    <w:link w:val="IntenseQuoteChar"/>
    <w:uiPriority w:val="30"/>
    <w:qFormat/>
    <w:rsid w:val="00BC4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596"/>
    <w:rPr>
      <w:i/>
      <w:iCs/>
      <w:color w:val="2F5496" w:themeColor="accent1" w:themeShade="BF"/>
    </w:rPr>
  </w:style>
  <w:style w:type="character" w:styleId="IntenseReference">
    <w:name w:val="Intense Reference"/>
    <w:basedOn w:val="DefaultParagraphFont"/>
    <w:uiPriority w:val="32"/>
    <w:qFormat/>
    <w:rsid w:val="00BC4596"/>
    <w:rPr>
      <w:b/>
      <w:bCs/>
      <w:smallCaps/>
      <w:color w:val="2F5496" w:themeColor="accent1" w:themeShade="BF"/>
      <w:spacing w:val="5"/>
    </w:rPr>
  </w:style>
  <w:style w:type="table" w:customStyle="1" w:styleId="TableGrid">
    <w:name w:val="TableGrid"/>
    <w:rsid w:val="00BC4596"/>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867</Words>
  <Characters>4944</Characters>
  <Application>Microsoft Office Word</Application>
  <DocSecurity>0</DocSecurity>
  <Lines>41</Lines>
  <Paragraphs>11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ali</dc:creator>
  <cp:keywords/>
  <dc:description/>
  <cp:lastModifiedBy>maryam ali</cp:lastModifiedBy>
  <cp:revision>2</cp:revision>
  <dcterms:created xsi:type="dcterms:W3CDTF">2025-05-21T08:27:00Z</dcterms:created>
  <dcterms:modified xsi:type="dcterms:W3CDTF">2025-05-21T08:46:00Z</dcterms:modified>
</cp:coreProperties>
</file>