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52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52"/>
          <w:szCs w:val="24"/>
          <w:u w:val="none"/>
        </w:rPr>
        <w:t>Hackathon Project Proposal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b/>
          <w:bCs/>
          <w:color w:val="000000"/>
          <w:sz w:val="52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52"/>
          <w:szCs w:val="24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52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52"/>
          <w:szCs w:val="24"/>
          <w:u w:val="none"/>
        </w:rPr>
        <w:t>NeuroScreen AI: AI-Assisted Depression Screening Using EEG Signals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eastAsia="Courier" w:cs="Courier"/>
          <w:color w:val="000000"/>
        </w:rPr>
      </w:pPr>
      <w:r>
        <w:rPr>
          <w:rFonts w:ascii="Times New Roman" w:hAnsi="Times New Roman"/>
          <w:b/>
          <w:bCs/>
          <w:sz w:val="52"/>
          <w:szCs w:val="24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 w:val="false"/>
          <w:bCs w:val="false"/>
          <w:color w:val="000000"/>
          <w:sz w:val="36"/>
          <w:szCs w:val="24"/>
          <w:u w:val="none"/>
        </w:rPr>
      </w:pPr>
      <w:r>
        <w:rPr>
          <w:rFonts w:eastAsia="Courier" w:cs="Courier" w:ascii="Times New Roman" w:hAnsi="Times New Roman"/>
          <w:b w:val="false"/>
          <w:bCs w:val="false"/>
          <w:color w:val="000000"/>
          <w:sz w:val="36"/>
          <w:szCs w:val="24"/>
          <w:u w:val="none"/>
        </w:rPr>
        <w:t>Team Name: NeuroScreen A</w:t>
      </w:r>
      <w:r>
        <w:rPr>
          <w:rFonts w:eastAsia="Courier" w:cs="Courier" w:ascii="Times New Roman" w:hAnsi="Times New Roman"/>
          <w:b w:val="false"/>
          <w:bCs w:val="false"/>
          <w:color w:val="000000"/>
          <w:sz w:val="36"/>
          <w:szCs w:val="24"/>
          <w:u w:val="none"/>
        </w:rPr>
        <w:t>I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eastAsia="Courier" w:cs="Courier"/>
          <w:color w:val="000000"/>
          <w:sz w:val="24"/>
          <w:szCs w:val="24"/>
        </w:rPr>
      </w:pPr>
      <w:r>
        <w:rPr>
          <w:rFonts w:ascii="Times New Roman" w:hAnsi="Times New Roman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36"/>
          <w:szCs w:val="24"/>
          <w:u w:val="none"/>
        </w:rPr>
        <w:t>Category: Artificial Intelligence  Medical Software</w:t>
      </w: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 xml:space="preserve">  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 xml:space="preserve">  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 xml:space="preserve">  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 xml:space="preserve">  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b/>
          <w:bCs/>
          <w:color w:val="000000"/>
          <w:sz w:val="24"/>
          <w:szCs w:val="24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</w:rPr>
        <w:t>1. Project Overview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 w:eastAsia="Courier" w:cs="Courier"/>
          <w:b w:val="false"/>
          <w:bCs w:val="false"/>
          <w:color w:val="000000"/>
          <w:sz w:val="24"/>
        </w:rPr>
      </w:pPr>
      <w:r>
        <w:rPr>
          <w:rFonts w:eastAsia="Courier" w:cs="Courier" w:ascii="Times New Roman" w:hAnsi="Times New Roman"/>
          <w:b w:val="false"/>
          <w:bCs w:val="false"/>
          <w:color w:val="000000"/>
        </w:rPr>
        <w:t>Depression affects hundreds of millions of people worldwide, yet access to timely mental health assessment remains limited. Electroencephalography (EEG) provides a non-invasive and affordable method for measuring brain activity, and recent advances in artificial intelligence have shown that EEG patterns can assist in identifying biomarkers associated with depression.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Style w:val="Strong"/>
          <w:rFonts w:eastAsia="Courier" w:cs="Courier" w:ascii="Times New Roman" w:hAnsi="Times New Roman"/>
          <w:b w:val="false"/>
          <w:bCs w:val="false"/>
          <w:color w:val="000000"/>
        </w:rPr>
        <w:t>NeuroScreen AI</w:t>
      </w:r>
      <w:r>
        <w:rPr>
          <w:rFonts w:eastAsia="Courier" w:cs="Courier" w:ascii="Times New Roman" w:hAnsi="Times New Roman"/>
          <w:b w:val="false"/>
          <w:bCs w:val="false"/>
          <w:color w:val="000000"/>
        </w:rPr>
        <w:t xml:space="preserve"> is a web-based application that analyzes EEG recordings using machine learning to estimate the likelihood of depression. The platform is intended as an </w:t>
      </w:r>
      <w:r>
        <w:rPr>
          <w:rStyle w:val="Strong"/>
          <w:rFonts w:eastAsia="Courier" w:cs="Courier" w:ascii="Times New Roman" w:hAnsi="Times New Roman"/>
          <w:b w:val="false"/>
          <w:bCs w:val="false"/>
          <w:color w:val="000000"/>
        </w:rPr>
        <w:t>AI-assisted screening tool for research and educational purposes</w:t>
      </w:r>
      <w:r>
        <w:rPr>
          <w:rFonts w:eastAsia="Courier" w:cs="Courier" w:ascii="Times New Roman" w:hAnsi="Times New Roman"/>
          <w:b w:val="false"/>
          <w:bCs w:val="false"/>
          <w:color w:val="000000"/>
        </w:rPr>
        <w:t>, providing an interpretable risk assessment rather than a clinical diagnosis.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</w:r>
    </w:p>
    <w:p>
      <w:pPr>
        <w:pStyle w:val="Heading1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>2. Problem Statement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>Early identification of depression is often challenging due to: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709" w:leader="none"/>
        </w:tabs>
        <w:bidi w:val="0"/>
        <w:spacing w:lineRule="auto" w:line="240" w:before="0" w:after="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Limited access to mental health professionals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709" w:leader="none"/>
        </w:tabs>
        <w:bidi w:val="0"/>
        <w:spacing w:lineRule="auto" w:line="240" w:before="0" w:after="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Time-consuming clinical assessments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709" w:leader="none"/>
        </w:tabs>
        <w:bidi w:val="0"/>
        <w:spacing w:lineRule="auto" w:line="240" w:before="0" w:after="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Subjective symptom reporting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709" w:leader="none"/>
        </w:tabs>
        <w:bidi w:val="0"/>
        <w:spacing w:lineRule="auto" w:line="24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Lack of accessible decision-support tools 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>Although EEG is widely available and relatively inexpensive, interpreting EEG recordings requires specialized expertise.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>Our goal is to make EEG analysis more accessible by combining signal processing and machine learning into a simple web application.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</w:r>
    </w:p>
    <w:p>
      <w:pPr>
        <w:pStyle w:val="Heading1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>3. Proposed Solution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>Users upload an EEG recording through a web interface.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>The application automatically: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spacing w:lineRule="auto" w:line="240" w:before="0" w:after="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Loads the EEG file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spacing w:lineRule="auto" w:line="240" w:before="0" w:after="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Performs preprocessing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spacing w:lineRule="auto" w:line="240" w:before="0" w:after="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Extracts EEG features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spacing w:lineRule="auto" w:line="240" w:before="0" w:after="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Applies a trained machine learning model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spacing w:lineRule="auto" w:line="240" w:before="0" w:after="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Displays a depression likelihood score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spacing w:lineRule="auto" w:line="24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Generates an interactive report 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The application is designed to support researchers and clinicians as a </w:t>
      </w:r>
      <w:r>
        <w:rPr>
          <w:rStyle w:val="Strong"/>
          <w:rFonts w:eastAsia="Courier" w:cs="Courier" w:ascii="Times New Roman" w:hAnsi="Times New Roman"/>
          <w:b w:val="false"/>
          <w:bCs w:val="false"/>
          <w:color w:val="000000"/>
        </w:rPr>
        <w:t>screening aid</w:t>
      </w:r>
      <w:r>
        <w:rPr>
          <w:rFonts w:eastAsia="Courier" w:cs="Courier" w:ascii="Times New Roman" w:hAnsi="Times New Roman"/>
          <w:b w:val="false"/>
          <w:bCs w:val="false"/>
          <w:color w:val="000000"/>
        </w:rPr>
        <w:t>, n</w:t>
      </w:r>
      <w:r>
        <w:rPr>
          <w:rFonts w:eastAsia="Courier" w:cs="Courier" w:ascii="Times New Roman" w:hAnsi="Times New Roman"/>
          <w:color w:val="000000"/>
        </w:rPr>
        <w:t>ot as a replacement for professional diagnosis.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4. Workflow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 xml:space="preserve"> </w:t>
      </w: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EEG Upload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│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▼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Preprocessing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(Band-pass &amp; Notch Filtering)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│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▼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Feature Extraction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(Band Power, PSD, etc.)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│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▼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Machine Learning Model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│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▼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Depression Risk Estimation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│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▼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Interactive Visualization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│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▼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Downloadable Report   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 xml:space="preserve">       </w:t>
      </w:r>
    </w:p>
    <w:p>
      <w:pPr>
        <w:pStyle w:val="Heading1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>5</w:t>
      </w: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>. Technology Stack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Style w:val="Strong"/>
          <w:rFonts w:eastAsia="Courier" w:cs="Courier" w:ascii="Times New Roman" w:hAnsi="Times New Roman"/>
          <w:b w:val="false"/>
          <w:bCs w:val="false"/>
          <w:color w:val="000000"/>
        </w:rPr>
        <w:t>Frontend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709" w:leader="none"/>
        </w:tabs>
        <w:bidi w:val="0"/>
        <w:spacing w:lineRule="auto" w:line="24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Streamlit 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Style w:val="Strong"/>
          <w:rFonts w:eastAsia="Courier" w:cs="Courier" w:ascii="Times New Roman" w:hAnsi="Times New Roman"/>
          <w:b w:val="false"/>
          <w:bCs w:val="false"/>
          <w:color w:val="000000"/>
        </w:rPr>
        <w:t>Backend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spacing w:lineRule="auto" w:line="24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Python 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Style w:val="Strong"/>
          <w:rFonts w:eastAsia="Courier" w:cs="Courier" w:ascii="Times New Roman" w:hAnsi="Times New Roman"/>
          <w:b w:val="false"/>
          <w:bCs w:val="false"/>
          <w:color w:val="000000"/>
        </w:rPr>
        <w:t>EEG Processing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709" w:leader="none"/>
        </w:tabs>
        <w:bidi w:val="0"/>
        <w:spacing w:lineRule="auto" w:line="24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MNE-Python 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Style w:val="Strong"/>
          <w:rFonts w:eastAsia="Courier" w:cs="Courier" w:ascii="Times New Roman" w:hAnsi="Times New Roman"/>
          <w:b w:val="false"/>
          <w:bCs w:val="false"/>
          <w:color w:val="000000"/>
        </w:rPr>
        <w:t>Machine Learning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709" w:leader="none"/>
        </w:tabs>
        <w:bidi w:val="0"/>
        <w:spacing w:lineRule="auto" w:line="240" w:before="0" w:after="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Scikit-learn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709" w:leader="none"/>
        </w:tabs>
        <w:bidi w:val="0"/>
        <w:spacing w:lineRule="auto" w:line="24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>XGBoost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Style w:val="Strong"/>
          <w:rFonts w:eastAsia="Courier" w:cs="Courier" w:ascii="Times New Roman" w:hAnsi="Times New Roman"/>
          <w:b w:val="false"/>
          <w:bCs w:val="false"/>
          <w:color w:val="000000"/>
        </w:rPr>
        <w:t>Visualization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spacing w:lineRule="auto" w:line="240" w:before="0" w:after="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Plotly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spacing w:lineRule="auto" w:line="24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 xml:space="preserve">Matplotlib 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Style w:val="Strong"/>
          <w:rFonts w:eastAsia="Courier" w:cs="Courier" w:ascii="Times New Roman" w:hAnsi="Times New Roman"/>
          <w:b w:val="false"/>
          <w:bCs w:val="false"/>
          <w:color w:val="000000"/>
        </w:rPr>
        <w:t>Report Generation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709" w:leader="none"/>
        </w:tabs>
        <w:bidi w:val="0"/>
        <w:spacing w:lineRule="auto" w:line="240"/>
        <w:ind w:hanging="283" w:left="709"/>
        <w:jc w:val="left"/>
        <w:rPr>
          <w:rFonts w:ascii="Times New Roman" w:hAnsi="Times New Roman" w:eastAsia="Courier" w:cs="Courier"/>
          <w:color w:val="000000"/>
          <w:sz w:val="24"/>
        </w:rPr>
      </w:pPr>
      <w:r>
        <w:rPr>
          <w:rFonts w:eastAsia="Courier" w:cs="Courier" w:ascii="Times New Roman" w:hAnsi="Times New Roman"/>
          <w:color w:val="000000"/>
        </w:rPr>
        <w:t>ReportLab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 xml:space="preserve">    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6</w:t>
      </w: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. AI Pipeline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EEG Upload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│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▼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Preprocessing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(Band-pass &amp; Notch Filtering)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│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▼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Feature Extraction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(Band Power, PSD, etc.)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│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▼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Machine Learning Model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│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▼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Depression Risk Estimation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│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▼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Interactive Visualization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│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      ▼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Downloadable Report</w:t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center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</w:r>
    </w:p>
    <w:p>
      <w:pPr>
        <w:pStyle w:val="Heading1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b/>
          <w:bCs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7</w:t>
      </w: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. Innovation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 w:eastAsia="Courier" w:cs="Courier"/>
          <w:b w:val="false"/>
          <w:bCs w:val="false"/>
          <w:color w:val="000000"/>
          <w:sz w:val="24"/>
        </w:rPr>
      </w:pPr>
      <w:r>
        <w:rPr>
          <w:rFonts w:eastAsia="Courier" w:cs="Courier" w:ascii="Times New Roman" w:hAnsi="Times New Roman"/>
          <w:b w:val="false"/>
          <w:bCs w:val="false"/>
          <w:color w:val="000000"/>
        </w:rPr>
        <w:t>Unlike traditional EEG software, NeuroScreen AI combines: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709" w:leader="none"/>
        </w:tabs>
        <w:bidi w:val="0"/>
        <w:spacing w:lineRule="auto" w:line="240" w:before="0" w:after="0"/>
        <w:ind w:hanging="283" w:left="709"/>
        <w:jc w:val="left"/>
        <w:rPr>
          <w:rFonts w:ascii="Times New Roman" w:hAnsi="Times New Roman" w:eastAsia="Courier" w:cs="Courier"/>
          <w:b w:val="false"/>
          <w:bCs w:val="false"/>
          <w:color w:val="000000"/>
          <w:sz w:val="24"/>
        </w:rPr>
      </w:pPr>
      <w:r>
        <w:rPr>
          <w:rFonts w:eastAsia="Courier" w:cs="Courier" w:ascii="Times New Roman" w:hAnsi="Times New Roman"/>
          <w:b w:val="false"/>
          <w:bCs w:val="false"/>
          <w:color w:val="000000"/>
        </w:rPr>
        <w:t xml:space="preserve">Automated EEG preprocessing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709" w:leader="none"/>
        </w:tabs>
        <w:bidi w:val="0"/>
        <w:spacing w:lineRule="auto" w:line="240" w:before="0" w:after="0"/>
        <w:ind w:hanging="283" w:left="709"/>
        <w:jc w:val="left"/>
        <w:rPr>
          <w:rFonts w:ascii="Times New Roman" w:hAnsi="Times New Roman" w:eastAsia="Courier" w:cs="Courier"/>
          <w:b w:val="false"/>
          <w:bCs w:val="false"/>
          <w:color w:val="000000"/>
          <w:sz w:val="24"/>
        </w:rPr>
      </w:pPr>
      <w:r>
        <w:rPr>
          <w:rFonts w:eastAsia="Courier" w:cs="Courier" w:ascii="Times New Roman" w:hAnsi="Times New Roman"/>
          <w:b w:val="false"/>
          <w:bCs w:val="false"/>
          <w:color w:val="000000"/>
        </w:rPr>
        <w:t xml:space="preserve">Machine learning–based screening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709" w:leader="none"/>
        </w:tabs>
        <w:bidi w:val="0"/>
        <w:spacing w:lineRule="auto" w:line="240" w:before="0" w:after="0"/>
        <w:ind w:hanging="283" w:left="709"/>
        <w:jc w:val="left"/>
        <w:rPr>
          <w:rFonts w:ascii="Times New Roman" w:hAnsi="Times New Roman" w:eastAsia="Courier" w:cs="Courier"/>
          <w:b w:val="false"/>
          <w:bCs w:val="false"/>
          <w:color w:val="000000"/>
          <w:sz w:val="24"/>
        </w:rPr>
      </w:pPr>
      <w:r>
        <w:rPr>
          <w:rFonts w:eastAsia="Courier" w:cs="Courier" w:ascii="Times New Roman" w:hAnsi="Times New Roman"/>
          <w:b w:val="false"/>
          <w:bCs w:val="false"/>
          <w:color w:val="000000"/>
        </w:rPr>
        <w:t xml:space="preserve">Interactive visual analytics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709" w:leader="none"/>
        </w:tabs>
        <w:bidi w:val="0"/>
        <w:spacing w:lineRule="auto" w:line="240"/>
        <w:ind w:hanging="283" w:left="709"/>
        <w:jc w:val="left"/>
        <w:rPr>
          <w:rFonts w:ascii="Times New Roman" w:hAnsi="Times New Roman" w:eastAsia="Courier" w:cs="Courier"/>
          <w:b w:val="false"/>
          <w:bCs w:val="false"/>
          <w:color w:val="000000"/>
          <w:sz w:val="24"/>
        </w:rPr>
      </w:pPr>
      <w:r>
        <w:rPr>
          <w:rFonts w:eastAsia="Courier" w:cs="Courier" w:ascii="Times New Roman" w:hAnsi="Times New Roman"/>
          <w:b w:val="false"/>
          <w:bCs w:val="false"/>
          <w:color w:val="000000"/>
        </w:rPr>
        <w:t xml:space="preserve">User-friendly web interface </w:t>
      </w:r>
    </w:p>
    <w:p>
      <w:pPr>
        <w:pStyle w:val="BodyText"/>
        <w:bidi w:val="0"/>
        <w:spacing w:lineRule="auto" w:line="240"/>
        <w:jc w:val="left"/>
        <w:rPr>
          <w:rFonts w:ascii="Times New Roman" w:hAnsi="Times New Roman"/>
        </w:rPr>
      </w:pPr>
      <w:r>
        <w:rPr>
          <w:rFonts w:eastAsia="Courier" w:cs="Courier" w:ascii="Times New Roman" w:hAnsi="Times New Roman"/>
          <w:b w:val="false"/>
          <w:bCs w:val="false"/>
          <w:color w:val="000000"/>
        </w:rPr>
        <w:t>The platform aims to make advanced EEG analysis accessible without requiring users to have expertise in signal processing.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8</w:t>
      </w: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. Future Development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eastAsia="Courier" w:cs="Courier"/>
          <w:color w:val="000000"/>
          <w:sz w:val="24"/>
          <w:szCs w:val="24"/>
        </w:rPr>
      </w:pPr>
      <w:r>
        <w:rPr>
          <w:rFonts w:ascii="Times New Roman" w:hAnsi="Times New Roman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b w:val="false"/>
          <w:bCs w:val="false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 w:val="false"/>
          <w:bCs w:val="false"/>
          <w:color w:val="000000"/>
          <w:sz w:val="24"/>
          <w:szCs w:val="24"/>
          <w:u w:val="none"/>
        </w:rPr>
        <w:t>Potential future enhancements include: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eastAsia="Courier" w:cs="Courier"/>
          <w:color w:val="000000"/>
          <w:sz w:val="24"/>
          <w:szCs w:val="24"/>
        </w:rPr>
      </w:pPr>
      <w:r>
        <w:rPr>
          <w:rFonts w:ascii="Times New Roman" w:hAnsi="Times New Roman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>Multi-disorder screening (e.g., ADHD, Alzheimer's disease)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>Explainable AI (SHAP)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>Cloud deployment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>Longitudinal patient monitoring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>Integration with wearable EEG devices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>11. Ethical Considerations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eastAsia="Courier" w:cs="Courier"/>
          <w:color w:val="000000"/>
          <w:sz w:val="24"/>
          <w:szCs w:val="24"/>
        </w:rPr>
      </w:pPr>
      <w:r>
        <w:rPr>
          <w:rFonts w:ascii="Times New Roman" w:hAnsi="Times New Roman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>NeuroScreen AI does not diagnose depression.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eastAsia="Courier" w:cs="Courier"/>
          <w:color w:val="000000"/>
          <w:sz w:val="24"/>
          <w:szCs w:val="24"/>
        </w:rPr>
      </w:pPr>
      <w:r>
        <w:rPr>
          <w:rFonts w:ascii="Times New Roman" w:hAnsi="Times New Roman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>The application provides an AI-generated screening estimate based on EEG features and should be used only as a decision-support tool. Clinical diagnosis must always be performed by qualified healthcare professionals.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eastAsia="Courier" w:cs="Courier"/>
          <w:color w:val="000000"/>
          <w:sz w:val="24"/>
          <w:szCs w:val="24"/>
        </w:rPr>
      </w:pPr>
      <w:r>
        <w:rPr>
          <w:rFonts w:ascii="Times New Roman" w:hAnsi="Times New Roman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 w:eastAsia="Courier" w:cs="Courier"/>
          <w:color w:val="000000"/>
          <w:sz w:val="24"/>
          <w:szCs w:val="24"/>
          <w:u w:val="none"/>
        </w:rPr>
      </w:pP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9</w:t>
      </w: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 xml:space="preserve">. </w:t>
      </w:r>
      <w:r>
        <w:rPr>
          <w:rFonts w:eastAsia="Courier" w:cs="Courier" w:ascii="Times New Roman" w:hAnsi="Times New Roman"/>
          <w:b/>
          <w:bCs/>
          <w:color w:val="000000"/>
          <w:sz w:val="24"/>
          <w:szCs w:val="24"/>
          <w:u w:val="none"/>
        </w:rPr>
        <w:t>Elevator Pitch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eastAsia="Courier" w:cs="Courier"/>
          <w:color w:val="000000"/>
          <w:sz w:val="24"/>
          <w:szCs w:val="24"/>
        </w:rPr>
      </w:pPr>
      <w:r>
        <w:rPr>
          <w:rFonts w:ascii="Times New Roman" w:hAnsi="Times New Roman"/>
          <w:u w:val="none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Times New Roman" w:hAnsi="Times New Roman"/>
          <w:u w:val="none"/>
        </w:rPr>
      </w:pPr>
      <w:r>
        <w:rPr>
          <w:rFonts w:eastAsia="Courier" w:cs="Courier" w:ascii="Times New Roman" w:hAnsi="Times New Roman"/>
          <w:color w:val="000000"/>
          <w:sz w:val="24"/>
          <w:szCs w:val="24"/>
          <w:u w:val="none"/>
        </w:rPr>
        <w:t>NeuroScreen AI is an AI-powered web application that analyzes EEG recordings to estimate the likelihood of depression. By combining automated EEG preprocessing, machine learning, and interactive visualizations, the platform provides a fast, accessible, and user-friendly screening tool for research and educational use. It is designed to assistclinical decision-making.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LibreOffice/25.2.3.2$Linux_X86_64 LibreOffice_project/520$Build-2</Application>
  <AppVersion>15.0000</AppVersion>
  <Pages>4</Pages>
  <Words>510</Words>
  <Characters>3181</Characters>
  <CharactersWithSpaces>3772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2026-07-30T08:52:54Z</dcterms:modified>
  <cp:revision>9</cp:revision>
  <dc:subject/>
  <dc:title/>
</cp:coreProperties>
</file>