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87"/>
        <w:gridCol w:w="525"/>
        <w:gridCol w:w="641"/>
        <w:gridCol w:w="667"/>
        <w:gridCol w:w="490"/>
        <w:gridCol w:w="1085"/>
        <w:gridCol w:w="667"/>
        <w:gridCol w:w="1023"/>
        <w:gridCol w:w="716"/>
        <w:gridCol w:w="716"/>
        <w:gridCol w:w="900"/>
        <w:gridCol w:w="657"/>
        <w:gridCol w:w="657"/>
        <w:gridCol w:w="1088"/>
      </w:tblGrid>
      <w:tr w:rsidR="009F46BA" w:rsidRPr="00DD3251" w14:paraId="2BEC02B4" w14:textId="77777777" w:rsidTr="009F46BA">
        <w:trPr>
          <w:trHeight w:val="331"/>
          <w:jc w:val="center"/>
        </w:trPr>
        <w:tc>
          <w:tcPr>
            <w:tcW w:w="87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0942127" w14:textId="24996961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Bangladesh</w:t>
            </w:r>
          </w:p>
        </w:tc>
        <w:tc>
          <w:tcPr>
            <w:tcW w:w="98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DC8A99C" w14:textId="153A4DD4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International</w:t>
            </w:r>
          </w:p>
        </w:tc>
        <w:tc>
          <w:tcPr>
            <w:tcW w:w="525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1FBAB6" w14:textId="30301416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Sports</w:t>
            </w:r>
          </w:p>
        </w:tc>
        <w:tc>
          <w:tcPr>
            <w:tcW w:w="641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A4AA777" w14:textId="792F26FD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Opinion</w:t>
            </w:r>
          </w:p>
        </w:tc>
        <w:tc>
          <w:tcPr>
            <w:tcW w:w="66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D0767C8" w14:textId="66D46F7C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Business</w:t>
            </w:r>
          </w:p>
        </w:tc>
        <w:tc>
          <w:tcPr>
            <w:tcW w:w="490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253E8C" w14:textId="32D43B15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Youth</w:t>
            </w:r>
          </w:p>
        </w:tc>
        <w:tc>
          <w:tcPr>
            <w:tcW w:w="1085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FDD40FF" w14:textId="4C3AD47F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Entertainment</w:t>
            </w:r>
          </w:p>
        </w:tc>
        <w:tc>
          <w:tcPr>
            <w:tcW w:w="66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13630E" w14:textId="6C9BD5A6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Lifestyle</w:t>
            </w:r>
          </w:p>
        </w:tc>
        <w:tc>
          <w:tcPr>
            <w:tcW w:w="1023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0CC09FF" w14:textId="3F1C2231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F46BA">
              <w:rPr>
                <w:rFonts w:cstheme="minorHAnsi"/>
                <w:b/>
                <w:bCs/>
                <w:sz w:val="14"/>
                <w:szCs w:val="14"/>
              </w:rPr>
              <w:t>Claim vs Fact</w:t>
            </w:r>
          </w:p>
        </w:tc>
        <w:tc>
          <w:tcPr>
            <w:tcW w:w="716" w:type="dxa"/>
          </w:tcPr>
          <w:p w14:paraId="75C02D6C" w14:textId="77777777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ascii="Cambria Math" w:hAnsi="Cambria Math" w:cs="Cambria Math"/>
                <w:b/>
                <w:bCs/>
                <w:color w:val="3B3838" w:themeColor="background2" w:themeShade="40"/>
              </w:rPr>
            </w:pPr>
          </w:p>
        </w:tc>
        <w:tc>
          <w:tcPr>
            <w:tcW w:w="716" w:type="dxa"/>
            <w:vAlign w:val="center"/>
          </w:tcPr>
          <w:p w14:paraId="7EA8436A" w14:textId="0A0B7CD2" w:rsidR="009F46BA" w:rsidRPr="009F46BA" w:rsidRDefault="009F46BA" w:rsidP="007C68F8">
            <w:pPr>
              <w:tabs>
                <w:tab w:val="left" w:pos="2006"/>
              </w:tabs>
              <w:ind w:left="-112" w:right="-104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6"/>
                <w:szCs w:val="16"/>
              </w:rPr>
            </w:pPr>
            <w:r w:rsidRPr="009F46BA">
              <w:rPr>
                <w:rFonts w:ascii="Cambria Math" w:hAnsi="Cambria Math" w:cs="Cambria Math"/>
                <w:b/>
                <w:bCs/>
                <w:color w:val="3B3838" w:themeColor="background2" w:themeShade="40"/>
              </w:rPr>
              <w:t>⌕</w:t>
            </w:r>
            <w:r w:rsidRPr="009F46BA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6"/>
                <w:szCs w:val="16"/>
              </w:rPr>
              <w:t xml:space="preserve"> Search</w:t>
            </w:r>
          </w:p>
        </w:tc>
        <w:tc>
          <w:tcPr>
            <w:tcW w:w="900" w:type="dxa"/>
            <w:vAlign w:val="center"/>
          </w:tcPr>
          <w:p w14:paraId="182F3A2A" w14:textId="232468AB" w:rsidR="009F46BA" w:rsidRPr="009F46BA" w:rsidRDefault="009F46BA" w:rsidP="00221E1E">
            <w:pPr>
              <w:tabs>
                <w:tab w:val="left" w:pos="2006"/>
              </w:tabs>
              <w:ind w:left="-112" w:right="-104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2"/>
                <w:szCs w:val="12"/>
              </w:rPr>
            </w:pPr>
            <w:r w:rsidRPr="009F46BA">
              <w:rPr>
                <w:rFonts w:ascii="Nirmala UI" w:hAnsi="Nirmala UI" w:cs="Nirmala UI"/>
                <w:b/>
                <w:bCs/>
                <w:noProof/>
                <w:color w:val="3B3838" w:themeColor="background2" w:themeShade="40"/>
                <w:sz w:val="12"/>
                <w:szCs w:val="12"/>
                <w:lang w:val="en-GB" w:eastAsia="en-GB"/>
              </w:rPr>
              <w:drawing>
                <wp:inline distT="0" distB="0" distL="0" distR="0" wp14:anchorId="17DA65D2" wp14:editId="698AE723">
                  <wp:extent cx="121920" cy="121920"/>
                  <wp:effectExtent l="0" t="0" r="0" b="0"/>
                  <wp:docPr id="1157873422" name="Graphic 2" descr="Employee 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73422" name="Graphic 1157873422" descr="Employee badge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46BA">
              <w:rPr>
                <w:rFonts w:ascii="Nirmala UI" w:hAnsi="Nirmala UI" w:cs="Nirmala UI"/>
                <w:b/>
                <w:bCs/>
                <w:color w:val="3B3838" w:themeColor="background2" w:themeShade="40"/>
                <w:sz w:val="12"/>
                <w:szCs w:val="12"/>
              </w:rPr>
              <w:t>ই</w:t>
            </w:r>
            <w:r w:rsidRPr="009F46BA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2"/>
                <w:szCs w:val="12"/>
              </w:rPr>
              <w:t>-</w:t>
            </w:r>
            <w:proofErr w:type="spellStart"/>
            <w:r w:rsidRPr="009F46BA">
              <w:rPr>
                <w:rFonts w:ascii="Nirmala UI" w:hAnsi="Nirmala UI" w:cs="Nirmala UI"/>
                <w:b/>
                <w:bCs/>
                <w:color w:val="3B3838" w:themeColor="background2" w:themeShade="40"/>
                <w:sz w:val="12"/>
                <w:szCs w:val="12"/>
              </w:rPr>
              <w:t>পেপার</w:t>
            </w:r>
            <w:proofErr w:type="spellEnd"/>
          </w:p>
        </w:tc>
        <w:tc>
          <w:tcPr>
            <w:tcW w:w="657" w:type="dxa"/>
            <w:vAlign w:val="center"/>
          </w:tcPr>
          <w:p w14:paraId="66D70C16" w14:textId="44C36B9B" w:rsidR="009F46BA" w:rsidRPr="009F46BA" w:rsidRDefault="009F46BA" w:rsidP="00221E1E">
            <w:pPr>
              <w:tabs>
                <w:tab w:val="left" w:pos="2006"/>
              </w:tabs>
              <w:ind w:left="-112" w:right="-104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2"/>
                <w:szCs w:val="12"/>
              </w:rPr>
            </w:pPr>
            <w:r w:rsidRPr="009F46BA">
              <w:rPr>
                <w:rFonts w:ascii="Nirmala UI" w:hAnsi="Nirmala UI" w:cs="Nirmala UI"/>
                <w:b/>
                <w:bCs/>
                <w:color w:val="3B3838" w:themeColor="background2" w:themeShade="40"/>
                <w:sz w:val="16"/>
                <w:szCs w:val="16"/>
              </w:rPr>
              <w:sym w:font="Webdings" w:char="F0FD"/>
            </w:r>
            <w:r w:rsidRPr="009F46BA">
              <w:rPr>
                <w:rFonts w:ascii="Nirmala UI" w:hAnsi="Nirmala UI" w:cs="Nirmala UI"/>
                <w:b/>
                <w:bCs/>
                <w:color w:val="3B3838" w:themeColor="background2" w:themeShade="40"/>
                <w:sz w:val="12"/>
                <w:szCs w:val="12"/>
              </w:rPr>
              <w:t xml:space="preserve"> </w:t>
            </w:r>
            <w:proofErr w:type="spellStart"/>
            <w:r w:rsidRPr="009F46BA">
              <w:rPr>
                <w:rFonts w:ascii="Nirmala UI" w:hAnsi="Nirmala UI" w:cs="Nirmala UI"/>
                <w:b/>
                <w:bCs/>
                <w:color w:val="3B3838" w:themeColor="background2" w:themeShade="40"/>
                <w:sz w:val="12"/>
                <w:szCs w:val="12"/>
              </w:rPr>
              <w:t>বাংলা</w:t>
            </w:r>
            <w:proofErr w:type="spellEnd"/>
          </w:p>
        </w:tc>
        <w:tc>
          <w:tcPr>
            <w:tcW w:w="657" w:type="dxa"/>
            <w:vAlign w:val="center"/>
          </w:tcPr>
          <w:p w14:paraId="62F795FC" w14:textId="23ED30BF" w:rsidR="009F46BA" w:rsidRPr="009F46BA" w:rsidRDefault="009F46BA" w:rsidP="00221E1E">
            <w:pPr>
              <w:tabs>
                <w:tab w:val="left" w:pos="2006"/>
              </w:tabs>
              <w:ind w:left="-112" w:right="-104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2"/>
                <w:szCs w:val="12"/>
              </w:rPr>
            </w:pPr>
            <w:r w:rsidRPr="009F46BA">
              <w:rPr>
                <w:rFonts w:ascii="Times New Roman" w:hAnsi="Times New Roman" w:cs="Times New Roman"/>
                <w:b/>
                <w:bCs/>
                <w:noProof/>
                <w:color w:val="3B3838" w:themeColor="background2" w:themeShade="40"/>
                <w:sz w:val="16"/>
                <w:szCs w:val="16"/>
                <w:lang w:val="en-GB" w:eastAsia="en-GB"/>
              </w:rPr>
              <w:drawing>
                <wp:inline distT="0" distB="0" distL="0" distR="0" wp14:anchorId="5D73E52E" wp14:editId="333A4C34">
                  <wp:extent cx="116840" cy="116840"/>
                  <wp:effectExtent l="0" t="0" r="0" b="0"/>
                  <wp:docPr id="1896620599" name="Graphic 4" descr="Call cen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20599" name="Graphic 1896620599" descr="Call center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46BA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16"/>
                <w:szCs w:val="16"/>
              </w:rPr>
              <w:t>Login</w:t>
            </w:r>
          </w:p>
        </w:tc>
        <w:tc>
          <w:tcPr>
            <w:tcW w:w="1088" w:type="dxa"/>
            <w:vAlign w:val="center"/>
          </w:tcPr>
          <w:p w14:paraId="4F41D743" w14:textId="4FFD6301" w:rsidR="009F46BA" w:rsidRPr="00DD3251" w:rsidRDefault="009F46BA" w:rsidP="009F46BA">
            <w:pPr>
              <w:tabs>
                <w:tab w:val="left" w:pos="2006"/>
              </w:tabs>
              <w:ind w:left="-112" w:right="-104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F46BA" w:rsidRPr="00DD3251" w14:paraId="499BBD82" w14:textId="77777777" w:rsidTr="009F46BA">
        <w:trPr>
          <w:trHeight w:val="44"/>
          <w:jc w:val="center"/>
        </w:trPr>
        <w:tc>
          <w:tcPr>
            <w:tcW w:w="11691" w:type="dxa"/>
            <w:gridSpan w:val="15"/>
          </w:tcPr>
          <w:p w14:paraId="613BAE54" w14:textId="7E0E83DE" w:rsidR="009F46BA" w:rsidRPr="00DD3251" w:rsidRDefault="009F46BA" w:rsidP="00DD3251">
            <w:pPr>
              <w:tabs>
                <w:tab w:val="left" w:pos="2006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6D04C46F" w14:textId="310709A2" w:rsidR="00CD41C5" w:rsidRDefault="00CD41C5" w:rsidP="00CD41C5">
      <w:pPr>
        <w:tabs>
          <w:tab w:val="left" w:pos="2006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2860"/>
        <w:gridCol w:w="3122"/>
        <w:gridCol w:w="2779"/>
        <w:gridCol w:w="2893"/>
      </w:tblGrid>
      <w:tr w:rsidR="00221E1E" w14:paraId="378FB6BF" w14:textId="12341B5B" w:rsidTr="005063C2">
        <w:trPr>
          <w:trHeight w:val="1376"/>
        </w:trPr>
        <w:tc>
          <w:tcPr>
            <w:tcW w:w="2860" w:type="dxa"/>
            <w:tcBorders>
              <w:right w:val="single" w:sz="12" w:space="0" w:color="AEAAAA" w:themeColor="background2" w:themeShade="BF"/>
            </w:tcBorders>
          </w:tcPr>
          <w:p w14:paraId="06D108FC" w14:textId="73F1A095" w:rsidR="00221E1E" w:rsidRPr="00C41D16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36A0D">
              <w:rPr>
                <w:rFonts w:ascii="Times New Roman" w:hAnsi="Times New Roman" w:cs="Times New Roman"/>
                <w:b/>
                <w:bCs/>
                <w:noProof/>
                <w:color w:val="FF0000"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17AA7562" wp14:editId="44921493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71755</wp:posOffset>
                  </wp:positionV>
                  <wp:extent cx="825500" cy="550545"/>
                  <wp:effectExtent l="0" t="0" r="0" b="1905"/>
                  <wp:wrapSquare wrapText="bothSides"/>
                  <wp:docPr id="88503166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31665" name="Picture 88503166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A0D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 xml:space="preserve">Climate change: Prothom Alo investigation </w:t>
            </w:r>
            <w:r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Climate funds spent on park in Khulna</w:t>
            </w:r>
          </w:p>
          <w:p w14:paraId="1C526E63" w14:textId="77777777" w:rsidR="00221E1E" w:rsidRPr="00C41D16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When the funds were running out, Khulna district administration send a proposal to the Sundarbans west forest department for the construction of the park</w:t>
            </w:r>
          </w:p>
          <w:p w14:paraId="712603E1" w14:textId="40D8EA6A" w:rsid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2 hours ago</w:t>
            </w:r>
          </w:p>
        </w:tc>
        <w:tc>
          <w:tcPr>
            <w:tcW w:w="5901" w:type="dxa"/>
            <w:gridSpan w:val="2"/>
            <w:tcBorders>
              <w:left w:val="single" w:sz="12" w:space="0" w:color="AEAAAA" w:themeColor="background2" w:themeShade="BF"/>
            </w:tcBorders>
          </w:tcPr>
          <w:p w14:paraId="39A2771D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1E1E">
              <w:rPr>
                <w:rFonts w:ascii="Times New Roman" w:hAnsi="Times New Roman" w:cs="Times New Roman"/>
                <w:b/>
                <w:bCs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60B66E10" wp14:editId="29F21D1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0</wp:posOffset>
                  </wp:positionV>
                  <wp:extent cx="1889125" cy="1259205"/>
                  <wp:effectExtent l="0" t="0" r="0" b="0"/>
                  <wp:wrapSquare wrapText="bothSides"/>
                  <wp:docPr id="3795538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553833" name="Picture 37955383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1E1E">
              <w:rPr>
                <w:rFonts w:ascii="Times New Roman" w:hAnsi="Times New Roman" w:cs="Times New Roman"/>
                <w:b/>
                <w:bCs/>
              </w:rPr>
              <w:t>How 131 VIPs of ousted Awami League govt are doing in prisons?</w:t>
            </w:r>
          </w:p>
          <w:p w14:paraId="28C06BA7" w14:textId="77777777" w:rsidR="00221E1E" w:rsidRPr="00C41D16" w:rsidRDefault="00221E1E" w:rsidP="00221E1E">
            <w:pPr>
              <w:tabs>
                <w:tab w:val="left" w:pos="2006"/>
              </w:tabs>
              <w:spacing w:before="80"/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131 VIPs have been arrested in different cases filed over various allegations including murders so far after the fall of the Awami League government</w:t>
            </w:r>
          </w:p>
          <w:p w14:paraId="6967C498" w14:textId="77777777" w:rsid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7 minutes ago</w:t>
            </w:r>
          </w:p>
          <w:p w14:paraId="602F5747" w14:textId="77777777" w:rsidR="00221E1E" w:rsidRP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7AA9C64" w14:textId="77777777" w:rsidR="00221E1E" w:rsidRP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</w:rPr>
            </w:pPr>
            <w:r w:rsidRPr="00221E1E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</w:rPr>
              <w:t xml:space="preserve">(From L-R upper row Salman F Rahman, Tawfiq-E-Elahi </w:t>
            </w:r>
          </w:p>
          <w:p w14:paraId="0CF89599" w14:textId="4851DD7B" w:rsidR="00221E1E" w:rsidRP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21E1E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</w:rPr>
              <w:t>Chowdhury, Anisul Huq; ……</w:t>
            </w:r>
          </w:p>
        </w:tc>
        <w:tc>
          <w:tcPr>
            <w:tcW w:w="2893" w:type="dxa"/>
            <w:vAlign w:val="center"/>
          </w:tcPr>
          <w:p w14:paraId="740A1F16" w14:textId="1E26FFE9" w:rsidR="00221E1E" w:rsidRPr="00C41D16" w:rsidRDefault="00221E1E" w:rsidP="00221E1E">
            <w:pPr>
              <w:tabs>
                <w:tab w:val="left" w:pos="2006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59344A56" wp14:editId="11E5465B">
                  <wp:extent cx="1610360" cy="946510"/>
                  <wp:effectExtent l="0" t="0" r="8890" b="6350"/>
                  <wp:docPr id="19041263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126302" name="Picture 190412630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41" cy="9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E1E" w14:paraId="1C46BD3A" w14:textId="43579590" w:rsidTr="005063C2">
        <w:trPr>
          <w:trHeight w:val="1340"/>
        </w:trPr>
        <w:tc>
          <w:tcPr>
            <w:tcW w:w="2860" w:type="dxa"/>
            <w:tcBorders>
              <w:right w:val="single" w:sz="12" w:space="0" w:color="AEAAAA" w:themeColor="background2" w:themeShade="BF"/>
            </w:tcBorders>
          </w:tcPr>
          <w:p w14:paraId="29FB8FF7" w14:textId="3D473C72" w:rsidR="00C41D16" w:rsidRPr="00C41D16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546F194D" wp14:editId="361D387A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66040</wp:posOffset>
                  </wp:positionV>
                  <wp:extent cx="828675" cy="638175"/>
                  <wp:effectExtent l="0" t="0" r="9525" b="9525"/>
                  <wp:wrapSquare wrapText="bothSides"/>
                  <wp:docPr id="74773020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30201" name="Picture 74773020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1D16"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Israeli security cabinet approves Gaza ceasefire deal</w:t>
            </w:r>
          </w:p>
          <w:p w14:paraId="32CECA47" w14:textId="06386A00" w:rsidR="00C41D16" w:rsidRP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The agreement, which must now go to the full cabinet for a final green light, would halt fighting and bombardment in Gaza’s deadliest-ever war</w:t>
            </w:r>
          </w:p>
          <w:p w14:paraId="1F627EA7" w14:textId="4232CD93" w:rsid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44 minutes ago</w:t>
            </w:r>
          </w:p>
        </w:tc>
        <w:tc>
          <w:tcPr>
            <w:tcW w:w="3122" w:type="dxa"/>
            <w:tcBorders>
              <w:left w:val="single" w:sz="12" w:space="0" w:color="AEAAAA" w:themeColor="background2" w:themeShade="BF"/>
            </w:tcBorders>
          </w:tcPr>
          <w:p w14:paraId="75567027" w14:textId="5DC640B2" w:rsidR="00C41D16" w:rsidRPr="00221E1E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79BC6881" wp14:editId="45E9720B">
                  <wp:simplePos x="0" y="0"/>
                  <wp:positionH relativeFrom="column">
                    <wp:posOffset>1151255</wp:posOffset>
                  </wp:positionH>
                  <wp:positionV relativeFrom="paragraph">
                    <wp:posOffset>34925</wp:posOffset>
                  </wp:positionV>
                  <wp:extent cx="690245" cy="690245"/>
                  <wp:effectExtent l="0" t="0" r="0" b="0"/>
                  <wp:wrapSquare wrapText="bothSides"/>
                  <wp:docPr id="188794315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43157" name="Picture 188794315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1D16"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Constitution reform commission recommendations: </w:t>
            </w:r>
            <w:r w:rsidR="00C41D16" w:rsidRPr="00221E1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What BNP, Jamaat, others say</w:t>
            </w:r>
          </w:p>
          <w:p w14:paraId="10198287" w14:textId="232501E4" w:rsidR="00C41D16" w:rsidRP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The interim government is scheduled to hold discussions on all the commissions' recommendations with the political parties in February.</w:t>
            </w:r>
          </w:p>
          <w:p w14:paraId="20A1882A" w14:textId="3DB14059" w:rsid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4 hours ago</w:t>
            </w:r>
          </w:p>
        </w:tc>
        <w:tc>
          <w:tcPr>
            <w:tcW w:w="2779" w:type="dxa"/>
          </w:tcPr>
          <w:p w14:paraId="4DCB8EEA" w14:textId="501BFB8A" w:rsidR="00221E1E" w:rsidRPr="00221E1E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5AE245B" wp14:editId="0F85F68A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48895</wp:posOffset>
                  </wp:positionV>
                  <wp:extent cx="833120" cy="553085"/>
                  <wp:effectExtent l="0" t="0" r="5080" b="0"/>
                  <wp:wrapSquare wrapText="bothSides"/>
                  <wp:docPr id="965700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004" name="Picture 965700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1E1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Obituary Anisur Rahman: Oh companion of my journey, I salute thee</w:t>
            </w:r>
          </w:p>
          <w:p w14:paraId="153683FF" w14:textId="3A275ED9" w:rsidR="00221E1E" w:rsidRPr="00221E1E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21E1E">
              <w:rPr>
                <w:rFonts w:ascii="Times New Roman" w:hAnsi="Times New Roman" w:cs="Times New Roman"/>
                <w:sz w:val="16"/>
                <w:szCs w:val="16"/>
              </w:rPr>
              <w:t xml:space="preserve">It was Rabindra Sangeet that helped an unlikely meeting among us, not in person though. In </w:t>
            </w:r>
            <w:proofErr w:type="gramStart"/>
            <w:r w:rsidRPr="00221E1E">
              <w:rPr>
                <w:rFonts w:ascii="Times New Roman" w:hAnsi="Times New Roman" w:cs="Times New Roman"/>
                <w:sz w:val="16"/>
                <w:szCs w:val="16"/>
              </w:rPr>
              <w:t>fact</w:t>
            </w:r>
            <w:proofErr w:type="gramEnd"/>
            <w:r w:rsidRPr="00221E1E">
              <w:rPr>
                <w:rFonts w:ascii="Times New Roman" w:hAnsi="Times New Roman" w:cs="Times New Roman"/>
                <w:sz w:val="16"/>
                <w:szCs w:val="16"/>
              </w:rPr>
              <w:t xml:space="preserve"> I never met Anisur Rahman, a great disciple</w:t>
            </w:r>
          </w:p>
          <w:p w14:paraId="6FF16F46" w14:textId="55F26BBC" w:rsid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1E1E">
              <w:rPr>
                <w:rFonts w:ascii="Times New Roman" w:hAnsi="Times New Roman" w:cs="Times New Roman"/>
                <w:sz w:val="16"/>
                <w:szCs w:val="16"/>
              </w:rPr>
              <w:t>4 hours ago</w:t>
            </w:r>
          </w:p>
        </w:tc>
        <w:tc>
          <w:tcPr>
            <w:tcW w:w="2893" w:type="dxa"/>
          </w:tcPr>
          <w:p w14:paraId="2EE8DC01" w14:textId="3EF85E96" w:rsidR="00C41D16" w:rsidRPr="00C41D16" w:rsidRDefault="00221E1E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3F87A929" wp14:editId="56AF185C">
                  <wp:simplePos x="0" y="0"/>
                  <wp:positionH relativeFrom="column">
                    <wp:posOffset>809413</wp:posOffset>
                  </wp:positionH>
                  <wp:positionV relativeFrom="paragraph">
                    <wp:posOffset>424</wp:posOffset>
                  </wp:positionV>
                  <wp:extent cx="842962" cy="559779"/>
                  <wp:effectExtent l="0" t="0" r="0" b="0"/>
                  <wp:wrapSquare wrapText="bothSides"/>
                  <wp:docPr id="80616234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162341" name="Picture 80616234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62" cy="55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1D16"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Opinion In which direction are we headed?</w:t>
            </w:r>
          </w:p>
          <w:p w14:paraId="364CD9EC" w14:textId="0CAC0995" w:rsidR="00C41D16" w:rsidRP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Where are we headed? In which direction? What lies ahead? Steams of honey, or a deluge of dismay?</w:t>
            </w:r>
          </w:p>
          <w:p w14:paraId="121197D9" w14:textId="3D50F81E" w:rsidR="00C41D16" w:rsidRPr="00C41D16" w:rsidRDefault="00C41D16" w:rsidP="00C41D16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2 hours ago</w:t>
            </w:r>
          </w:p>
        </w:tc>
      </w:tr>
      <w:tr w:rsidR="00221E1E" w14:paraId="149BEC64" w14:textId="47FB0DD6" w:rsidTr="005063C2">
        <w:trPr>
          <w:trHeight w:val="1628"/>
        </w:trPr>
        <w:tc>
          <w:tcPr>
            <w:tcW w:w="2860" w:type="dxa"/>
            <w:tcBorders>
              <w:right w:val="single" w:sz="12" w:space="0" w:color="AEAAAA" w:themeColor="background2" w:themeShade="BF"/>
            </w:tcBorders>
          </w:tcPr>
          <w:p w14:paraId="5622430A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SpaceX catches Starship booster again, but upper stage explodes</w:t>
            </w:r>
          </w:p>
          <w:p w14:paraId="7B72AF0B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 xml:space="preserve">The gleaming prototype rocket is key to Musk's ambitions of </w:t>
            </w:r>
            <w:proofErr w:type="spellStart"/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colonising</w:t>
            </w:r>
            <w:proofErr w:type="spellEnd"/>
            <w:r w:rsidRPr="00C41D16">
              <w:rPr>
                <w:rFonts w:ascii="Times New Roman" w:hAnsi="Times New Roman" w:cs="Times New Roman"/>
                <w:sz w:val="16"/>
                <w:szCs w:val="16"/>
              </w:rPr>
              <w:t xml:space="preserve"> Mars, while NASA hopes to use a modified version as a human lunar lander</w:t>
            </w:r>
          </w:p>
          <w:p w14:paraId="60D62A04" w14:textId="79B24615" w:rsidR="00221E1E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8 hours ago</w:t>
            </w:r>
          </w:p>
        </w:tc>
        <w:tc>
          <w:tcPr>
            <w:tcW w:w="3122" w:type="dxa"/>
            <w:tcBorders>
              <w:left w:val="single" w:sz="12" w:space="0" w:color="AEAAAA" w:themeColor="background2" w:themeShade="BF"/>
            </w:tcBorders>
          </w:tcPr>
          <w:p w14:paraId="1142B44D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Israel PM office says 'deal to release the hostages' reached</w:t>
            </w:r>
          </w:p>
          <w:p w14:paraId="470B9D2D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The office of Israeli Prime Minister Benjamin Netanyahu said Friday that a 'deal to release the hostages' had been reached and that he had ordered</w:t>
            </w:r>
          </w:p>
          <w:p w14:paraId="1316D464" w14:textId="2399B1D3" w:rsidR="00221E1E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12 hours ago</w:t>
            </w:r>
          </w:p>
        </w:tc>
        <w:tc>
          <w:tcPr>
            <w:tcW w:w="2779" w:type="dxa"/>
          </w:tcPr>
          <w:p w14:paraId="21F5B7F6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‘Mulholland Drive’ and ‘Twin Peaks’ director David Lynch dies at 78</w:t>
            </w:r>
          </w:p>
          <w:p w14:paraId="6A9F2B03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The cause and location of death were not specified. Lynch, who lived in Los Angeles, had suffered from emphysema after years of heavy smoking</w:t>
            </w:r>
          </w:p>
          <w:p w14:paraId="6DDEBA3F" w14:textId="7741F957" w:rsidR="00221E1E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11 hours ago</w:t>
            </w:r>
          </w:p>
        </w:tc>
        <w:tc>
          <w:tcPr>
            <w:tcW w:w="2893" w:type="dxa"/>
          </w:tcPr>
          <w:p w14:paraId="759F3C10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5B45B259" wp14:editId="1BD7E3B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Square wrapText="bothSides"/>
                  <wp:docPr id="19096939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93930" name="Picture 190969393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1D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Imran Khan sentenced to 14 years in graft case</w:t>
            </w:r>
          </w:p>
          <w:p w14:paraId="78D02580" w14:textId="77777777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"I will neither make any deal nor seek any relief," Khan told reporters inside the court room after his conviction.</w:t>
            </w:r>
          </w:p>
          <w:p w14:paraId="054EB8D1" w14:textId="643B8AB8" w:rsidR="00221E1E" w:rsidRPr="00C41D16" w:rsidRDefault="00221E1E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1D16">
              <w:rPr>
                <w:rFonts w:ascii="Times New Roman" w:hAnsi="Times New Roman" w:cs="Times New Roman"/>
                <w:sz w:val="16"/>
                <w:szCs w:val="16"/>
              </w:rPr>
              <w:t>5 hours ago</w:t>
            </w:r>
          </w:p>
        </w:tc>
      </w:tr>
      <w:tr w:rsidR="00221E1E" w14:paraId="5F8B3AA5" w14:textId="77777777" w:rsidTr="005063C2">
        <w:trPr>
          <w:trHeight w:val="1628"/>
        </w:trPr>
        <w:tc>
          <w:tcPr>
            <w:tcW w:w="11654" w:type="dxa"/>
            <w:gridSpan w:val="4"/>
          </w:tcPr>
          <w:p w14:paraId="2436A601" w14:textId="51ACE15C" w:rsidR="00221E1E" w:rsidRPr="00C41D16" w:rsidRDefault="00660111" w:rsidP="00221E1E">
            <w:pPr>
              <w:tabs>
                <w:tab w:val="left" w:pos="200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601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drawing>
                <wp:anchor distT="0" distB="0" distL="114300" distR="114300" simplePos="0" relativeHeight="251670528" behindDoc="1" locked="0" layoutInCell="1" allowOverlap="1" wp14:anchorId="6AD1C852" wp14:editId="502600F7">
                  <wp:simplePos x="0" y="0"/>
                  <wp:positionH relativeFrom="column">
                    <wp:posOffset>-210185</wp:posOffset>
                  </wp:positionH>
                  <wp:positionV relativeFrom="paragraph">
                    <wp:posOffset>41597</wp:posOffset>
                  </wp:positionV>
                  <wp:extent cx="7754315" cy="1897312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3664" cy="190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851B32" w14:textId="1FF33E61" w:rsidR="00DD3251" w:rsidRPr="00DD3251" w:rsidRDefault="00DD3251" w:rsidP="00CD41C5">
      <w:pPr>
        <w:tabs>
          <w:tab w:val="left" w:pos="2006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sectPr w:rsidR="00DD3251" w:rsidRPr="00DD3251" w:rsidSect="001E3765">
      <w:headerReference w:type="default" r:id="rId21"/>
      <w:pgSz w:w="12240" w:h="15840"/>
      <w:pgMar w:top="288" w:right="288" w:bottom="288" w:left="288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A638" w14:textId="77777777" w:rsidR="008A5A84" w:rsidRDefault="008A5A84" w:rsidP="00CD41C5">
      <w:pPr>
        <w:spacing w:after="0" w:line="240" w:lineRule="auto"/>
      </w:pPr>
      <w:r>
        <w:separator/>
      </w:r>
    </w:p>
  </w:endnote>
  <w:endnote w:type="continuationSeparator" w:id="0">
    <w:p w14:paraId="7DF10492" w14:textId="77777777" w:rsidR="008A5A84" w:rsidRDefault="008A5A84" w:rsidP="00CD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FD64" w14:textId="77777777" w:rsidR="008A5A84" w:rsidRDefault="008A5A84" w:rsidP="00CD41C5">
      <w:pPr>
        <w:spacing w:after="0" w:line="240" w:lineRule="auto"/>
      </w:pPr>
      <w:r>
        <w:separator/>
      </w:r>
    </w:p>
  </w:footnote>
  <w:footnote w:type="continuationSeparator" w:id="0">
    <w:p w14:paraId="39EA737C" w14:textId="77777777" w:rsidR="008A5A84" w:rsidRDefault="008A5A84" w:rsidP="00CD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481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2520"/>
      <w:gridCol w:w="2441"/>
    </w:tblGrid>
    <w:tr w:rsidR="00CD41C5" w:rsidRPr="00CD41C5" w14:paraId="7AC016CD" w14:textId="17099EEC" w:rsidTr="009F46BA">
      <w:trPr>
        <w:trHeight w:val="531"/>
        <w:jc w:val="right"/>
      </w:trPr>
      <w:tc>
        <w:tcPr>
          <w:tcW w:w="2520" w:type="dxa"/>
          <w:vAlign w:val="center"/>
        </w:tcPr>
        <w:p w14:paraId="26A818F7" w14:textId="17A60C16" w:rsidR="00CD41C5" w:rsidRPr="00CD41C5" w:rsidRDefault="001E3765" w:rsidP="00CD41C5">
          <w:pPr>
            <w:pStyle w:val="Header"/>
            <w:rPr>
              <w:rFonts w:ascii="Times New Roman" w:hAnsi="Times New Roman" w:cs="Times New Roman"/>
              <w:sz w:val="16"/>
              <w:szCs w:val="16"/>
            </w:rPr>
          </w:pPr>
          <w:r w:rsidRPr="00CD41C5">
            <w:rPr>
              <w:rFonts w:ascii="Times New Roman" w:hAnsi="Times New Roman" w:cs="Times New Roman"/>
              <w:noProof/>
              <w:sz w:val="16"/>
              <w:szCs w:val="16"/>
              <w:lang w:val="en-GB" w:eastAsia="en-GB"/>
            </w:rPr>
            <w:drawing>
              <wp:anchor distT="0" distB="0" distL="114300" distR="114300" simplePos="0" relativeHeight="251664384" behindDoc="0" locked="0" layoutInCell="1" allowOverlap="1" wp14:anchorId="25C83AAA" wp14:editId="0E601A11">
                <wp:simplePos x="0" y="0"/>
                <wp:positionH relativeFrom="column">
                  <wp:posOffset>-466725</wp:posOffset>
                </wp:positionH>
                <wp:positionV relativeFrom="paragraph">
                  <wp:posOffset>1270</wp:posOffset>
                </wp:positionV>
                <wp:extent cx="431165" cy="431165"/>
                <wp:effectExtent l="0" t="0" r="6985" b="6985"/>
                <wp:wrapSquare wrapText="bothSides"/>
                <wp:docPr id="8356890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689010" name="Picture 8356890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165" cy="43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D41C5" w:rsidRPr="00CD41C5">
            <w:rPr>
              <w:rFonts w:ascii="Times New Roman" w:hAnsi="Times New Roman" w:cs="Times New Roman"/>
              <w:sz w:val="16"/>
              <w:szCs w:val="16"/>
            </w:rPr>
            <w:t>Handlooms vanishing gradually</w:t>
          </w:r>
        </w:p>
      </w:tc>
      <w:tc>
        <w:tcPr>
          <w:tcW w:w="2520" w:type="dxa"/>
          <w:vAlign w:val="center"/>
        </w:tcPr>
        <w:p w14:paraId="19D29400" w14:textId="78F12C32" w:rsidR="00CD41C5" w:rsidRPr="00CD41C5" w:rsidRDefault="00CD41C5">
          <w:pPr>
            <w:pStyle w:val="Header"/>
            <w:rPr>
              <w:rFonts w:ascii="Times New Roman" w:hAnsi="Times New Roman" w:cs="Times New Roman"/>
              <w:sz w:val="16"/>
              <w:szCs w:val="16"/>
            </w:rPr>
          </w:pPr>
          <w:r w:rsidRPr="00CD41C5">
            <w:rPr>
              <w:rFonts w:ascii="Times New Roman" w:hAnsi="Times New Roman" w:cs="Times New Roman"/>
              <w:noProof/>
              <w:sz w:val="16"/>
              <w:szCs w:val="16"/>
              <w:lang w:val="en-GB" w:eastAsia="en-GB"/>
            </w:rPr>
            <w:drawing>
              <wp:anchor distT="0" distB="0" distL="114300" distR="114300" simplePos="0" relativeHeight="251665408" behindDoc="0" locked="0" layoutInCell="1" allowOverlap="1" wp14:anchorId="072B5E06" wp14:editId="19ED2E2A">
                <wp:simplePos x="0" y="0"/>
                <wp:positionH relativeFrom="column">
                  <wp:posOffset>-675005</wp:posOffset>
                </wp:positionH>
                <wp:positionV relativeFrom="paragraph">
                  <wp:posOffset>-13970</wp:posOffset>
                </wp:positionV>
                <wp:extent cx="640080" cy="428625"/>
                <wp:effectExtent l="0" t="0" r="7620" b="9525"/>
                <wp:wrapSquare wrapText="bothSides"/>
                <wp:docPr id="10979256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92567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D41C5">
            <w:rPr>
              <w:rFonts w:ascii="Times New Roman" w:hAnsi="Times New Roman" w:cs="Times New Roman"/>
              <w:sz w:val="16"/>
              <w:szCs w:val="16"/>
            </w:rPr>
            <w:t>TOP SHOTS (16 January 2025)</w:t>
          </w:r>
        </w:p>
      </w:tc>
      <w:tc>
        <w:tcPr>
          <w:tcW w:w="2441" w:type="dxa"/>
          <w:vAlign w:val="center"/>
        </w:tcPr>
        <w:p w14:paraId="3E84766D" w14:textId="2AF550B6" w:rsidR="00CD41C5" w:rsidRPr="00CD41C5" w:rsidRDefault="00CD41C5">
          <w:pPr>
            <w:pStyle w:val="Header"/>
            <w:rPr>
              <w:rFonts w:ascii="Times New Roman" w:hAnsi="Times New Roman" w:cs="Times New Roman"/>
              <w:sz w:val="16"/>
              <w:szCs w:val="16"/>
            </w:rPr>
          </w:pPr>
          <w:r w:rsidRPr="00CD41C5">
            <w:rPr>
              <w:rFonts w:ascii="Times New Roman" w:hAnsi="Times New Roman" w:cs="Times New Roman"/>
              <w:noProof/>
              <w:sz w:val="16"/>
              <w:szCs w:val="16"/>
              <w:lang w:val="en-GB" w:eastAsia="en-GB"/>
            </w:rPr>
            <w:drawing>
              <wp:anchor distT="0" distB="0" distL="114300" distR="114300" simplePos="0" relativeHeight="251666432" behindDoc="0" locked="0" layoutInCell="1" allowOverlap="1" wp14:anchorId="098AB304" wp14:editId="4FE4ECF5">
                <wp:simplePos x="0" y="0"/>
                <wp:positionH relativeFrom="column">
                  <wp:posOffset>-756920</wp:posOffset>
                </wp:positionH>
                <wp:positionV relativeFrom="paragraph">
                  <wp:posOffset>635</wp:posOffset>
                </wp:positionV>
                <wp:extent cx="638810" cy="428625"/>
                <wp:effectExtent l="0" t="0" r="8890" b="9525"/>
                <wp:wrapSquare wrapText="bothSides"/>
                <wp:docPr id="1282260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226012" name="Picture 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D41C5">
            <w:rPr>
              <w:rFonts w:ascii="Times New Roman" w:hAnsi="Times New Roman" w:cs="Times New Roman"/>
              <w:sz w:val="16"/>
              <w:szCs w:val="16"/>
            </w:rPr>
            <w:t>TOP SHOTS (13 January 2025)</w:t>
          </w:r>
        </w:p>
      </w:tc>
    </w:tr>
  </w:tbl>
  <w:p w14:paraId="1C1084E4" w14:textId="03EAA80E" w:rsidR="00CD41C5" w:rsidRPr="009F46BA" w:rsidRDefault="00CD41C5">
    <w:pPr>
      <w:pStyle w:val="Header"/>
      <w:rPr>
        <w:rFonts w:ascii="Times New Roman" w:hAnsi="Times New Roman" w:cs="Times New Roman"/>
        <w:sz w:val="6"/>
        <w:szCs w:val="6"/>
      </w:rPr>
    </w:pPr>
    <w:r w:rsidRPr="00CD41C5">
      <w:rPr>
        <w:rFonts w:ascii="Times New Roman" w:hAnsi="Times New Roman" w:cs="Times New Roman"/>
        <w:noProof/>
        <w:sz w:val="16"/>
        <w:szCs w:val="16"/>
        <w:lang w:val="en-GB" w:eastAsia="en-GB"/>
      </w:rPr>
      <w:drawing>
        <wp:anchor distT="0" distB="0" distL="114300" distR="114300" simplePos="0" relativeHeight="251667456" behindDoc="1" locked="0" layoutInCell="1" allowOverlap="1" wp14:anchorId="5AAF9C5E" wp14:editId="6CC80D08">
          <wp:simplePos x="0" y="0"/>
          <wp:positionH relativeFrom="column">
            <wp:posOffset>674370</wp:posOffset>
          </wp:positionH>
          <wp:positionV relativeFrom="paragraph">
            <wp:posOffset>-378460</wp:posOffset>
          </wp:positionV>
          <wp:extent cx="1586021" cy="247650"/>
          <wp:effectExtent l="0" t="0" r="0" b="0"/>
          <wp:wrapNone/>
          <wp:docPr id="946730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730960" name="Picture 946730960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021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6DD7"/>
    <w:multiLevelType w:val="multilevel"/>
    <w:tmpl w:val="430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5"/>
    <w:rsid w:val="0012431B"/>
    <w:rsid w:val="001E3765"/>
    <w:rsid w:val="00221E1E"/>
    <w:rsid w:val="002A17A0"/>
    <w:rsid w:val="002D2F66"/>
    <w:rsid w:val="003D0764"/>
    <w:rsid w:val="005063C2"/>
    <w:rsid w:val="00660111"/>
    <w:rsid w:val="00736A0D"/>
    <w:rsid w:val="007C68F8"/>
    <w:rsid w:val="007E7FB8"/>
    <w:rsid w:val="008A5A84"/>
    <w:rsid w:val="008C2915"/>
    <w:rsid w:val="009C72B6"/>
    <w:rsid w:val="009F46BA"/>
    <w:rsid w:val="00A4380F"/>
    <w:rsid w:val="00A94341"/>
    <w:rsid w:val="00BD56E3"/>
    <w:rsid w:val="00BE1422"/>
    <w:rsid w:val="00C41D16"/>
    <w:rsid w:val="00CD41C5"/>
    <w:rsid w:val="00DD3251"/>
    <w:rsid w:val="00F7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0EC06"/>
  <w15:chartTrackingRefBased/>
  <w15:docId w15:val="{C7436B72-7F63-47DD-B657-CE81F12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C5"/>
  </w:style>
  <w:style w:type="paragraph" w:styleId="Footer">
    <w:name w:val="footer"/>
    <w:basedOn w:val="Normal"/>
    <w:link w:val="FooterChar"/>
    <w:uiPriority w:val="99"/>
    <w:unhideWhenUsed/>
    <w:rsid w:val="00CD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C5"/>
  </w:style>
  <w:style w:type="table" w:styleId="TableGrid">
    <w:name w:val="Table Grid"/>
    <w:basedOn w:val="TableNormal"/>
    <w:uiPriority w:val="39"/>
    <w:rsid w:val="00CD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1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ACA8-02BE-471E-987D-354B970F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1936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Sheikh Samaun Sayeed</cp:lastModifiedBy>
  <cp:revision>2</cp:revision>
  <dcterms:created xsi:type="dcterms:W3CDTF">2025-01-18T05:55:00Z</dcterms:created>
  <dcterms:modified xsi:type="dcterms:W3CDTF">2025-01-18T05:55:00Z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41b628ef74a8571f7fe1b89f7048bfee04eabe03b20ce4db8a4c7945d26d61f6</vt:lpwstr>
  </property>
</Properties>
</file>