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227A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63FC80E1" w14:textId="77777777" w:rsidR="00CC3F8E" w:rsidRDefault="00CC3F8E" w:rsidP="001C614E"/>
    <w:p w14:paraId="68E91A91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793B40F4" w14:textId="77777777" w:rsidR="000031F0" w:rsidRDefault="000031F0" w:rsidP="000031F0">
      <w:r>
        <w:t>Regular expressions</w:t>
      </w:r>
    </w:p>
    <w:p w14:paraId="7137CBD2" w14:textId="77777777" w:rsidR="000031F0" w:rsidRDefault="000031F0" w:rsidP="000031F0">
      <w:r>
        <w:t>Algorithms and pseudo code</w:t>
      </w:r>
    </w:p>
    <w:p w14:paraId="049328CF" w14:textId="77777777" w:rsidR="000031F0" w:rsidRDefault="000031F0" w:rsidP="000031F0">
      <w:r>
        <w:t>Conditions</w:t>
      </w:r>
    </w:p>
    <w:p w14:paraId="1C9147DF" w14:textId="77777777" w:rsidR="000031F0" w:rsidRDefault="000031F0" w:rsidP="000031F0">
      <w:r>
        <w:t>Relational operators</w:t>
      </w:r>
    </w:p>
    <w:p w14:paraId="0C7EF21C" w14:textId="77777777" w:rsidR="000031F0" w:rsidRDefault="000031F0" w:rsidP="000031F0">
      <w:r>
        <w:t>Logical operators</w:t>
      </w:r>
    </w:p>
    <w:p w14:paraId="7D1AC335" w14:textId="77777777" w:rsidR="000031F0" w:rsidRDefault="000031F0" w:rsidP="000031F0">
      <w:r w:rsidRPr="00BE4C6E">
        <w:t>Short-circuit evaluation</w:t>
      </w:r>
    </w:p>
    <w:p w14:paraId="06BFBA73" w14:textId="77777777" w:rsidR="000031F0" w:rsidRDefault="000031F0" w:rsidP="000031F0">
      <w:r w:rsidRPr="00BE4C6E">
        <w:rPr>
          <w:i/>
        </w:rPr>
        <w:t>if</w:t>
      </w:r>
      <w:r>
        <w:t xml:space="preserve"> statement</w:t>
      </w:r>
    </w:p>
    <w:p w14:paraId="04607A5D" w14:textId="77777777" w:rsidR="000031F0" w:rsidRDefault="000031F0" w:rsidP="000031F0">
      <w:r w:rsidRPr="00BE4C6E">
        <w:rPr>
          <w:i/>
        </w:rPr>
        <w:t>switch</w:t>
      </w:r>
      <w:r>
        <w:t xml:space="preserve"> statement</w:t>
      </w:r>
    </w:p>
    <w:p w14:paraId="0442F830" w14:textId="77777777" w:rsidR="009E28AD" w:rsidRDefault="009E28AD" w:rsidP="00F16C44"/>
    <w:p w14:paraId="1837F7F9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39946962" w14:textId="77777777" w:rsidR="000031F0" w:rsidRDefault="000031F0" w:rsidP="000031F0"/>
    <w:p w14:paraId="0D9BB1D1" w14:textId="77777777" w:rsidR="000031F0" w:rsidRPr="00EA1C1D" w:rsidRDefault="000031F0" w:rsidP="000031F0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Regular expressions</w:t>
      </w:r>
    </w:p>
    <w:p w14:paraId="290150E8" w14:textId="77777777" w:rsidR="000031F0" w:rsidRDefault="000031F0" w:rsidP="000031F0">
      <w:r w:rsidRPr="0090314D">
        <w:t>●</w:t>
      </w:r>
      <w:r>
        <w:t xml:space="preserve"> A </w:t>
      </w:r>
      <w:r w:rsidRPr="00485262">
        <w:rPr>
          <w:b/>
        </w:rPr>
        <w:t>regular expression</w:t>
      </w:r>
      <w:r>
        <w:t xml:space="preserve"> is a pattern used to match strings.</w:t>
      </w:r>
    </w:p>
    <w:p w14:paraId="32898DAD" w14:textId="77777777" w:rsidR="000031F0" w:rsidRDefault="000031F0" w:rsidP="000031F0">
      <w:r w:rsidRPr="0090314D">
        <w:t>●</w:t>
      </w:r>
      <w:r>
        <w:t xml:space="preserve"> A </w:t>
      </w:r>
      <w:r w:rsidRPr="0054203B">
        <w:t>regular expression</w:t>
      </w:r>
      <w:r>
        <w:t xml:space="preserve"> may be used to:</w:t>
      </w:r>
    </w:p>
    <w:p w14:paraId="620D04EE" w14:textId="77777777" w:rsidR="000031F0" w:rsidRDefault="000031F0" w:rsidP="000031F0">
      <w:r>
        <w:tab/>
      </w:r>
      <w:r>
        <w:sym w:font="Wingdings" w:char="F0FC"/>
      </w:r>
      <w:r>
        <w:t xml:space="preserve"> Validate user input.</w:t>
      </w:r>
    </w:p>
    <w:p w14:paraId="28830B8F" w14:textId="77777777" w:rsidR="000031F0" w:rsidRDefault="000031F0" w:rsidP="000031F0">
      <w:r>
        <w:tab/>
      </w:r>
      <w:r>
        <w:sym w:font="Wingdings" w:char="F0FC"/>
      </w:r>
      <w:r>
        <w:t xml:space="preserve"> Search text for patterns.</w:t>
      </w:r>
    </w:p>
    <w:p w14:paraId="465F3268" w14:textId="77777777" w:rsidR="000031F0" w:rsidRDefault="000031F0" w:rsidP="000031F0">
      <w:r>
        <w:tab/>
      </w:r>
      <w:r>
        <w:sym w:font="Wingdings" w:char="F0FC"/>
      </w:r>
      <w:r>
        <w:t xml:space="preserve"> Find and optionally replace strings.</w:t>
      </w:r>
    </w:p>
    <w:p w14:paraId="4D1DA83B" w14:textId="77777777" w:rsidR="000031F0" w:rsidRDefault="000031F0" w:rsidP="00C35E9E">
      <w:pPr>
        <w:keepNext/>
      </w:pPr>
      <w:r w:rsidRPr="0090314D">
        <w:lastRenderedPageBreak/>
        <w:t>●</w:t>
      </w:r>
      <w:r>
        <w:t xml:space="preserve"> A </w:t>
      </w:r>
      <w:r w:rsidRPr="00485262">
        <w:t>regular expression</w:t>
      </w:r>
      <w:r>
        <w:t xml:space="preserve"> is a string itself composed of one or more of the following symbols:</w:t>
      </w:r>
    </w:p>
    <w:p w14:paraId="05CBC138" w14:textId="77777777" w:rsidR="000031F0" w:rsidRDefault="000031F0" w:rsidP="00C35E9E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1615"/>
        <w:gridCol w:w="7745"/>
      </w:tblGrid>
      <w:tr w:rsidR="000031F0" w:rsidRPr="00C53FFD" w14:paraId="7631BF88" w14:textId="77777777" w:rsidTr="00D15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74C03664" w14:textId="77777777" w:rsidR="000031F0" w:rsidRPr="00C53FFD" w:rsidRDefault="000031F0" w:rsidP="00C35E9E">
            <w:pPr>
              <w:keepNext/>
              <w:rPr>
                <w:szCs w:val="28"/>
              </w:rPr>
            </w:pPr>
            <w:r>
              <w:rPr>
                <w:szCs w:val="28"/>
              </w:rPr>
              <w:t>Symbol</w:t>
            </w:r>
          </w:p>
        </w:tc>
        <w:tc>
          <w:tcPr>
            <w:tcW w:w="7745" w:type="dxa"/>
            <w:hideMark/>
          </w:tcPr>
          <w:p w14:paraId="0CF38B40" w14:textId="77777777" w:rsidR="000031F0" w:rsidRPr="00C53FFD" w:rsidRDefault="000031F0" w:rsidP="00C35E9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Purpose</w:t>
            </w:r>
          </w:p>
        </w:tc>
      </w:tr>
      <w:tr w:rsidR="00DC303B" w:rsidRPr="00C53FFD" w14:paraId="4688A079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8DC7D4" w14:textId="77777777" w:rsidR="00DC303B" w:rsidRPr="000E1AD4" w:rsidRDefault="00DC303B" w:rsidP="00C35E9E">
            <w:pPr>
              <w:keepNext/>
            </w:pPr>
            <w:r>
              <w:t>.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3800EE" w14:textId="77777777" w:rsidR="00DC303B" w:rsidRDefault="00DC303B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AD4">
              <w:t>Match any single character</w:t>
            </w:r>
            <w:r w:rsidR="00D15A67">
              <w:t xml:space="preserve">.  Use </w:t>
            </w:r>
            <w:r w:rsidR="00615715">
              <w:t xml:space="preserve">\\. </w:t>
            </w:r>
            <w:r w:rsidR="00D15A67">
              <w:t>if actual character is needed</w:t>
            </w:r>
            <w:r w:rsidRPr="000E1AD4">
              <w:t>.</w:t>
            </w:r>
          </w:p>
        </w:tc>
      </w:tr>
      <w:tr w:rsidR="000031F0" w:rsidRPr="00C53FFD" w14:paraId="4C072F3D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02811F19" w14:textId="77777777" w:rsidR="000031F0" w:rsidRPr="00C53FFD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\d</w:t>
            </w:r>
          </w:p>
        </w:tc>
        <w:tc>
          <w:tcPr>
            <w:tcW w:w="7745" w:type="dxa"/>
            <w:hideMark/>
          </w:tcPr>
          <w:p w14:paraId="2E92AD18" w14:textId="77777777" w:rsidR="000031F0" w:rsidRPr="00C53FFD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digit.</w:t>
            </w:r>
          </w:p>
        </w:tc>
      </w:tr>
      <w:tr w:rsidR="000031F0" w:rsidRPr="00C53FFD" w14:paraId="5FF8FD2E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AAC0682" w14:textId="77777777" w:rsidR="000031F0" w:rsidRPr="00C53FFD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\D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8290C7" w14:textId="77777777" w:rsidR="000031F0" w:rsidRPr="00C53FFD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character not a digit.</w:t>
            </w:r>
          </w:p>
        </w:tc>
      </w:tr>
      <w:tr w:rsidR="000031F0" w:rsidRPr="00C53FFD" w14:paraId="51371B2D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E15B436" w14:textId="77777777" w:rsidR="000031F0" w:rsidRPr="00C53FFD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\w</w:t>
            </w:r>
          </w:p>
        </w:tc>
        <w:tc>
          <w:tcPr>
            <w:tcW w:w="7745" w:type="dxa"/>
            <w:hideMark/>
          </w:tcPr>
          <w:p w14:paraId="51AF680A" w14:textId="77777777" w:rsidR="000031F0" w:rsidRPr="00C53FFD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letter, digit, or underscore.</w:t>
            </w:r>
          </w:p>
        </w:tc>
      </w:tr>
      <w:tr w:rsidR="000031F0" w:rsidRPr="00C53FFD" w14:paraId="2C1819EF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A1A7B7E" w14:textId="77777777" w:rsidR="000031F0" w:rsidRPr="00C53FFD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\W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006B0F" w14:textId="77777777" w:rsidR="000031F0" w:rsidRPr="00C53FFD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character not a letter, digit, or underscore.</w:t>
            </w:r>
          </w:p>
        </w:tc>
      </w:tr>
      <w:tr w:rsidR="000031F0" w:rsidRPr="00C53FFD" w14:paraId="52759016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3A7A67D" w14:textId="77777777" w:rsidR="000031F0" w:rsidRPr="00C53FFD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\s</w:t>
            </w:r>
          </w:p>
        </w:tc>
        <w:tc>
          <w:tcPr>
            <w:tcW w:w="7745" w:type="dxa"/>
            <w:hideMark/>
          </w:tcPr>
          <w:p w14:paraId="41AAD9E2" w14:textId="77777777" w:rsidR="000031F0" w:rsidRPr="00C53FFD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whitespace character.</w:t>
            </w:r>
          </w:p>
        </w:tc>
      </w:tr>
      <w:tr w:rsidR="000031F0" w:rsidRPr="00C53FFD" w14:paraId="49BD6CD3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2585CC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\S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8A8281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any single character not a whitespace character.</w:t>
            </w:r>
          </w:p>
        </w:tc>
      </w:tr>
      <w:tr w:rsidR="000031F0" w:rsidRPr="00C53FFD" w14:paraId="70DF1EB4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04C2F5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[ ]*</w:t>
            </w:r>
          </w:p>
        </w:tc>
        <w:tc>
          <w:tcPr>
            <w:tcW w:w="7745" w:type="dxa"/>
          </w:tcPr>
          <w:p w14:paraId="68B7DE7C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zero or more characters within the brackets.</w:t>
            </w:r>
          </w:p>
        </w:tc>
      </w:tr>
      <w:tr w:rsidR="000031F0" w:rsidRPr="00C53FFD" w14:paraId="1C710308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A9C033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[ ]+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3F3215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one or more characters within the brackets.</w:t>
            </w:r>
          </w:p>
        </w:tc>
      </w:tr>
      <w:tr w:rsidR="000031F0" w:rsidRPr="00C53FFD" w14:paraId="7EC412EC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8E149C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[ ]?</w:t>
            </w:r>
          </w:p>
        </w:tc>
        <w:tc>
          <w:tcPr>
            <w:tcW w:w="7745" w:type="dxa"/>
          </w:tcPr>
          <w:p w14:paraId="03B98230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zero or one character within the brackets.</w:t>
            </w:r>
          </w:p>
        </w:tc>
      </w:tr>
      <w:tr w:rsidR="000031F0" w:rsidRPr="00C53FFD" w14:paraId="6B5A4578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316DD5F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( )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37663E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Group content within the parentheses.</w:t>
            </w:r>
          </w:p>
        </w:tc>
      </w:tr>
      <w:tr w:rsidR="000031F0" w:rsidRPr="00C53FFD" w14:paraId="0DF6A2FF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27EA7C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( )*</w:t>
            </w:r>
          </w:p>
        </w:tc>
        <w:tc>
          <w:tcPr>
            <w:tcW w:w="7745" w:type="dxa"/>
          </w:tcPr>
          <w:p w14:paraId="735B3B16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zero or more times content within the parentheses.</w:t>
            </w:r>
          </w:p>
        </w:tc>
      </w:tr>
      <w:tr w:rsidR="000031F0" w:rsidRPr="00C53FFD" w14:paraId="2D86753F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9D7D426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( )+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F28287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one or more characters content within the parentheses.</w:t>
            </w:r>
          </w:p>
        </w:tc>
      </w:tr>
      <w:tr w:rsidR="000031F0" w:rsidRPr="00C53FFD" w14:paraId="4A9A27B9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4CC3A3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( )?</w:t>
            </w:r>
          </w:p>
        </w:tc>
        <w:tc>
          <w:tcPr>
            <w:tcW w:w="7745" w:type="dxa"/>
          </w:tcPr>
          <w:p w14:paraId="0DF9FE36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zero or one content within the parentheses.</w:t>
            </w:r>
          </w:p>
        </w:tc>
      </w:tr>
      <w:tr w:rsidR="000031F0" w:rsidRPr="00C53FFD" w14:paraId="4358EE4E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F2B056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|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639BB2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either side of the vertical bar operator.</w:t>
            </w:r>
            <w:r w:rsidR="00B6587A">
              <w:rPr>
                <w:szCs w:val="28"/>
              </w:rPr>
              <w:t xml:space="preserve">  This operator has the lowest precedence.</w:t>
            </w:r>
          </w:p>
        </w:tc>
      </w:tr>
      <w:tr w:rsidR="000031F0" w:rsidRPr="00C53FFD" w14:paraId="3341B605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5BAFCE1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{n}</w:t>
            </w:r>
          </w:p>
        </w:tc>
        <w:tc>
          <w:tcPr>
            <w:tcW w:w="7745" w:type="dxa"/>
          </w:tcPr>
          <w:p w14:paraId="318415B6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the previous symbol n times.</w:t>
            </w:r>
          </w:p>
        </w:tc>
      </w:tr>
      <w:tr w:rsidR="000031F0" w:rsidRPr="00C53FFD" w14:paraId="599EAADB" w14:textId="77777777" w:rsidTr="00D15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F09B8E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{n,}</w:t>
            </w:r>
          </w:p>
        </w:tc>
        <w:tc>
          <w:tcPr>
            <w:tcW w:w="77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8C8A32" w14:textId="77777777" w:rsidR="000031F0" w:rsidRDefault="000031F0" w:rsidP="00C35E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the previous symbol at least n times.</w:t>
            </w:r>
          </w:p>
        </w:tc>
      </w:tr>
      <w:tr w:rsidR="000031F0" w:rsidRPr="00C53FFD" w14:paraId="550C13B7" w14:textId="77777777" w:rsidTr="00D15A6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70D75CA" w14:textId="77777777" w:rsidR="000031F0" w:rsidRDefault="000031F0" w:rsidP="00C35E9E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{</w:t>
            </w:r>
            <w:proofErr w:type="spellStart"/>
            <w:r>
              <w:rPr>
                <w:b w:val="0"/>
                <w:szCs w:val="28"/>
              </w:rPr>
              <w:t>n,m</w:t>
            </w:r>
            <w:proofErr w:type="spellEnd"/>
            <w:r>
              <w:rPr>
                <w:b w:val="0"/>
                <w:szCs w:val="28"/>
              </w:rPr>
              <w:t>}</w:t>
            </w:r>
          </w:p>
        </w:tc>
        <w:tc>
          <w:tcPr>
            <w:tcW w:w="7745" w:type="dxa"/>
          </w:tcPr>
          <w:p w14:paraId="1A6CA53F" w14:textId="77777777" w:rsidR="000031F0" w:rsidRDefault="000031F0" w:rsidP="00C35E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Match the previous symbol n to m times.</w:t>
            </w:r>
          </w:p>
        </w:tc>
      </w:tr>
    </w:tbl>
    <w:p w14:paraId="4B5D254D" w14:textId="77777777" w:rsidR="000031F0" w:rsidRDefault="000031F0" w:rsidP="000031F0"/>
    <w:p w14:paraId="4F6CE24C" w14:textId="77777777" w:rsidR="000031F0" w:rsidRDefault="000031F0" w:rsidP="000031F0">
      <w:r w:rsidRPr="0090314D">
        <w:t xml:space="preserve">● </w:t>
      </w:r>
      <w:r>
        <w:t xml:space="preserve">The full list of regular expression symbols is available at </w:t>
      </w:r>
      <w:hyperlink r:id="rId8" w:anchor="sum" w:history="1">
        <w:r>
          <w:rPr>
            <w:rStyle w:val="Hyperlink"/>
          </w:rPr>
          <w:t>docs.oracle.com/javase/8/docs/api/java/util/regex/Pattern.html#sum</w:t>
        </w:r>
      </w:hyperlink>
      <w:r>
        <w:t>.</w:t>
      </w:r>
    </w:p>
    <w:p w14:paraId="1F3269F5" w14:textId="77777777" w:rsidR="00345995" w:rsidRDefault="00345995" w:rsidP="00345995">
      <w:r w:rsidRPr="0090314D">
        <w:t xml:space="preserve">● </w:t>
      </w:r>
      <w:r>
        <w:t xml:space="preserve">A useful regular expression tutorial is available at </w:t>
      </w:r>
      <w:hyperlink r:id="rId9" w:history="1">
        <w:r>
          <w:rPr>
            <w:rStyle w:val="Hyperlink"/>
          </w:rPr>
          <w:t>www.regular-expressions.info/index.html</w:t>
        </w:r>
      </w:hyperlink>
      <w:r>
        <w:t>.</w:t>
      </w:r>
    </w:p>
    <w:p w14:paraId="529C046F" w14:textId="4E97A051" w:rsidR="003C6060" w:rsidRDefault="003C6060" w:rsidP="003A204E">
      <w:pPr>
        <w:keepNext/>
      </w:pPr>
      <w:r>
        <w:t xml:space="preserve">● Here are some </w:t>
      </w:r>
      <w:r w:rsidRPr="00641A78">
        <w:t>String</w:t>
      </w:r>
      <w:r>
        <w:t xml:space="preserve"> methods </w:t>
      </w:r>
      <w:r w:rsidR="00D838F6">
        <w:t xml:space="preserve">using a regular expression on </w:t>
      </w:r>
      <w:r>
        <w:t xml:space="preserve">a string object.  See the complete list at </w:t>
      </w:r>
      <w:hyperlink r:id="rId10" w:history="1">
        <w:r w:rsidRPr="00781195">
          <w:rPr>
            <w:rStyle w:val="Hyperlink"/>
          </w:rPr>
          <w:t>docs.oracle.com/javase/</w:t>
        </w:r>
        <w:r>
          <w:rPr>
            <w:rStyle w:val="Hyperlink"/>
          </w:rPr>
          <w:t>8</w:t>
        </w:r>
        <w:r w:rsidRPr="00781195">
          <w:rPr>
            <w:rStyle w:val="Hyperlink"/>
          </w:rPr>
          <w:t>/docs/api/java/</w:t>
        </w:r>
        <w:proofErr w:type="spellStart"/>
        <w:r w:rsidRPr="00781195">
          <w:rPr>
            <w:rStyle w:val="Hyperlink"/>
          </w:rPr>
          <w:t>lang</w:t>
        </w:r>
        <w:proofErr w:type="spellEnd"/>
        <w:r w:rsidRPr="00781195">
          <w:rPr>
            <w:rStyle w:val="Hyperlink"/>
          </w:rPr>
          <w:t>/String.html</w:t>
        </w:r>
      </w:hyperlink>
      <w:r>
        <w:t>.</w:t>
      </w:r>
    </w:p>
    <w:p w14:paraId="4662EB98" w14:textId="77777777" w:rsidR="003C6060" w:rsidRDefault="003C6060" w:rsidP="003A204E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5045"/>
      </w:tblGrid>
      <w:tr w:rsidR="008F7F28" w14:paraId="3503EC83" w14:textId="77777777" w:rsidTr="006A7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CE52AED" w14:textId="77777777" w:rsidR="008F7F28" w:rsidRDefault="008F7F28" w:rsidP="003A204E">
            <w:pPr>
              <w:keepNext/>
              <w:jc w:val="center"/>
            </w:pPr>
            <w:r>
              <w:t>Method</w:t>
            </w:r>
          </w:p>
        </w:tc>
        <w:tc>
          <w:tcPr>
            <w:tcW w:w="5045" w:type="dxa"/>
          </w:tcPr>
          <w:p w14:paraId="2EACC4BA" w14:textId="77777777" w:rsidR="008F7F28" w:rsidRDefault="008F7F28" w:rsidP="003A204E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F7F28" w14:paraId="62B2244A" w14:textId="77777777" w:rsidTr="006A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95285E" w14:textId="77777777" w:rsidR="008F7F28" w:rsidRDefault="002F608D" w:rsidP="003A204E">
            <w:pPr>
              <w:keepNext/>
            </w:pPr>
            <w:r w:rsidRPr="002F608D">
              <w:t>matches(</w:t>
            </w:r>
            <w:r>
              <w:t>&lt;</w:t>
            </w:r>
            <w:r w:rsidRPr="002F608D">
              <w:t>regex</w:t>
            </w:r>
            <w:r>
              <w:t>&gt;</w:t>
            </w:r>
            <w:r w:rsidRPr="002F608D">
              <w:t>)</w:t>
            </w:r>
          </w:p>
        </w:tc>
        <w:tc>
          <w:tcPr>
            <w:tcW w:w="5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3A82A0" w14:textId="77777777" w:rsidR="008F7F28" w:rsidRPr="008E6055" w:rsidRDefault="008F7F28" w:rsidP="003A204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</w:t>
            </w:r>
            <w:r w:rsidR="002F608D">
              <w:t>true if the string contains any &lt;regex&gt; patterns.</w:t>
            </w:r>
          </w:p>
        </w:tc>
      </w:tr>
      <w:tr w:rsidR="008F7F28" w14:paraId="4BFAD5D9" w14:textId="77777777" w:rsidTr="006A72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2727DC" w14:textId="77777777" w:rsidR="008F7F28" w:rsidRDefault="00052D74" w:rsidP="003A204E">
            <w:pPr>
              <w:keepNext/>
            </w:pPr>
            <w:proofErr w:type="spellStart"/>
            <w:r w:rsidRPr="00052D74">
              <w:t>replaceAll</w:t>
            </w:r>
            <w:proofErr w:type="spellEnd"/>
            <w:r w:rsidRPr="00052D74">
              <w:t>(</w:t>
            </w:r>
            <w:r>
              <w:t>&lt;r</w:t>
            </w:r>
            <w:r w:rsidRPr="00052D74">
              <w:t>egex</w:t>
            </w:r>
            <w:r>
              <w:t>&gt;</w:t>
            </w:r>
            <w:r w:rsidRPr="00052D74">
              <w:t>,</w:t>
            </w:r>
            <w:r>
              <w:t>&lt;new-string&gt;</w:t>
            </w:r>
            <w:r w:rsidRPr="00052D74">
              <w:t>)</w:t>
            </w:r>
          </w:p>
        </w:tc>
        <w:tc>
          <w:tcPr>
            <w:tcW w:w="5045" w:type="dxa"/>
          </w:tcPr>
          <w:p w14:paraId="64312239" w14:textId="77777777" w:rsidR="008F7F28" w:rsidRDefault="00052D74" w:rsidP="003A204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all &lt;regex&gt; patterns in string with &lt;new-string&gt;</w:t>
            </w:r>
            <w:r w:rsidR="008F7F28">
              <w:t xml:space="preserve"> </w:t>
            </w:r>
            <w:r w:rsidR="00F66CF9">
              <w:t>.</w:t>
            </w:r>
          </w:p>
        </w:tc>
      </w:tr>
      <w:tr w:rsidR="008F7F28" w14:paraId="5609C365" w14:textId="77777777" w:rsidTr="006A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EACA4F" w14:textId="77777777" w:rsidR="008F7F28" w:rsidRDefault="004262B1" w:rsidP="003A204E">
            <w:pPr>
              <w:keepNext/>
            </w:pPr>
            <w:r>
              <w:t>split(&lt;regex&gt;)</w:t>
            </w:r>
          </w:p>
        </w:tc>
        <w:tc>
          <w:tcPr>
            <w:tcW w:w="5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6028CA" w14:textId="77777777" w:rsidR="008F7F28" w:rsidRDefault="004262B1" w:rsidP="003A204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string array with string parse</w:t>
            </w:r>
            <w:r w:rsidR="0009004C">
              <w:t>d with &lt;regex&gt;</w:t>
            </w:r>
            <w:r w:rsidR="00F66CF9">
              <w:t xml:space="preserve"> pattern.</w:t>
            </w:r>
          </w:p>
        </w:tc>
      </w:tr>
    </w:tbl>
    <w:p w14:paraId="4F99D6D4" w14:textId="77777777" w:rsidR="008F7F28" w:rsidRDefault="008F7F28" w:rsidP="008F7F28"/>
    <w:p w14:paraId="5BD35463" w14:textId="77777777" w:rsidR="000031F0" w:rsidRDefault="000031F0" w:rsidP="000031F0">
      <w:r w:rsidRPr="0090314D">
        <w:lastRenderedPageBreak/>
        <w:t xml:space="preserve">● </w:t>
      </w:r>
      <w:r>
        <w:t xml:space="preserve">See </w:t>
      </w:r>
      <w:r>
        <w:rPr>
          <w:b/>
        </w:rPr>
        <w:t xml:space="preserve">Regular expressions </w:t>
      </w:r>
      <w:r>
        <w:t>sample application on Blackboard.</w:t>
      </w:r>
    </w:p>
    <w:p w14:paraId="55593DD8" w14:textId="77777777" w:rsidR="00F66CF9" w:rsidRDefault="00F66CF9" w:rsidP="00F66CF9">
      <w:r w:rsidRPr="0090314D">
        <w:t xml:space="preserve">● </w:t>
      </w:r>
      <w:r>
        <w:t xml:space="preserve">See </w:t>
      </w:r>
      <w:r w:rsidRPr="00F735F1">
        <w:rPr>
          <w:b/>
        </w:rPr>
        <w:t>String</w:t>
      </w:r>
      <w:r>
        <w:rPr>
          <w:b/>
        </w:rPr>
        <w:t xml:space="preserve"> parser </w:t>
      </w:r>
      <w:r>
        <w:t>sample application on Blackboard.</w:t>
      </w:r>
    </w:p>
    <w:p w14:paraId="5BA6662D" w14:textId="77777777" w:rsidR="000031F0" w:rsidRDefault="000031F0" w:rsidP="000031F0"/>
    <w:p w14:paraId="19AABCF8" w14:textId="77777777" w:rsidR="000031F0" w:rsidRPr="00EA1C1D" w:rsidRDefault="000031F0" w:rsidP="000031F0">
      <w:pPr>
        <w:keepNext/>
        <w:rPr>
          <w:b/>
          <w:color w:val="0000FF"/>
          <w:u w:val="single"/>
        </w:rPr>
      </w:pPr>
      <w:r w:rsidRPr="00FA44A9">
        <w:rPr>
          <w:b/>
          <w:color w:val="0000FF"/>
          <w:u w:val="single"/>
        </w:rPr>
        <w:t>Algorithms and pseudo code</w:t>
      </w:r>
    </w:p>
    <w:p w14:paraId="462029CB" w14:textId="77777777" w:rsidR="000031F0" w:rsidRDefault="000031F0" w:rsidP="000031F0">
      <w:r w:rsidRPr="0090314D">
        <w:t xml:space="preserve">● </w:t>
      </w:r>
      <w:r>
        <w:t xml:space="preserve">An </w:t>
      </w:r>
      <w:r w:rsidRPr="00FA44A9">
        <w:rPr>
          <w:b/>
        </w:rPr>
        <w:t>algorithm</w:t>
      </w:r>
      <w:r>
        <w:t xml:space="preserve"> is the logic to perform a task or solve a problem.</w:t>
      </w:r>
    </w:p>
    <w:p w14:paraId="5AF03752" w14:textId="77777777" w:rsidR="000031F0" w:rsidRDefault="000031F0" w:rsidP="000031F0">
      <w:r w:rsidRPr="0090314D">
        <w:t xml:space="preserve">● </w:t>
      </w:r>
      <w:r w:rsidRPr="003624A0">
        <w:rPr>
          <w:b/>
        </w:rPr>
        <w:t>Pseudo code</w:t>
      </w:r>
      <w:r>
        <w:t xml:space="preserve"> is an English-like description of an algorithm.</w:t>
      </w:r>
    </w:p>
    <w:p w14:paraId="4C87382E" w14:textId="77777777" w:rsidR="000031F0" w:rsidRDefault="000031F0" w:rsidP="000031F0"/>
    <w:p w14:paraId="7A830C0F" w14:textId="77777777" w:rsidR="000031F0" w:rsidRPr="008C664F" w:rsidRDefault="000031F0" w:rsidP="000031F0">
      <w:pPr>
        <w:keepNext/>
        <w:rPr>
          <w:b/>
          <w:color w:val="0000FF"/>
          <w:u w:val="single"/>
        </w:rPr>
      </w:pPr>
      <w:r w:rsidRPr="008C664F">
        <w:rPr>
          <w:b/>
          <w:color w:val="0000FF"/>
          <w:u w:val="single"/>
        </w:rPr>
        <w:t>Conditions</w:t>
      </w:r>
    </w:p>
    <w:p w14:paraId="10728301" w14:textId="77777777" w:rsidR="000031F0" w:rsidRDefault="000031F0" w:rsidP="000031F0">
      <w:r>
        <w:t xml:space="preserve">● A </w:t>
      </w:r>
      <w:r w:rsidRPr="000E0D52">
        <w:rPr>
          <w:b/>
        </w:rPr>
        <w:t>condition</w:t>
      </w:r>
      <w:r>
        <w:t xml:space="preserve"> controls the flow of processing in an application.</w:t>
      </w:r>
    </w:p>
    <w:p w14:paraId="1418720A" w14:textId="77777777" w:rsidR="000031F0" w:rsidRDefault="000031F0" w:rsidP="000031F0">
      <w:r>
        <w:t xml:space="preserve">● A condition is also known as a </w:t>
      </w:r>
      <w:r w:rsidRPr="00EC067B">
        <w:rPr>
          <w:b/>
        </w:rPr>
        <w:t>Boolean expression</w:t>
      </w:r>
      <w:r>
        <w:t>.</w:t>
      </w:r>
    </w:p>
    <w:p w14:paraId="08DBB7B6" w14:textId="77777777" w:rsidR="000031F0" w:rsidRDefault="000031F0" w:rsidP="000031F0">
      <w:r>
        <w:t>● A condition is true or false.</w:t>
      </w:r>
    </w:p>
    <w:p w14:paraId="70237EEE" w14:textId="77777777" w:rsidR="000031F0" w:rsidRDefault="000031F0" w:rsidP="000031F0">
      <w:r>
        <w:t>● A condition typically uses relational and logical operators.</w:t>
      </w:r>
    </w:p>
    <w:p w14:paraId="1CC96B0C" w14:textId="77777777" w:rsidR="000031F0" w:rsidRDefault="000031F0" w:rsidP="000031F0">
      <w:r w:rsidRPr="002D156B">
        <w:t xml:space="preserve">● </w:t>
      </w:r>
      <w:r>
        <w:t>A condition is used in conditional (if, switch) and iterative (while, for) statements.</w:t>
      </w:r>
    </w:p>
    <w:p w14:paraId="761C6520" w14:textId="77777777" w:rsidR="000031F0" w:rsidRDefault="000031F0" w:rsidP="000031F0"/>
    <w:p w14:paraId="3A607E8D" w14:textId="77777777" w:rsidR="000031F0" w:rsidRPr="008C664F" w:rsidRDefault="000031F0" w:rsidP="000031F0">
      <w:pPr>
        <w:keepNext/>
        <w:rPr>
          <w:b/>
          <w:color w:val="0000FF"/>
          <w:u w:val="single"/>
        </w:rPr>
      </w:pPr>
      <w:r w:rsidRPr="008C664F">
        <w:rPr>
          <w:b/>
          <w:color w:val="0000FF"/>
          <w:u w:val="single"/>
        </w:rPr>
        <w:t>Relational operators</w:t>
      </w:r>
    </w:p>
    <w:p w14:paraId="22E3BFDD" w14:textId="77777777" w:rsidR="000031F0" w:rsidRDefault="000031F0" w:rsidP="000031F0">
      <w:r>
        <w:t xml:space="preserve">● A </w:t>
      </w:r>
      <w:r w:rsidRPr="006E16D2">
        <w:rPr>
          <w:b/>
        </w:rPr>
        <w:t>relational operator</w:t>
      </w:r>
      <w:r>
        <w:t xml:space="preserve"> compares two expressions of the same data type.</w:t>
      </w:r>
    </w:p>
    <w:p w14:paraId="1644568E" w14:textId="77777777" w:rsidR="000031F0" w:rsidRPr="00CE2C9F" w:rsidRDefault="000031F0" w:rsidP="000031F0">
      <w:r w:rsidRPr="00CE2C9F">
        <w:t>● A relational operator is used to form a condition.</w:t>
      </w:r>
    </w:p>
    <w:p w14:paraId="56B9542F" w14:textId="77777777" w:rsidR="000031F0" w:rsidRDefault="000031F0" w:rsidP="000031F0">
      <w:pPr>
        <w:keepNext/>
      </w:pPr>
      <w:r>
        <w:t>● There are six relational operators:</w:t>
      </w:r>
    </w:p>
    <w:p w14:paraId="1EDF7DAC" w14:textId="77777777" w:rsidR="000031F0" w:rsidRDefault="000031F0" w:rsidP="000031F0">
      <w:pPr>
        <w:keepNext/>
      </w:pPr>
    </w:p>
    <w:tbl>
      <w:tblPr>
        <w:tblStyle w:val="LightLis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4320"/>
      </w:tblGrid>
      <w:tr w:rsidR="000031F0" w:rsidRPr="000B6247" w14:paraId="7CF1E07C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7EE4E6DA" w14:textId="77777777" w:rsidR="000031F0" w:rsidRPr="000B6247" w:rsidRDefault="000031F0" w:rsidP="003B3EB8">
            <w:pPr>
              <w:keepNext/>
              <w:jc w:val="center"/>
            </w:pPr>
            <w:r>
              <w:t>Relational Operator</w:t>
            </w:r>
          </w:p>
        </w:tc>
        <w:tc>
          <w:tcPr>
            <w:tcW w:w="4320" w:type="dxa"/>
          </w:tcPr>
          <w:p w14:paraId="2E794251" w14:textId="77777777" w:rsidR="000031F0" w:rsidRPr="000B6247" w:rsidRDefault="000031F0" w:rsidP="003B3EB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031F0" w:rsidRPr="000B6247" w14:paraId="6286B207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3DE4B0" w14:textId="77777777" w:rsidR="000031F0" w:rsidRPr="000B6247" w:rsidRDefault="000031F0" w:rsidP="003B3EB8">
            <w:pPr>
              <w:keepNext/>
              <w:jc w:val="center"/>
            </w:pPr>
            <w:r>
              <w:t>==</w:t>
            </w:r>
          </w:p>
        </w:tc>
        <w:tc>
          <w:tcPr>
            <w:tcW w:w="43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7B26A6" w14:textId="77777777" w:rsidR="000031F0" w:rsidRPr="000B6247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equals*</w:t>
            </w:r>
          </w:p>
        </w:tc>
      </w:tr>
      <w:tr w:rsidR="000031F0" w:rsidRPr="000B6247" w14:paraId="5FD9C173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64689CF8" w14:textId="77777777" w:rsidR="000031F0" w:rsidRPr="000B6247" w:rsidRDefault="000031F0" w:rsidP="003B3EB8">
            <w:pPr>
              <w:keepNext/>
              <w:jc w:val="center"/>
            </w:pPr>
            <w:r>
              <w:t>!=</w:t>
            </w:r>
          </w:p>
        </w:tc>
        <w:tc>
          <w:tcPr>
            <w:tcW w:w="4320" w:type="dxa"/>
          </w:tcPr>
          <w:p w14:paraId="1C5ABB8D" w14:textId="77777777" w:rsidR="000031F0" w:rsidRPr="000B6247" w:rsidRDefault="000031F0" w:rsidP="003B3E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equal to</w:t>
            </w:r>
          </w:p>
        </w:tc>
      </w:tr>
      <w:tr w:rsidR="000031F0" w:rsidRPr="000B6247" w14:paraId="23E98004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DF3F94" w14:textId="77777777" w:rsidR="000031F0" w:rsidRPr="000B6247" w:rsidRDefault="000031F0" w:rsidP="003B3EB8">
            <w:pPr>
              <w:keepNext/>
              <w:jc w:val="center"/>
            </w:pPr>
            <w:r>
              <w:t>&lt;</w:t>
            </w:r>
          </w:p>
        </w:tc>
        <w:tc>
          <w:tcPr>
            <w:tcW w:w="43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6F2B2" w14:textId="77777777" w:rsidR="000031F0" w:rsidRPr="000B6247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031F0" w:rsidRPr="000B6247" w14:paraId="3735E3E0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FE0DBEA" w14:textId="77777777" w:rsidR="000031F0" w:rsidRPr="000B6247" w:rsidRDefault="000031F0" w:rsidP="003B3EB8">
            <w:pPr>
              <w:keepNext/>
              <w:jc w:val="center"/>
            </w:pPr>
            <w:r>
              <w:t>&lt;=</w:t>
            </w:r>
          </w:p>
        </w:tc>
        <w:tc>
          <w:tcPr>
            <w:tcW w:w="4320" w:type="dxa"/>
          </w:tcPr>
          <w:p w14:paraId="00617E46" w14:textId="77777777" w:rsidR="000031F0" w:rsidRPr="000B6247" w:rsidRDefault="000031F0" w:rsidP="003B3E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or equal to</w:t>
            </w:r>
          </w:p>
        </w:tc>
      </w:tr>
      <w:tr w:rsidR="000031F0" w:rsidRPr="000B6247" w14:paraId="30C8A1CD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73D4CE" w14:textId="77777777" w:rsidR="000031F0" w:rsidRPr="000B6247" w:rsidRDefault="000031F0" w:rsidP="003B3EB8">
            <w:pPr>
              <w:keepNext/>
              <w:jc w:val="center"/>
            </w:pPr>
            <w:r>
              <w:t>&gt;</w:t>
            </w:r>
          </w:p>
        </w:tc>
        <w:tc>
          <w:tcPr>
            <w:tcW w:w="43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B7AF30" w14:textId="77777777" w:rsidR="000031F0" w:rsidRPr="000B6247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031F0" w:rsidRPr="000B6247" w14:paraId="69478484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1BF3F564" w14:textId="77777777" w:rsidR="000031F0" w:rsidRPr="000B6247" w:rsidRDefault="000031F0" w:rsidP="003B3EB8">
            <w:pPr>
              <w:keepNext/>
              <w:jc w:val="center"/>
            </w:pPr>
            <w:r>
              <w:t>&gt;=</w:t>
            </w:r>
          </w:p>
        </w:tc>
        <w:tc>
          <w:tcPr>
            <w:tcW w:w="4320" w:type="dxa"/>
          </w:tcPr>
          <w:p w14:paraId="7919AE7A" w14:textId="77777777" w:rsidR="000031F0" w:rsidRPr="000B6247" w:rsidRDefault="000031F0" w:rsidP="003B3E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  <w:r w:rsidRPr="004D322A">
              <w:t xml:space="preserve"> </w:t>
            </w:r>
            <w:r>
              <w:t>or equal to</w:t>
            </w:r>
          </w:p>
        </w:tc>
      </w:tr>
    </w:tbl>
    <w:p w14:paraId="77B3A214" w14:textId="77777777" w:rsidR="000031F0" w:rsidRDefault="000031F0" w:rsidP="000031F0"/>
    <w:p w14:paraId="415DC935" w14:textId="77777777" w:rsidR="000031F0" w:rsidRDefault="000031F0" w:rsidP="000031F0">
      <w:r>
        <w:t xml:space="preserve">* The </w:t>
      </w:r>
      <w:r w:rsidRPr="00611D0F">
        <w:rPr>
          <w:b/>
        </w:rPr>
        <w:t>== operator</w:t>
      </w:r>
      <w:r>
        <w:t xml:space="preserve"> is used to compare two primitive data types (</w:t>
      </w:r>
      <w:r w:rsidRPr="005878E8">
        <w:t xml:space="preserve">byte, short, int, long, float, double, </w:t>
      </w:r>
      <w:proofErr w:type="spellStart"/>
      <w:r w:rsidRPr="005878E8">
        <w:t>boolean</w:t>
      </w:r>
      <w:proofErr w:type="spellEnd"/>
      <w:r w:rsidRPr="005878E8">
        <w:t xml:space="preserve">, </w:t>
      </w:r>
      <w:r>
        <w:t xml:space="preserve">or char).  The </w:t>
      </w:r>
      <w:r w:rsidRPr="00611D0F">
        <w:rPr>
          <w:b/>
        </w:rPr>
        <w:t>equals method</w:t>
      </w:r>
      <w:r>
        <w:t xml:space="preserve"> is used to compare two objects.</w:t>
      </w:r>
    </w:p>
    <w:p w14:paraId="45FCDE7B" w14:textId="77777777" w:rsidR="000031F0" w:rsidRDefault="000031F0" w:rsidP="000031F0"/>
    <w:p w14:paraId="10EFE190" w14:textId="77777777" w:rsidR="000031F0" w:rsidRPr="008C664F" w:rsidRDefault="000031F0" w:rsidP="000031F0">
      <w:pPr>
        <w:keepNext/>
        <w:rPr>
          <w:b/>
          <w:color w:val="0000FF"/>
          <w:u w:val="single"/>
        </w:rPr>
      </w:pPr>
      <w:r w:rsidRPr="008C664F">
        <w:rPr>
          <w:b/>
          <w:color w:val="0000FF"/>
          <w:u w:val="single"/>
        </w:rPr>
        <w:t>Logical operators</w:t>
      </w:r>
    </w:p>
    <w:p w14:paraId="5DAD12B9" w14:textId="77777777" w:rsidR="000031F0" w:rsidRDefault="000031F0" w:rsidP="000031F0">
      <w:r>
        <w:t xml:space="preserve">● Combine two simple conditions into a </w:t>
      </w:r>
      <w:r w:rsidRPr="00E34644">
        <w:rPr>
          <w:b/>
        </w:rPr>
        <w:t>compound condition</w:t>
      </w:r>
      <w:r>
        <w:t>, or reverse the value of a condition.</w:t>
      </w:r>
    </w:p>
    <w:p w14:paraId="53B43300" w14:textId="77777777" w:rsidR="000031F0" w:rsidRDefault="000031F0" w:rsidP="000031F0">
      <w:r>
        <w:t>● Each simple condition is true or false, and after applying the logical operator, the compound condition is true or false.</w:t>
      </w:r>
    </w:p>
    <w:p w14:paraId="43156124" w14:textId="77777777" w:rsidR="000031F0" w:rsidRDefault="000031F0" w:rsidP="000031F0">
      <w:pPr>
        <w:keepNext/>
      </w:pPr>
      <w:r>
        <w:lastRenderedPageBreak/>
        <w:t>● There are three logical operators:</w:t>
      </w:r>
    </w:p>
    <w:p w14:paraId="263C6943" w14:textId="77777777" w:rsidR="000031F0" w:rsidRDefault="000031F0" w:rsidP="000031F0">
      <w:pPr>
        <w:keepNext/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7182"/>
      </w:tblGrid>
      <w:tr w:rsidR="000031F0" w:rsidRPr="000B6247" w14:paraId="47A23CB3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69EF83E" w14:textId="77777777" w:rsidR="000031F0" w:rsidRPr="000B6247" w:rsidRDefault="000031F0" w:rsidP="003B3EB8">
            <w:pPr>
              <w:keepNext/>
              <w:jc w:val="center"/>
            </w:pPr>
            <w:r>
              <w:t>Logical Operator</w:t>
            </w:r>
          </w:p>
        </w:tc>
        <w:tc>
          <w:tcPr>
            <w:tcW w:w="7182" w:type="dxa"/>
          </w:tcPr>
          <w:p w14:paraId="4BA6589C" w14:textId="77777777" w:rsidR="000031F0" w:rsidRPr="000B6247" w:rsidRDefault="000031F0" w:rsidP="003B3EB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031F0" w:rsidRPr="000B6247" w14:paraId="3D64AAD5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FF8BAD" w14:textId="77777777" w:rsidR="000031F0" w:rsidRPr="000B6247" w:rsidRDefault="000031F0" w:rsidP="003B3EB8">
            <w:pPr>
              <w:keepNext/>
              <w:jc w:val="center"/>
            </w:pPr>
            <w:r>
              <w:t>&amp;&amp;</w:t>
            </w:r>
          </w:p>
        </w:tc>
        <w:tc>
          <w:tcPr>
            <w:tcW w:w="7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9E2DDC" w14:textId="77777777" w:rsidR="000031F0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Means “and”.</w:t>
            </w:r>
          </w:p>
          <w:p w14:paraId="7A522BBB" w14:textId="77777777" w:rsidR="000031F0" w:rsidRPr="00A8738F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If </w:t>
            </w:r>
            <w:r>
              <w:rPr>
                <w:i/>
              </w:rPr>
              <w:t xml:space="preserve">both </w:t>
            </w:r>
            <w:r>
              <w:t xml:space="preserve">sides of &amp;&amp; are </w:t>
            </w:r>
            <w:r w:rsidRPr="00393C94">
              <w:rPr>
                <w:b/>
              </w:rPr>
              <w:t>true</w:t>
            </w:r>
            <w:r>
              <w:t xml:space="preserve">, compound condition is </w:t>
            </w:r>
            <w:r w:rsidRPr="00393C94">
              <w:rPr>
                <w:b/>
              </w:rPr>
              <w:t>true</w:t>
            </w:r>
            <w:r>
              <w:t>.</w:t>
            </w:r>
          </w:p>
        </w:tc>
      </w:tr>
      <w:tr w:rsidR="000031F0" w:rsidRPr="000B6247" w14:paraId="36DC7598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FA77A2" w14:textId="77777777" w:rsidR="000031F0" w:rsidRPr="000B6247" w:rsidRDefault="000031F0" w:rsidP="003B3EB8">
            <w:pPr>
              <w:keepNext/>
              <w:jc w:val="center"/>
            </w:pPr>
            <w:r>
              <w:t>||</w:t>
            </w:r>
          </w:p>
        </w:tc>
        <w:tc>
          <w:tcPr>
            <w:tcW w:w="7182" w:type="dxa"/>
          </w:tcPr>
          <w:p w14:paraId="78CC5BEA" w14:textId="77777777" w:rsidR="000031F0" w:rsidRDefault="000031F0" w:rsidP="003B3E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Means “or”.</w:t>
            </w:r>
          </w:p>
          <w:p w14:paraId="52EF0695" w14:textId="77777777" w:rsidR="000031F0" w:rsidRPr="00A8738F" w:rsidRDefault="000031F0" w:rsidP="003B3E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If </w:t>
            </w:r>
            <w:r w:rsidRPr="00CC6B3B">
              <w:rPr>
                <w:i/>
              </w:rPr>
              <w:t>either</w:t>
            </w:r>
            <w:r>
              <w:t xml:space="preserve"> side of || is </w:t>
            </w:r>
            <w:r w:rsidRPr="00393C94">
              <w:rPr>
                <w:b/>
              </w:rPr>
              <w:t>true</w:t>
            </w:r>
            <w:r>
              <w:t xml:space="preserve">, compound condition is </w:t>
            </w:r>
            <w:r w:rsidRPr="00393C94">
              <w:rPr>
                <w:b/>
              </w:rPr>
              <w:t>true</w:t>
            </w:r>
            <w:r>
              <w:t>.</w:t>
            </w:r>
          </w:p>
        </w:tc>
      </w:tr>
      <w:tr w:rsidR="000031F0" w:rsidRPr="000B6247" w14:paraId="2E149B9A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981E89" w14:textId="77777777" w:rsidR="000031F0" w:rsidRDefault="000031F0" w:rsidP="003B3EB8">
            <w:pPr>
              <w:keepNext/>
              <w:jc w:val="center"/>
            </w:pPr>
            <w:r>
              <w:t>!</w:t>
            </w:r>
          </w:p>
        </w:tc>
        <w:tc>
          <w:tcPr>
            <w:tcW w:w="7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D85133" w14:textId="77777777" w:rsidR="000031F0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Means “not”.</w:t>
            </w:r>
          </w:p>
          <w:p w14:paraId="65AFECCA" w14:textId="77777777" w:rsidR="000031F0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If condition after ! is </w:t>
            </w:r>
            <w:r w:rsidRPr="00393C94">
              <w:rPr>
                <w:b/>
              </w:rPr>
              <w:t>false</w:t>
            </w:r>
            <w:r>
              <w:t xml:space="preserve">, compound condition is </w:t>
            </w:r>
            <w:r w:rsidRPr="00A8738F">
              <w:rPr>
                <w:b/>
              </w:rPr>
              <w:t>true</w:t>
            </w:r>
            <w:r>
              <w:t>.</w:t>
            </w:r>
          </w:p>
          <w:p w14:paraId="291BE45D" w14:textId="77777777" w:rsidR="000031F0" w:rsidRPr="00A8738F" w:rsidRDefault="000031F0" w:rsidP="003B3E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If condition after ! is </w:t>
            </w:r>
            <w:r w:rsidRPr="00A8738F">
              <w:rPr>
                <w:b/>
              </w:rPr>
              <w:t>true</w:t>
            </w:r>
            <w:r>
              <w:t xml:space="preserve">, compound condition is </w:t>
            </w:r>
            <w:r>
              <w:rPr>
                <w:b/>
              </w:rPr>
              <w:t>false</w:t>
            </w:r>
            <w:r>
              <w:t>.</w:t>
            </w:r>
          </w:p>
        </w:tc>
      </w:tr>
    </w:tbl>
    <w:p w14:paraId="67A23849" w14:textId="77777777" w:rsidR="000031F0" w:rsidRDefault="000031F0" w:rsidP="000031F0"/>
    <w:p w14:paraId="55564473" w14:textId="77777777" w:rsidR="000031F0" w:rsidRDefault="000031F0" w:rsidP="000031F0">
      <w:r>
        <w:t xml:space="preserve">● A </w:t>
      </w:r>
      <w:r w:rsidRPr="006F0325">
        <w:rPr>
          <w:b/>
        </w:rPr>
        <w:t>truth table</w:t>
      </w:r>
      <w:r>
        <w:t xml:space="preserve"> shows the result when conditions are connected with a logical operator.</w:t>
      </w:r>
    </w:p>
    <w:p w14:paraId="698CDA40" w14:textId="77777777" w:rsidR="000031F0" w:rsidRDefault="000031F0" w:rsidP="006D301E">
      <w:pPr>
        <w:keepNext/>
      </w:pPr>
      <w:r>
        <w:t xml:space="preserve">● </w:t>
      </w:r>
      <w:r w:rsidRPr="00625E4A">
        <w:rPr>
          <w:b/>
        </w:rPr>
        <w:t>&amp;&amp; (and) operator</w:t>
      </w:r>
      <w:r w:rsidRPr="003B25E1">
        <w:rPr>
          <w:b/>
        </w:rPr>
        <w:t>:</w:t>
      </w:r>
      <w:r>
        <w:t xml:space="preserve"> the conditions on each side of the &amp;&amp; must be true for the compound condition to be true.  Otherwise the compound condition is false.</w:t>
      </w:r>
    </w:p>
    <w:p w14:paraId="5B9DA75C" w14:textId="77777777" w:rsidR="000031F0" w:rsidRDefault="000031F0" w:rsidP="006D301E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2160"/>
      </w:tblGrid>
      <w:tr w:rsidR="000031F0" w14:paraId="54D828B3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</w:tcPr>
          <w:p w14:paraId="4A2A53A8" w14:textId="77777777" w:rsidR="000031F0" w:rsidRDefault="000031F0" w:rsidP="006D301E">
            <w:pPr>
              <w:keepNext/>
              <w:jc w:val="center"/>
            </w:pPr>
            <w:r>
              <w:t>&amp;&amp; operator truth table</w:t>
            </w:r>
          </w:p>
        </w:tc>
      </w:tr>
      <w:tr w:rsidR="000031F0" w:rsidRPr="00761338" w14:paraId="294C6E4C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9E3E9C" w14:textId="77777777" w:rsidR="000031F0" w:rsidRPr="00761338" w:rsidRDefault="000031F0" w:rsidP="006D301E">
            <w:pPr>
              <w:keepNext/>
              <w:jc w:val="center"/>
            </w:pPr>
            <w:r>
              <w:t>Left-side condition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68D4A981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Right</w:t>
            </w:r>
            <w:r w:rsidRPr="00192A6C">
              <w:rPr>
                <w:b/>
              </w:rPr>
              <w:t>-side</w:t>
            </w:r>
            <w:r>
              <w:t xml:space="preserve"> </w:t>
            </w:r>
            <w:r w:rsidRPr="00192A6C">
              <w:rPr>
                <w:b/>
              </w:rPr>
              <w:t>condition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77BAF7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1338">
              <w:rPr>
                <w:b/>
              </w:rPr>
              <w:t>Result</w:t>
            </w:r>
          </w:p>
        </w:tc>
      </w:tr>
      <w:tr w:rsidR="000031F0" w:rsidRPr="00300100" w14:paraId="1330D5B3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43027E8" w14:textId="77777777" w:rsidR="000031F0" w:rsidRPr="00300100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TRUE</w:t>
            </w:r>
          </w:p>
        </w:tc>
        <w:tc>
          <w:tcPr>
            <w:tcW w:w="3600" w:type="dxa"/>
          </w:tcPr>
          <w:p w14:paraId="7677E85D" w14:textId="77777777" w:rsidR="000031F0" w:rsidRPr="00300100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  <w:tc>
          <w:tcPr>
            <w:tcW w:w="2160" w:type="dxa"/>
          </w:tcPr>
          <w:p w14:paraId="711A2601" w14:textId="77777777" w:rsidR="000031F0" w:rsidRPr="00300100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</w:tr>
      <w:tr w:rsidR="000031F0" w:rsidRPr="00300100" w14:paraId="48C40441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82E5B4" w14:textId="77777777" w:rsidR="000031F0" w:rsidRPr="00300100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TRUE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5FB314A3" w14:textId="77777777" w:rsidR="000031F0" w:rsidRPr="00300100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BA0C8" w14:textId="77777777" w:rsidR="000031F0" w:rsidRPr="00300100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</w:tr>
      <w:tr w:rsidR="000031F0" w:rsidRPr="00300100" w14:paraId="7925C3D5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2E40529" w14:textId="77777777" w:rsidR="000031F0" w:rsidRPr="00300100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FALSE</w:t>
            </w:r>
          </w:p>
        </w:tc>
        <w:tc>
          <w:tcPr>
            <w:tcW w:w="3600" w:type="dxa"/>
          </w:tcPr>
          <w:p w14:paraId="20A6BDAE" w14:textId="77777777" w:rsidR="000031F0" w:rsidRPr="00300100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  <w:tc>
          <w:tcPr>
            <w:tcW w:w="2160" w:type="dxa"/>
          </w:tcPr>
          <w:p w14:paraId="37C77023" w14:textId="77777777" w:rsidR="000031F0" w:rsidRPr="00300100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FALSE</w:t>
            </w:r>
          </w:p>
        </w:tc>
      </w:tr>
      <w:tr w:rsidR="000031F0" w:rsidRPr="00300100" w14:paraId="314F9646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D6A968" w14:textId="77777777" w:rsidR="000031F0" w:rsidRPr="00300100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FALSE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1E2DCB55" w14:textId="77777777" w:rsidR="000031F0" w:rsidRPr="00300100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DE3978" w14:textId="77777777" w:rsidR="000031F0" w:rsidRPr="00300100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</w:tr>
    </w:tbl>
    <w:p w14:paraId="5544C190" w14:textId="77777777" w:rsidR="000031F0" w:rsidRPr="00656206" w:rsidRDefault="000031F0" w:rsidP="000031F0"/>
    <w:p w14:paraId="49C28BC0" w14:textId="77777777" w:rsidR="000031F0" w:rsidRDefault="000031F0" w:rsidP="006D301E">
      <w:pPr>
        <w:keepNext/>
      </w:pPr>
      <w:r>
        <w:t xml:space="preserve">● </w:t>
      </w:r>
      <w:r w:rsidRPr="00625E4A">
        <w:rPr>
          <w:b/>
        </w:rPr>
        <w:t>|| (or) operator</w:t>
      </w:r>
      <w:r w:rsidRPr="003B25E1">
        <w:rPr>
          <w:b/>
        </w:rPr>
        <w:t>:</w:t>
      </w:r>
      <w:r>
        <w:t xml:space="preserve"> the conditions on each side of the || must be false for the compound condition to be false.  Otherwise the compound condition is true.</w:t>
      </w:r>
    </w:p>
    <w:p w14:paraId="477827CE" w14:textId="77777777" w:rsidR="000031F0" w:rsidRDefault="000031F0" w:rsidP="006D301E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2160"/>
      </w:tblGrid>
      <w:tr w:rsidR="000031F0" w14:paraId="6337ECFB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</w:tcPr>
          <w:p w14:paraId="679BE89E" w14:textId="77777777" w:rsidR="000031F0" w:rsidRDefault="000031F0" w:rsidP="006D301E">
            <w:pPr>
              <w:keepNext/>
              <w:jc w:val="center"/>
            </w:pPr>
            <w:r>
              <w:t>|| operator truth table</w:t>
            </w:r>
          </w:p>
        </w:tc>
      </w:tr>
      <w:tr w:rsidR="000031F0" w:rsidRPr="00761338" w14:paraId="1AD9C7BC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38B557D" w14:textId="77777777" w:rsidR="000031F0" w:rsidRPr="00761338" w:rsidRDefault="000031F0" w:rsidP="006D301E">
            <w:pPr>
              <w:keepNext/>
              <w:jc w:val="center"/>
            </w:pPr>
            <w:r>
              <w:t>Left-side condition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435B835D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Right</w:t>
            </w:r>
            <w:r w:rsidRPr="00192A6C">
              <w:rPr>
                <w:b/>
              </w:rPr>
              <w:t>-side condition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CB5071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1338">
              <w:rPr>
                <w:b/>
              </w:rPr>
              <w:t>Result</w:t>
            </w:r>
          </w:p>
        </w:tc>
      </w:tr>
      <w:tr w:rsidR="000031F0" w:rsidRPr="00761338" w14:paraId="33117557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D0321E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TRUE</w:t>
            </w:r>
          </w:p>
        </w:tc>
        <w:tc>
          <w:tcPr>
            <w:tcW w:w="3600" w:type="dxa"/>
          </w:tcPr>
          <w:p w14:paraId="611F72ED" w14:textId="77777777" w:rsidR="000031F0" w:rsidRPr="00761338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  <w:tc>
          <w:tcPr>
            <w:tcW w:w="2160" w:type="dxa"/>
          </w:tcPr>
          <w:p w14:paraId="0E88D9A0" w14:textId="77777777" w:rsidR="000031F0" w:rsidRPr="00761338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</w:tr>
      <w:tr w:rsidR="000031F0" w:rsidRPr="00761338" w14:paraId="5836FC1C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CF5682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TRUE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10369325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B7A4B9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TRUE</w:t>
            </w:r>
          </w:p>
        </w:tc>
      </w:tr>
      <w:tr w:rsidR="000031F0" w:rsidRPr="00761338" w14:paraId="078EF510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072B322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FALSE</w:t>
            </w:r>
          </w:p>
        </w:tc>
        <w:tc>
          <w:tcPr>
            <w:tcW w:w="3600" w:type="dxa"/>
          </w:tcPr>
          <w:p w14:paraId="5B4F0DF2" w14:textId="77777777" w:rsidR="000031F0" w:rsidRPr="00761338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  <w:tc>
          <w:tcPr>
            <w:tcW w:w="2160" w:type="dxa"/>
          </w:tcPr>
          <w:p w14:paraId="02D6DAA7" w14:textId="77777777" w:rsidR="000031F0" w:rsidRPr="00761338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TRUE</w:t>
            </w:r>
          </w:p>
        </w:tc>
      </w:tr>
      <w:tr w:rsidR="000031F0" w:rsidRPr="00761338" w14:paraId="2192A41C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5C29BB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FALSE</w:t>
            </w: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14:paraId="74B996E7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DF24C7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FALSE</w:t>
            </w:r>
          </w:p>
        </w:tc>
      </w:tr>
    </w:tbl>
    <w:p w14:paraId="11AE9A65" w14:textId="77777777" w:rsidR="000031F0" w:rsidRDefault="000031F0" w:rsidP="000031F0"/>
    <w:p w14:paraId="7265CE75" w14:textId="77777777" w:rsidR="000031F0" w:rsidRDefault="000031F0" w:rsidP="006D301E">
      <w:pPr>
        <w:keepNext/>
      </w:pPr>
      <w:r>
        <w:lastRenderedPageBreak/>
        <w:t xml:space="preserve">● </w:t>
      </w:r>
      <w:r w:rsidRPr="005520BF">
        <w:rPr>
          <w:b/>
        </w:rPr>
        <w:t>! (not) operator</w:t>
      </w:r>
      <w:r w:rsidRPr="003B25E1">
        <w:rPr>
          <w:b/>
        </w:rPr>
        <w:t>:</w:t>
      </w:r>
      <w:r>
        <w:t xml:space="preserve"> the value of the condition after the operator is reversed.</w:t>
      </w:r>
    </w:p>
    <w:p w14:paraId="46AE606E" w14:textId="77777777" w:rsidR="000031F0" w:rsidRDefault="000031F0" w:rsidP="006D301E">
      <w:pPr>
        <w:keepNext/>
      </w:pPr>
    </w:p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</w:tblGrid>
      <w:tr w:rsidR="000031F0" w:rsidRPr="00761338" w14:paraId="2B0CCD37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2AB6349A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>
              <w:t>NOT operator truth table</w:t>
            </w:r>
          </w:p>
        </w:tc>
      </w:tr>
      <w:tr w:rsidR="000031F0" w:rsidRPr="00761338" w14:paraId="3CCE4028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298595" w14:textId="77777777" w:rsidR="000031F0" w:rsidRPr="00761338" w:rsidRDefault="000031F0" w:rsidP="006D301E">
            <w:pPr>
              <w:keepNext/>
              <w:jc w:val="center"/>
            </w:pPr>
            <w:r>
              <w:t>Condition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F66D5C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1338">
              <w:rPr>
                <w:b/>
              </w:rPr>
              <w:t>Result</w:t>
            </w:r>
          </w:p>
        </w:tc>
      </w:tr>
      <w:tr w:rsidR="000031F0" w:rsidRPr="00761338" w14:paraId="20020B74" w14:textId="77777777" w:rsidTr="003B3E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F802149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TRUE</w:t>
            </w:r>
          </w:p>
        </w:tc>
        <w:tc>
          <w:tcPr>
            <w:tcW w:w="2136" w:type="dxa"/>
          </w:tcPr>
          <w:p w14:paraId="0189D6CC" w14:textId="77777777" w:rsidR="000031F0" w:rsidRPr="00761338" w:rsidRDefault="000031F0" w:rsidP="006D301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100">
              <w:t>FALSE</w:t>
            </w:r>
          </w:p>
        </w:tc>
      </w:tr>
      <w:tr w:rsidR="000031F0" w:rsidRPr="00761338" w14:paraId="61AC9EF8" w14:textId="77777777" w:rsidTr="003B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7E3597" w14:textId="77777777" w:rsidR="000031F0" w:rsidRPr="00761338" w:rsidRDefault="000031F0" w:rsidP="006D301E">
            <w:pPr>
              <w:keepNext/>
              <w:jc w:val="center"/>
              <w:rPr>
                <w:b w:val="0"/>
              </w:rPr>
            </w:pPr>
            <w:r w:rsidRPr="00300100">
              <w:rPr>
                <w:b w:val="0"/>
              </w:rPr>
              <w:t>FALSE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DA95AB" w14:textId="77777777" w:rsidR="000031F0" w:rsidRPr="00761338" w:rsidRDefault="000031F0" w:rsidP="006D301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100">
              <w:t>TRUE</w:t>
            </w:r>
          </w:p>
        </w:tc>
      </w:tr>
    </w:tbl>
    <w:p w14:paraId="365B6A29" w14:textId="77777777" w:rsidR="000031F0" w:rsidRDefault="000031F0" w:rsidP="000031F0"/>
    <w:p w14:paraId="6C04671B" w14:textId="77777777" w:rsidR="000031F0" w:rsidRPr="0069310F" w:rsidRDefault="000031F0" w:rsidP="000031F0">
      <w:pPr>
        <w:keepNext/>
        <w:rPr>
          <w:b/>
          <w:color w:val="0000FF"/>
          <w:u w:val="single"/>
        </w:rPr>
      </w:pPr>
      <w:r w:rsidRPr="0069310F">
        <w:rPr>
          <w:b/>
          <w:color w:val="0000FF"/>
          <w:u w:val="single"/>
        </w:rPr>
        <w:t>Short-circuit evaluation</w:t>
      </w:r>
    </w:p>
    <w:p w14:paraId="7FF46A32" w14:textId="77777777" w:rsidR="000031F0" w:rsidRDefault="000031F0" w:rsidP="000031F0">
      <w:r>
        <w:t>● Short-circuit evaluation occurs in compound conditions using &amp;&amp; (and) or || (or) operators.</w:t>
      </w:r>
    </w:p>
    <w:p w14:paraId="5E9AF5E0" w14:textId="77777777" w:rsidR="000031F0" w:rsidRDefault="000031F0" w:rsidP="000031F0">
      <w:r>
        <w:t>● Conditions are evaluated from left to right.</w:t>
      </w:r>
    </w:p>
    <w:p w14:paraId="79D779FF" w14:textId="77777777" w:rsidR="000031F0" w:rsidRDefault="000031F0" w:rsidP="000031F0">
      <w:r>
        <w:t>● When conditions are connected with &amp;&amp;, as soon as a condition evaluates to false, the whole condition is false so evaluation stops.</w:t>
      </w:r>
    </w:p>
    <w:p w14:paraId="5A7033DB" w14:textId="77777777" w:rsidR="000031F0" w:rsidRDefault="000031F0" w:rsidP="000031F0">
      <w:r>
        <w:t>● When conditions are connected with ||, as soon as a condition evaluates to true, the whole condition is true so evaluation stops.</w:t>
      </w:r>
    </w:p>
    <w:p w14:paraId="1D823B17" w14:textId="77777777" w:rsidR="000031F0" w:rsidRDefault="000031F0" w:rsidP="000031F0"/>
    <w:p w14:paraId="2821B5BA" w14:textId="77777777" w:rsidR="000031F0" w:rsidRPr="0069310F" w:rsidRDefault="000031F0" w:rsidP="000031F0">
      <w:pPr>
        <w:keepNext/>
        <w:rPr>
          <w:b/>
          <w:color w:val="0000FF"/>
          <w:u w:val="single"/>
        </w:rPr>
      </w:pPr>
      <w:r w:rsidRPr="0069310F">
        <w:rPr>
          <w:b/>
          <w:i/>
          <w:color w:val="0000FF"/>
          <w:u w:val="single"/>
        </w:rPr>
        <w:t>if</w:t>
      </w:r>
      <w:r w:rsidRPr="0069310F">
        <w:rPr>
          <w:b/>
          <w:color w:val="0000FF"/>
          <w:u w:val="single"/>
        </w:rPr>
        <w:t xml:space="preserve"> statement</w:t>
      </w:r>
    </w:p>
    <w:p w14:paraId="30456847" w14:textId="77777777" w:rsidR="000031F0" w:rsidRDefault="000031F0" w:rsidP="000031F0">
      <w:pPr>
        <w:rPr>
          <w:szCs w:val="28"/>
        </w:rPr>
      </w:pPr>
      <w:r>
        <w:rPr>
          <w:szCs w:val="28"/>
        </w:rPr>
        <w:t xml:space="preserve">● The </w:t>
      </w:r>
      <w:r w:rsidRPr="00B233CC">
        <w:rPr>
          <w:b/>
          <w:szCs w:val="28"/>
        </w:rPr>
        <w:t>if statement</w:t>
      </w:r>
      <w:r>
        <w:rPr>
          <w:szCs w:val="28"/>
        </w:rPr>
        <w:t xml:space="preserve"> is a </w:t>
      </w:r>
      <w:r w:rsidRPr="00B233CC">
        <w:rPr>
          <w:szCs w:val="28"/>
        </w:rPr>
        <w:t>conditional</w:t>
      </w:r>
      <w:r>
        <w:rPr>
          <w:szCs w:val="28"/>
        </w:rPr>
        <w:t xml:space="preserve"> statement with a condition and one or more blocks of code.</w:t>
      </w:r>
    </w:p>
    <w:p w14:paraId="71BE3F1C" w14:textId="77777777" w:rsidR="000031F0" w:rsidRDefault="000031F0" w:rsidP="000031F0">
      <w:pPr>
        <w:keepNext/>
      </w:pPr>
      <w:r>
        <w:t xml:space="preserve">● A </w:t>
      </w:r>
      <w:r w:rsidRPr="00F51120">
        <w:rPr>
          <w:b/>
        </w:rPr>
        <w:t>block</w:t>
      </w:r>
      <w:r>
        <w:t xml:space="preserve"> is a group of one or more statements that </w:t>
      </w:r>
      <w:r w:rsidRPr="008F5BFF">
        <w:t>execute</w:t>
      </w:r>
      <w:r>
        <w:t xml:space="preserve"> sequentially.</w:t>
      </w:r>
    </w:p>
    <w:p w14:paraId="2A8814C7" w14:textId="77777777" w:rsidR="000031F0" w:rsidRDefault="000031F0" w:rsidP="000031F0">
      <w:pPr>
        <w:keepNext/>
        <w:rPr>
          <w:b/>
        </w:rPr>
      </w:pPr>
    </w:p>
    <w:tbl>
      <w:tblPr>
        <w:tblStyle w:val="LightGrid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03"/>
        <w:gridCol w:w="3129"/>
      </w:tblGrid>
      <w:tr w:rsidR="000031F0" w:rsidRPr="007A275E" w14:paraId="1631B46B" w14:textId="77777777" w:rsidTr="003B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91D6A8" w14:textId="77777777" w:rsidR="000031F0" w:rsidRPr="007A275E" w:rsidRDefault="000031F0" w:rsidP="003B3EB8">
            <w:pPr>
              <w:keepNext/>
              <w:jc w:val="center"/>
              <w:rPr>
                <w:rFonts w:ascii="Times New Roman" w:hAnsi="Times New Roman" w:cs="Times New Roman"/>
                <w:b w:val="0"/>
              </w:rPr>
            </w:pPr>
            <w:r w:rsidRPr="007A275E">
              <w:rPr>
                <w:rFonts w:ascii="Times New Roman" w:hAnsi="Times New Roman" w:cs="Times New Roman"/>
              </w:rPr>
              <w:t>&lt;block&gt;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E4C5FF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A275E">
              <w:rPr>
                <w:rFonts w:ascii="Times New Roman" w:hAnsi="Times New Roman" w:cs="Times New Roman"/>
                <w:b w:val="0"/>
              </w:rPr>
              <w:t>is the same as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8C8EBE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A275E">
              <w:rPr>
                <w:rFonts w:ascii="Times New Roman" w:hAnsi="Times New Roman" w:cs="Times New Roman"/>
              </w:rPr>
              <w:t>tatement-1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44CF753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A275E">
              <w:rPr>
                <w:rFonts w:ascii="Times New Roman" w:hAnsi="Times New Roman" w:cs="Times New Roman"/>
              </w:rPr>
              <w:t>tatement-2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7B8FEFF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275E">
              <w:rPr>
                <w:rFonts w:ascii="Times New Roman" w:hAnsi="Times New Roman" w:cs="Times New Roman"/>
              </w:rPr>
              <w:t>…</w:t>
            </w:r>
          </w:p>
          <w:p w14:paraId="6F1B604A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A275E">
              <w:rPr>
                <w:rFonts w:ascii="Times New Roman" w:hAnsi="Times New Roman" w:cs="Times New Roman"/>
              </w:rPr>
              <w:t>tatement-n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849E70E" w14:textId="77777777" w:rsidR="000031F0" w:rsidRPr="007A275E" w:rsidRDefault="000031F0" w:rsidP="003B3EB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0BE3266B" w14:textId="77777777" w:rsidR="000031F0" w:rsidRDefault="000031F0" w:rsidP="000031F0">
      <w:pPr>
        <w:rPr>
          <w:b/>
        </w:rPr>
      </w:pPr>
    </w:p>
    <w:p w14:paraId="24459D88" w14:textId="77777777" w:rsidR="000031F0" w:rsidRDefault="000031F0" w:rsidP="000031F0">
      <w:r>
        <w:t>● Has several layouts including:</w:t>
      </w:r>
    </w:p>
    <w:p w14:paraId="1DB928E6" w14:textId="77777777" w:rsidR="000031F0" w:rsidRDefault="000031F0" w:rsidP="000031F0"/>
    <w:p w14:paraId="6362C5C3" w14:textId="77777777" w:rsidR="000031F0" w:rsidRPr="008F5BFF" w:rsidRDefault="000031F0" w:rsidP="000031F0">
      <w:pPr>
        <w:keepNext/>
        <w:rPr>
          <w:b/>
        </w:rPr>
      </w:pPr>
      <w:r w:rsidRPr="00631383">
        <w:rPr>
          <w:b/>
          <w:i/>
        </w:rPr>
        <w:t>if</w:t>
      </w:r>
      <w:r>
        <w:rPr>
          <w:b/>
        </w:rPr>
        <w:t xml:space="preserve"> layout 1 </w:t>
      </w:r>
      <w:r w:rsidRPr="008F5BFF">
        <w:rPr>
          <w:b/>
        </w:rPr>
        <w:t xml:space="preserve">– test whether or not to execute </w:t>
      </w:r>
      <w:r>
        <w:rPr>
          <w:b/>
        </w:rPr>
        <w:t>a block</w:t>
      </w:r>
    </w:p>
    <w:p w14:paraId="5F49AB3F" w14:textId="77777777" w:rsidR="000031F0" w:rsidRDefault="000031F0" w:rsidP="000031F0">
      <w:pPr>
        <w:keepNext/>
      </w:pPr>
    </w:p>
    <w:p w14:paraId="283B6ED3" w14:textId="77777777" w:rsidR="000031F0" w:rsidRDefault="000031F0" w:rsidP="006E2E13">
      <w:pPr>
        <w:pStyle w:val="DanO-Syntax"/>
      </w:pPr>
      <w:r>
        <w:t>if</w:t>
      </w:r>
      <w:r w:rsidRPr="008F5BFF">
        <w:t xml:space="preserve"> </w:t>
      </w:r>
      <w:r>
        <w:t>(&lt;condition&gt;)</w:t>
      </w:r>
    </w:p>
    <w:p w14:paraId="0B174D74" w14:textId="77777777" w:rsidR="000031F0" w:rsidRPr="008F5BFF" w:rsidRDefault="000031F0" w:rsidP="006E2E13">
      <w:pPr>
        <w:pStyle w:val="DanO-Syntax"/>
      </w:pPr>
      <w:r>
        <w:t>{</w:t>
      </w:r>
    </w:p>
    <w:p w14:paraId="1803027B" w14:textId="77777777" w:rsidR="000031F0" w:rsidRDefault="000031F0" w:rsidP="006E2E13">
      <w:pPr>
        <w:pStyle w:val="DanO-Syntax"/>
      </w:pPr>
      <w:r w:rsidRPr="008F5BFF">
        <w:tab/>
      </w:r>
      <w:r>
        <w:t>&lt;block&gt;</w:t>
      </w:r>
    </w:p>
    <w:p w14:paraId="4682EA05" w14:textId="77777777" w:rsidR="000031F0" w:rsidRDefault="000031F0" w:rsidP="006E2E13">
      <w:pPr>
        <w:pStyle w:val="DanO-Syntax"/>
      </w:pPr>
      <w:r>
        <w:t>}</w:t>
      </w:r>
    </w:p>
    <w:p w14:paraId="2758AAA5" w14:textId="77777777" w:rsidR="000031F0" w:rsidRDefault="000031F0" w:rsidP="000031F0"/>
    <w:p w14:paraId="0F9733D7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lastRenderedPageBreak/>
        <w:tab/>
        <w:t xml:space="preserve">● </w:t>
      </w:r>
      <w:r>
        <w:rPr>
          <w:b/>
          <w:i/>
        </w:rPr>
        <w:t>if</w:t>
      </w:r>
      <w:r>
        <w:rPr>
          <w:b/>
        </w:rPr>
        <w:t xml:space="preserve"> l</w:t>
      </w:r>
      <w:r w:rsidRPr="00395BA1">
        <w:rPr>
          <w:b/>
        </w:rPr>
        <w:t>ayout 1 example:</w:t>
      </w:r>
    </w:p>
    <w:p w14:paraId="36AC85EA" w14:textId="77777777" w:rsidR="000031F0" w:rsidRPr="008F5BFF" w:rsidRDefault="000031F0" w:rsidP="000031F0">
      <w:pPr>
        <w:keepNext/>
      </w:pPr>
    </w:p>
    <w:p w14:paraId="139A2E70" w14:textId="77777777" w:rsidR="000031F0" w:rsidRPr="00B233CC" w:rsidRDefault="000031F0" w:rsidP="006E2E13">
      <w:pPr>
        <w:pStyle w:val="DanO-Syntax"/>
      </w:pPr>
      <w:r w:rsidRPr="00B233CC">
        <w:tab/>
        <w:t>if (age &gt;= 18)</w:t>
      </w:r>
    </w:p>
    <w:p w14:paraId="1CF43CA8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60C7B4D3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System.out.println(“Citizen is old enough to vote!”);</w:t>
      </w:r>
    </w:p>
    <w:p w14:paraId="6870DA8B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4C7CE2CF" w14:textId="77777777" w:rsidR="000031F0" w:rsidRPr="008F5BFF" w:rsidRDefault="000031F0" w:rsidP="000031F0"/>
    <w:p w14:paraId="6E15F0A5" w14:textId="77777777" w:rsidR="000031F0" w:rsidRPr="008F5BFF" w:rsidRDefault="000031F0" w:rsidP="000031F0">
      <w:pPr>
        <w:keepNext/>
        <w:rPr>
          <w:b/>
        </w:rPr>
      </w:pPr>
      <w:r w:rsidRPr="00631383">
        <w:rPr>
          <w:b/>
          <w:i/>
        </w:rPr>
        <w:t>if</w:t>
      </w:r>
      <w:r>
        <w:rPr>
          <w:b/>
        </w:rPr>
        <w:t xml:space="preserve"> layout 2 </w:t>
      </w:r>
      <w:r w:rsidRPr="008F5BFF">
        <w:rPr>
          <w:b/>
        </w:rPr>
        <w:t xml:space="preserve">– test whether </w:t>
      </w:r>
      <w:r>
        <w:rPr>
          <w:b/>
        </w:rPr>
        <w:t>to exe</w:t>
      </w:r>
      <w:r w:rsidRPr="008F5BFF">
        <w:rPr>
          <w:b/>
        </w:rPr>
        <w:t xml:space="preserve">cute </w:t>
      </w:r>
      <w:r>
        <w:rPr>
          <w:b/>
        </w:rPr>
        <w:t>one block or another</w:t>
      </w:r>
    </w:p>
    <w:p w14:paraId="5ABDD4CA" w14:textId="77777777" w:rsidR="000031F0" w:rsidRDefault="000031F0" w:rsidP="000031F0">
      <w:pPr>
        <w:keepNext/>
      </w:pPr>
    </w:p>
    <w:p w14:paraId="3F99241F" w14:textId="77777777" w:rsidR="000031F0" w:rsidRPr="008F5BFF" w:rsidRDefault="000031F0" w:rsidP="006E2E13">
      <w:pPr>
        <w:pStyle w:val="DanO-Syntax"/>
      </w:pPr>
      <w:r>
        <w:t>if</w:t>
      </w:r>
      <w:r w:rsidRPr="008F5BFF">
        <w:t xml:space="preserve"> </w:t>
      </w:r>
      <w:r>
        <w:t>(&lt;condition&gt;)</w:t>
      </w:r>
    </w:p>
    <w:p w14:paraId="710B91D3" w14:textId="77777777" w:rsidR="000031F0" w:rsidRPr="008F5BFF" w:rsidRDefault="000031F0" w:rsidP="006E2E13">
      <w:pPr>
        <w:pStyle w:val="DanO-Syntax"/>
      </w:pPr>
      <w:r>
        <w:t>{</w:t>
      </w:r>
    </w:p>
    <w:p w14:paraId="63E64050" w14:textId="77777777" w:rsidR="000031F0" w:rsidRDefault="000031F0" w:rsidP="006E2E13">
      <w:pPr>
        <w:pStyle w:val="DanO-Syntax"/>
      </w:pPr>
      <w:r w:rsidRPr="008F5BFF">
        <w:tab/>
      </w:r>
      <w:r>
        <w:t>&lt;block&gt;</w:t>
      </w:r>
    </w:p>
    <w:p w14:paraId="133E3639" w14:textId="77777777" w:rsidR="000031F0" w:rsidRDefault="000031F0" w:rsidP="006E2E13">
      <w:pPr>
        <w:pStyle w:val="DanO-Syntax"/>
      </w:pPr>
      <w:r>
        <w:t>}</w:t>
      </w:r>
    </w:p>
    <w:p w14:paraId="54B2F788" w14:textId="77777777" w:rsidR="000031F0" w:rsidRDefault="000031F0" w:rsidP="006E2E13">
      <w:pPr>
        <w:pStyle w:val="DanO-Syntax"/>
      </w:pPr>
      <w:r>
        <w:t>else</w:t>
      </w:r>
    </w:p>
    <w:p w14:paraId="70CEF98A" w14:textId="77777777" w:rsidR="000031F0" w:rsidRPr="008F5BFF" w:rsidRDefault="000031F0" w:rsidP="006E2E13">
      <w:pPr>
        <w:pStyle w:val="DanO-Syntax"/>
      </w:pPr>
      <w:r>
        <w:t>{</w:t>
      </w:r>
    </w:p>
    <w:p w14:paraId="4F481ADE" w14:textId="77777777" w:rsidR="000031F0" w:rsidRDefault="000031F0" w:rsidP="006E2E13">
      <w:pPr>
        <w:pStyle w:val="DanO-Syntax"/>
      </w:pPr>
      <w:r w:rsidRPr="008F5BFF">
        <w:tab/>
      </w:r>
      <w:r>
        <w:t>&lt;block&gt;</w:t>
      </w:r>
    </w:p>
    <w:p w14:paraId="1C3B9AAE" w14:textId="77777777" w:rsidR="000031F0" w:rsidRDefault="000031F0" w:rsidP="006E2E13">
      <w:pPr>
        <w:pStyle w:val="DanO-Syntax"/>
      </w:pPr>
      <w:r>
        <w:t>}</w:t>
      </w:r>
    </w:p>
    <w:p w14:paraId="35A9CB7F" w14:textId="77777777" w:rsidR="000031F0" w:rsidRDefault="000031F0" w:rsidP="000031F0"/>
    <w:p w14:paraId="4DF08926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tab/>
        <w:t xml:space="preserve">● </w:t>
      </w:r>
      <w:r>
        <w:rPr>
          <w:b/>
          <w:i/>
        </w:rPr>
        <w:t>if</w:t>
      </w:r>
      <w:r>
        <w:rPr>
          <w:b/>
        </w:rPr>
        <w:t xml:space="preserve"> l</w:t>
      </w:r>
      <w:r w:rsidRPr="00395BA1">
        <w:rPr>
          <w:b/>
        </w:rPr>
        <w:t>ayout 2 example:</w:t>
      </w:r>
    </w:p>
    <w:p w14:paraId="1FCA519F" w14:textId="77777777" w:rsidR="000031F0" w:rsidRDefault="000031F0" w:rsidP="000031F0">
      <w:pPr>
        <w:keepNext/>
      </w:pPr>
    </w:p>
    <w:p w14:paraId="2FA9F9EF" w14:textId="77777777" w:rsidR="000031F0" w:rsidRPr="00B233CC" w:rsidRDefault="000031F0" w:rsidP="006E2E13">
      <w:pPr>
        <w:pStyle w:val="DanO-Syntax"/>
      </w:pPr>
      <w:r w:rsidRPr="00B233CC">
        <w:tab/>
        <w:t>if (number &gt;= 0)</w:t>
      </w:r>
    </w:p>
    <w:p w14:paraId="26E61001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6300C975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System.out.println(“Number is nonnegative.”);</w:t>
      </w:r>
    </w:p>
    <w:p w14:paraId="303D7834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41392F8B" w14:textId="77777777" w:rsidR="000031F0" w:rsidRPr="00B233CC" w:rsidRDefault="000031F0" w:rsidP="006E2E13">
      <w:pPr>
        <w:pStyle w:val="DanO-Syntax"/>
      </w:pPr>
      <w:r w:rsidRPr="00B233CC">
        <w:tab/>
        <w:t>else</w:t>
      </w:r>
    </w:p>
    <w:p w14:paraId="49E1BA5E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73B77DF0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System.out.println(“Number is negative.”);</w:t>
      </w:r>
    </w:p>
    <w:p w14:paraId="61675F90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55CA0F6C" w14:textId="77777777" w:rsidR="000031F0" w:rsidRDefault="000031F0" w:rsidP="000031F0"/>
    <w:p w14:paraId="43BE8298" w14:textId="77777777" w:rsidR="000031F0" w:rsidRPr="008F5BFF" w:rsidRDefault="000031F0" w:rsidP="000031F0">
      <w:pPr>
        <w:keepNext/>
        <w:rPr>
          <w:b/>
        </w:rPr>
      </w:pPr>
      <w:r>
        <w:rPr>
          <w:b/>
          <w:i/>
        </w:rPr>
        <w:t>if</w:t>
      </w:r>
      <w:r>
        <w:rPr>
          <w:b/>
        </w:rPr>
        <w:t xml:space="preserve"> layout 3 </w:t>
      </w:r>
      <w:r w:rsidRPr="008F5BFF">
        <w:rPr>
          <w:b/>
        </w:rPr>
        <w:t xml:space="preserve">– test whether </w:t>
      </w:r>
      <w:r>
        <w:rPr>
          <w:b/>
        </w:rPr>
        <w:t xml:space="preserve">to </w:t>
      </w:r>
      <w:r w:rsidRPr="008F5BFF">
        <w:rPr>
          <w:b/>
        </w:rPr>
        <w:t xml:space="preserve">execute </w:t>
      </w:r>
      <w:r>
        <w:rPr>
          <w:b/>
        </w:rPr>
        <w:t>one of several blocks</w:t>
      </w:r>
    </w:p>
    <w:p w14:paraId="7EA4CB52" w14:textId="77777777" w:rsidR="000031F0" w:rsidRDefault="000031F0" w:rsidP="000031F0">
      <w:pPr>
        <w:keepNext/>
      </w:pPr>
    </w:p>
    <w:p w14:paraId="1318FB48" w14:textId="77777777" w:rsidR="000031F0" w:rsidRPr="008F5BFF" w:rsidRDefault="000031F0" w:rsidP="006E2E13">
      <w:pPr>
        <w:pStyle w:val="DanO-Syntax"/>
      </w:pPr>
      <w:r>
        <w:tab/>
        <w:t>if</w:t>
      </w:r>
      <w:r w:rsidRPr="008F5BFF">
        <w:t xml:space="preserve"> </w:t>
      </w:r>
      <w:r>
        <w:t>(&lt;condition&gt;)</w:t>
      </w:r>
    </w:p>
    <w:p w14:paraId="406CC19D" w14:textId="77777777" w:rsidR="000031F0" w:rsidRPr="008F5BFF" w:rsidRDefault="000031F0" w:rsidP="006E2E13">
      <w:pPr>
        <w:pStyle w:val="DanO-Syntax"/>
      </w:pPr>
      <w:r>
        <w:tab/>
        <w:t>{</w:t>
      </w:r>
    </w:p>
    <w:p w14:paraId="274C7050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3A7D8375" w14:textId="77777777" w:rsidR="000031F0" w:rsidRDefault="000031F0" w:rsidP="006E2E13">
      <w:pPr>
        <w:pStyle w:val="DanO-Syntax"/>
      </w:pPr>
      <w:r>
        <w:tab/>
        <w:t>}</w:t>
      </w:r>
    </w:p>
    <w:p w14:paraId="7C28E389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else if (&lt;condition&gt;)</w:t>
      </w:r>
    </w:p>
    <w:p w14:paraId="47ADFC46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{</w:t>
      </w:r>
    </w:p>
    <w:p w14:paraId="78B3ECDB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</w:r>
      <w:r w:rsidRPr="003241B0">
        <w:rPr>
          <w:i/>
        </w:rPr>
        <w:tab/>
        <w:t>&lt;block&gt;</w:t>
      </w:r>
    </w:p>
    <w:p w14:paraId="29928F30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}</w:t>
      </w:r>
    </w:p>
    <w:p w14:paraId="768BE134" w14:textId="77777777" w:rsidR="000031F0" w:rsidRDefault="000031F0" w:rsidP="006E2E13">
      <w:pPr>
        <w:pStyle w:val="DanO-Syntax"/>
      </w:pPr>
      <w:r>
        <w:tab/>
        <w:t>else</w:t>
      </w:r>
    </w:p>
    <w:p w14:paraId="6F4B6DA4" w14:textId="77777777" w:rsidR="000031F0" w:rsidRPr="008F5BFF" w:rsidRDefault="000031F0" w:rsidP="006E2E13">
      <w:pPr>
        <w:pStyle w:val="DanO-Syntax"/>
      </w:pPr>
      <w:r>
        <w:tab/>
        <w:t>{</w:t>
      </w:r>
    </w:p>
    <w:p w14:paraId="3BBA2031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6E71DC21" w14:textId="77777777" w:rsidR="000031F0" w:rsidRDefault="000031F0" w:rsidP="006E2E13">
      <w:pPr>
        <w:pStyle w:val="DanO-Syntax"/>
      </w:pPr>
      <w:r>
        <w:tab/>
        <w:t>}</w:t>
      </w:r>
    </w:p>
    <w:p w14:paraId="2116C026" w14:textId="77777777" w:rsidR="000031F0" w:rsidRDefault="000031F0" w:rsidP="000031F0"/>
    <w:p w14:paraId="00D6237D" w14:textId="77777777" w:rsidR="000031F0" w:rsidRDefault="000031F0" w:rsidP="000031F0">
      <w:r>
        <w:tab/>
        <w:t>The italicized part can be repeated as many times as is needed.</w:t>
      </w:r>
    </w:p>
    <w:p w14:paraId="321C0FEF" w14:textId="77777777" w:rsidR="000031F0" w:rsidRDefault="000031F0" w:rsidP="000031F0"/>
    <w:p w14:paraId="799C0D07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tab/>
        <w:t xml:space="preserve">● </w:t>
      </w:r>
      <w:r>
        <w:rPr>
          <w:b/>
          <w:i/>
        </w:rPr>
        <w:t>if</w:t>
      </w:r>
      <w:r>
        <w:rPr>
          <w:b/>
        </w:rPr>
        <w:t xml:space="preserve"> l</w:t>
      </w:r>
      <w:r w:rsidRPr="00395BA1">
        <w:rPr>
          <w:b/>
        </w:rPr>
        <w:t>ayout 3 example:</w:t>
      </w:r>
    </w:p>
    <w:p w14:paraId="72ACBCA4" w14:textId="77777777" w:rsidR="000031F0" w:rsidRDefault="000031F0" w:rsidP="000031F0">
      <w:pPr>
        <w:keepNext/>
      </w:pPr>
    </w:p>
    <w:p w14:paraId="67CDC1CF" w14:textId="77777777" w:rsidR="000031F0" w:rsidRPr="00B233CC" w:rsidRDefault="000031F0" w:rsidP="006E2E13">
      <w:pPr>
        <w:pStyle w:val="DanO-Syntax"/>
      </w:pPr>
      <w:r w:rsidRPr="00B233CC">
        <w:tab/>
        <w:t>if (option == 1)</w:t>
      </w:r>
    </w:p>
    <w:p w14:paraId="5B910122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64E55482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 selected option 1.”);</w:t>
      </w:r>
    </w:p>
    <w:p w14:paraId="4CE7F34A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796D4595" w14:textId="77777777" w:rsidR="000031F0" w:rsidRPr="00B233CC" w:rsidRDefault="000031F0" w:rsidP="006E2E13">
      <w:pPr>
        <w:pStyle w:val="DanO-Syntax"/>
      </w:pPr>
      <w:r w:rsidRPr="00B233CC">
        <w:tab/>
        <w:t>else if (option == 2)</w:t>
      </w:r>
    </w:p>
    <w:p w14:paraId="70134DF3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2FA267FA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 selected option 2.”);</w:t>
      </w:r>
    </w:p>
    <w:p w14:paraId="047BAFAD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180F28C3" w14:textId="77777777" w:rsidR="000031F0" w:rsidRPr="00B233CC" w:rsidRDefault="000031F0" w:rsidP="006E2E13">
      <w:pPr>
        <w:pStyle w:val="DanO-Syntax"/>
      </w:pPr>
      <w:r w:rsidRPr="00B233CC">
        <w:tab/>
        <w:t>else if (option == 3)</w:t>
      </w:r>
    </w:p>
    <w:p w14:paraId="189B7B10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1FCCCD76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 selected option 3.”);</w:t>
      </w:r>
    </w:p>
    <w:p w14:paraId="0EF2E7A2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17ACFB6F" w14:textId="77777777" w:rsidR="000031F0" w:rsidRPr="00B233CC" w:rsidRDefault="000031F0" w:rsidP="006E2E13">
      <w:pPr>
        <w:pStyle w:val="DanO-Syntax"/>
      </w:pPr>
      <w:r w:rsidRPr="00B233CC">
        <w:tab/>
        <w:t>else</w:t>
      </w:r>
    </w:p>
    <w:p w14:paraId="62369309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62B3A592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 selected an invalid option.”);</w:t>
      </w:r>
    </w:p>
    <w:p w14:paraId="20E3C20F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5C988221" w14:textId="77777777" w:rsidR="000031F0" w:rsidRDefault="000031F0" w:rsidP="000031F0"/>
    <w:p w14:paraId="61C50D2B" w14:textId="77777777" w:rsidR="000031F0" w:rsidRPr="008F5BFF" w:rsidRDefault="000031F0" w:rsidP="000031F0">
      <w:pPr>
        <w:keepNext/>
        <w:rPr>
          <w:b/>
        </w:rPr>
      </w:pPr>
      <w:r>
        <w:rPr>
          <w:b/>
          <w:i/>
        </w:rPr>
        <w:t>if</w:t>
      </w:r>
      <w:r>
        <w:rPr>
          <w:b/>
        </w:rPr>
        <w:t xml:space="preserve"> layout 4 </w:t>
      </w:r>
      <w:r w:rsidRPr="008F5BFF">
        <w:rPr>
          <w:b/>
        </w:rPr>
        <w:t xml:space="preserve">– test whether </w:t>
      </w:r>
      <w:r>
        <w:rPr>
          <w:b/>
        </w:rPr>
        <w:t xml:space="preserve">or not to </w:t>
      </w:r>
      <w:r w:rsidRPr="008F5BFF">
        <w:rPr>
          <w:b/>
        </w:rPr>
        <w:t xml:space="preserve">execute </w:t>
      </w:r>
      <w:r>
        <w:rPr>
          <w:b/>
        </w:rPr>
        <w:t xml:space="preserve">one of several blocks </w:t>
      </w:r>
    </w:p>
    <w:p w14:paraId="5F971B03" w14:textId="77777777" w:rsidR="000031F0" w:rsidRDefault="000031F0" w:rsidP="000031F0">
      <w:pPr>
        <w:keepNext/>
      </w:pPr>
    </w:p>
    <w:p w14:paraId="42F42D9D" w14:textId="77777777" w:rsidR="000031F0" w:rsidRPr="008F5BFF" w:rsidRDefault="000031F0" w:rsidP="006E2E13">
      <w:pPr>
        <w:pStyle w:val="DanO-Syntax"/>
      </w:pPr>
      <w:r>
        <w:tab/>
        <w:t>if</w:t>
      </w:r>
      <w:r w:rsidRPr="008F5BFF">
        <w:t xml:space="preserve"> </w:t>
      </w:r>
      <w:r>
        <w:t>(&lt;condition&gt;)</w:t>
      </w:r>
    </w:p>
    <w:p w14:paraId="2C86AC9D" w14:textId="77777777" w:rsidR="000031F0" w:rsidRPr="008F5BFF" w:rsidRDefault="000031F0" w:rsidP="006E2E13">
      <w:pPr>
        <w:pStyle w:val="DanO-Syntax"/>
      </w:pPr>
      <w:r>
        <w:tab/>
        <w:t>{</w:t>
      </w:r>
    </w:p>
    <w:p w14:paraId="4598CEF0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1247A71B" w14:textId="77777777" w:rsidR="000031F0" w:rsidRDefault="000031F0" w:rsidP="006E2E13">
      <w:pPr>
        <w:pStyle w:val="DanO-Syntax"/>
      </w:pPr>
      <w:r>
        <w:tab/>
        <w:t>}</w:t>
      </w:r>
    </w:p>
    <w:p w14:paraId="61E26915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else if (&lt;condition&gt;)</w:t>
      </w:r>
    </w:p>
    <w:p w14:paraId="45E64643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{</w:t>
      </w:r>
    </w:p>
    <w:p w14:paraId="2E2246F1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</w:r>
      <w:r w:rsidRPr="003241B0">
        <w:rPr>
          <w:i/>
        </w:rPr>
        <w:tab/>
        <w:t>&lt;block&gt;</w:t>
      </w:r>
    </w:p>
    <w:p w14:paraId="740853C7" w14:textId="77777777" w:rsidR="000031F0" w:rsidRPr="003241B0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3241B0">
        <w:rPr>
          <w:i/>
        </w:rPr>
        <w:tab/>
        <w:t>}</w:t>
      </w:r>
    </w:p>
    <w:p w14:paraId="7E82FD63" w14:textId="77777777" w:rsidR="000031F0" w:rsidRDefault="000031F0" w:rsidP="000031F0"/>
    <w:p w14:paraId="023FC82A" w14:textId="77777777" w:rsidR="000031F0" w:rsidRDefault="000031F0" w:rsidP="000031F0">
      <w:r>
        <w:tab/>
        <w:t>The italicized part can be repeated as many times as is needed.</w:t>
      </w:r>
    </w:p>
    <w:p w14:paraId="63EE96D9" w14:textId="77777777" w:rsidR="000031F0" w:rsidRDefault="000031F0" w:rsidP="000031F0"/>
    <w:p w14:paraId="531DE763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lastRenderedPageBreak/>
        <w:tab/>
        <w:t xml:space="preserve">● </w:t>
      </w:r>
      <w:r>
        <w:rPr>
          <w:b/>
          <w:i/>
        </w:rPr>
        <w:t>if</w:t>
      </w:r>
      <w:r>
        <w:rPr>
          <w:b/>
        </w:rPr>
        <w:t xml:space="preserve"> l</w:t>
      </w:r>
      <w:r w:rsidRPr="00395BA1">
        <w:rPr>
          <w:b/>
        </w:rPr>
        <w:t xml:space="preserve">ayout </w:t>
      </w:r>
      <w:r>
        <w:rPr>
          <w:b/>
        </w:rPr>
        <w:t>4</w:t>
      </w:r>
      <w:r w:rsidRPr="00395BA1">
        <w:rPr>
          <w:b/>
        </w:rPr>
        <w:t xml:space="preserve"> example:</w:t>
      </w:r>
    </w:p>
    <w:p w14:paraId="3D42A8AB" w14:textId="77777777" w:rsidR="000031F0" w:rsidRDefault="000031F0" w:rsidP="000031F0">
      <w:pPr>
        <w:keepNext/>
      </w:pPr>
    </w:p>
    <w:p w14:paraId="414D6A95" w14:textId="77777777" w:rsidR="000031F0" w:rsidRPr="00B233CC" w:rsidRDefault="000031F0" w:rsidP="006E2E13">
      <w:pPr>
        <w:pStyle w:val="DanO-Syntax"/>
      </w:pPr>
      <w:r w:rsidRPr="00B233CC">
        <w:tab/>
        <w:t>if (decade == 1960)</w:t>
      </w:r>
    </w:p>
    <w:p w14:paraId="51FEB463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335B2723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System.out.println(“You’re in the 1960s!”);</w:t>
      </w:r>
    </w:p>
    <w:p w14:paraId="4AF93624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559EE768" w14:textId="77777777" w:rsidR="000031F0" w:rsidRPr="00B233CC" w:rsidRDefault="000031F0" w:rsidP="006E2E13">
      <w:pPr>
        <w:pStyle w:val="DanO-Syntax"/>
      </w:pPr>
      <w:r w:rsidRPr="00B233CC">
        <w:tab/>
        <w:t>else if (decade == 1970)</w:t>
      </w:r>
    </w:p>
    <w:p w14:paraId="4C2062F0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11806915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System.out.println(“You’re in the 1970s!”);</w:t>
      </w:r>
    </w:p>
    <w:p w14:paraId="064C0095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2CBEFF37" w14:textId="77777777" w:rsidR="000031F0" w:rsidRPr="00B233CC" w:rsidRDefault="000031F0" w:rsidP="006E2E13">
      <w:pPr>
        <w:pStyle w:val="DanO-Syntax"/>
      </w:pPr>
      <w:r w:rsidRPr="00B233CC">
        <w:tab/>
        <w:t>else if (decade == 1980)</w:t>
      </w:r>
    </w:p>
    <w:p w14:paraId="3651A577" w14:textId="77777777" w:rsidR="000031F0" w:rsidRPr="00B233CC" w:rsidRDefault="000031F0" w:rsidP="006E2E13">
      <w:pPr>
        <w:pStyle w:val="DanO-Syntax"/>
      </w:pPr>
      <w:r w:rsidRPr="00B233CC">
        <w:tab/>
        <w:t>{</w:t>
      </w:r>
    </w:p>
    <w:p w14:paraId="7545A0D1" w14:textId="77777777" w:rsidR="000031F0" w:rsidRPr="00B233CC" w:rsidRDefault="000031F0" w:rsidP="006E2E13">
      <w:pPr>
        <w:pStyle w:val="DanO-Syntax"/>
      </w:pPr>
      <w:r w:rsidRPr="00B233CC">
        <w:tab/>
      </w:r>
      <w:r w:rsidRPr="00B233CC">
        <w:tab/>
        <w:t>System.out.println(“You’re in the 1980s!”);</w:t>
      </w:r>
    </w:p>
    <w:p w14:paraId="0B3762EC" w14:textId="77777777" w:rsidR="000031F0" w:rsidRPr="00B233CC" w:rsidRDefault="000031F0" w:rsidP="006E2E13">
      <w:pPr>
        <w:pStyle w:val="DanO-Syntax"/>
      </w:pPr>
      <w:r w:rsidRPr="00B233CC">
        <w:tab/>
        <w:t>}</w:t>
      </w:r>
    </w:p>
    <w:p w14:paraId="66DAA7E9" w14:textId="77777777" w:rsidR="000031F0" w:rsidRDefault="000031F0" w:rsidP="000031F0"/>
    <w:p w14:paraId="6D688DFA" w14:textId="77777777" w:rsidR="000031F0" w:rsidRDefault="000031F0" w:rsidP="000031F0">
      <w:r>
        <w:t>● Indentation is important when coding a conditional statement.  It helps the reader identify the blocks within the statement.</w:t>
      </w:r>
    </w:p>
    <w:p w14:paraId="5F1BA515" w14:textId="77777777" w:rsidR="000031F0" w:rsidRDefault="000031F0" w:rsidP="000031F0">
      <w:r>
        <w:t xml:space="preserve">● If a block only has </w:t>
      </w:r>
      <w:r w:rsidRPr="00B22CBE">
        <w:rPr>
          <w:b/>
        </w:rPr>
        <w:t>one</w:t>
      </w:r>
      <w:r>
        <w:t xml:space="preserve"> statement, the curly braces are </w:t>
      </w:r>
      <w:r w:rsidRPr="00B22CBE">
        <w:rPr>
          <w:b/>
        </w:rPr>
        <w:t>optional</w:t>
      </w:r>
      <w:r>
        <w:t>.</w:t>
      </w:r>
    </w:p>
    <w:p w14:paraId="4298FACF" w14:textId="77777777" w:rsidR="000031F0" w:rsidRDefault="000031F0" w:rsidP="000031F0"/>
    <w:p w14:paraId="01DAAB6C" w14:textId="77777777" w:rsidR="000031F0" w:rsidRPr="0069310F" w:rsidRDefault="000031F0" w:rsidP="000031F0">
      <w:pPr>
        <w:keepNext/>
        <w:rPr>
          <w:b/>
          <w:color w:val="0000FF"/>
          <w:u w:val="single"/>
        </w:rPr>
      </w:pPr>
      <w:r w:rsidRPr="0069310F">
        <w:rPr>
          <w:b/>
          <w:i/>
          <w:color w:val="0000FF"/>
          <w:u w:val="single"/>
        </w:rPr>
        <w:t>switch</w:t>
      </w:r>
      <w:r w:rsidRPr="0069310F">
        <w:rPr>
          <w:b/>
          <w:color w:val="0000FF"/>
          <w:u w:val="single"/>
        </w:rPr>
        <w:t xml:space="preserve"> statement </w:t>
      </w:r>
    </w:p>
    <w:p w14:paraId="3CEF0801" w14:textId="77777777" w:rsidR="000031F0" w:rsidRPr="00DE3F76" w:rsidRDefault="000031F0" w:rsidP="000031F0">
      <w:pPr>
        <w:rPr>
          <w:szCs w:val="28"/>
        </w:rPr>
      </w:pPr>
      <w:r>
        <w:t xml:space="preserve">● The </w:t>
      </w:r>
      <w:r w:rsidRPr="00174829">
        <w:rPr>
          <w:b/>
        </w:rPr>
        <w:t>switch statement</w:t>
      </w:r>
      <w:r>
        <w:t xml:space="preserve"> is a limited alternative to the </w:t>
      </w:r>
      <w:r w:rsidRPr="00174829">
        <w:rPr>
          <w:b/>
        </w:rPr>
        <w:t>if statement</w:t>
      </w:r>
      <w:r w:rsidRPr="00DE3F76">
        <w:rPr>
          <w:szCs w:val="28"/>
        </w:rPr>
        <w:t>.</w:t>
      </w:r>
    </w:p>
    <w:p w14:paraId="3912E9EE" w14:textId="77777777" w:rsidR="000031F0" w:rsidRPr="009D3FB9" w:rsidRDefault="000031F0" w:rsidP="000031F0">
      <w:r>
        <w:t xml:space="preserve">● A </w:t>
      </w:r>
      <w:r w:rsidRPr="009D3FB9">
        <w:t>switch statement</w:t>
      </w:r>
      <w:r>
        <w:t xml:space="preserve"> has an expression that is tested against one or more cases.  The data type of the expression must be </w:t>
      </w:r>
      <w:r w:rsidRPr="009D3FB9">
        <w:t>byte, short, int</w:t>
      </w:r>
      <w:r>
        <w:t xml:space="preserve">, </w:t>
      </w:r>
      <w:r w:rsidRPr="009D3FB9">
        <w:t xml:space="preserve">char, </w:t>
      </w:r>
      <w:r>
        <w:t>or String.  It may also be an</w:t>
      </w:r>
      <w:r w:rsidRPr="009D3FB9">
        <w:t xml:space="preserve"> enumerated type</w:t>
      </w:r>
      <w:r>
        <w:t>.</w:t>
      </w:r>
    </w:p>
    <w:p w14:paraId="25A51898" w14:textId="77777777" w:rsidR="000031F0" w:rsidRPr="008F5BFF" w:rsidRDefault="000031F0" w:rsidP="000031F0">
      <w:pPr>
        <w:rPr>
          <w:b/>
        </w:rPr>
      </w:pPr>
      <w:r w:rsidRPr="009D3FB9">
        <w:t>● A switch statement may be easier to read when there are more than three</w:t>
      </w:r>
      <w:r>
        <w:t xml:space="preserve"> conditions to test.</w:t>
      </w:r>
    </w:p>
    <w:p w14:paraId="49AD3D7C" w14:textId="77777777" w:rsidR="000031F0" w:rsidRPr="008F5BFF" w:rsidRDefault="000031F0" w:rsidP="000031F0">
      <w:pPr>
        <w:rPr>
          <w:b/>
        </w:rPr>
      </w:pPr>
      <w:r w:rsidRPr="009D3FB9">
        <w:t xml:space="preserve">● A switch statement may </w:t>
      </w:r>
      <w:r>
        <w:t xml:space="preserve">have a </w:t>
      </w:r>
      <w:r w:rsidRPr="00147A90">
        <w:rPr>
          <w:b/>
        </w:rPr>
        <w:t>default case</w:t>
      </w:r>
      <w:r>
        <w:t xml:space="preserve"> that will run if all other case tests are false.</w:t>
      </w:r>
    </w:p>
    <w:p w14:paraId="161C95B7" w14:textId="77777777" w:rsidR="000031F0" w:rsidRDefault="000031F0" w:rsidP="000031F0"/>
    <w:p w14:paraId="61A854E3" w14:textId="77777777" w:rsidR="000031F0" w:rsidRDefault="000031F0" w:rsidP="000031F0">
      <w:pPr>
        <w:keepNext/>
        <w:rPr>
          <w:b/>
        </w:rPr>
      </w:pPr>
      <w:r>
        <w:rPr>
          <w:b/>
          <w:i/>
        </w:rPr>
        <w:lastRenderedPageBreak/>
        <w:t xml:space="preserve">switch </w:t>
      </w:r>
      <w:r>
        <w:rPr>
          <w:b/>
        </w:rPr>
        <w:t xml:space="preserve">layout 1 </w:t>
      </w:r>
      <w:r w:rsidRPr="008F5BFF">
        <w:rPr>
          <w:b/>
        </w:rPr>
        <w:t xml:space="preserve">– test whether </w:t>
      </w:r>
      <w:r>
        <w:rPr>
          <w:b/>
        </w:rPr>
        <w:t xml:space="preserve">to </w:t>
      </w:r>
      <w:r w:rsidRPr="008F5BFF">
        <w:rPr>
          <w:b/>
        </w:rPr>
        <w:t xml:space="preserve">execute </w:t>
      </w:r>
      <w:r>
        <w:rPr>
          <w:b/>
        </w:rPr>
        <w:t>one of several blocks</w:t>
      </w:r>
    </w:p>
    <w:p w14:paraId="11CD6647" w14:textId="77777777" w:rsidR="000031F0" w:rsidRPr="008F5BFF" w:rsidRDefault="000031F0" w:rsidP="000031F0">
      <w:pPr>
        <w:keepNext/>
        <w:rPr>
          <w:b/>
        </w:rPr>
      </w:pPr>
      <w:r>
        <w:rPr>
          <w:b/>
        </w:rPr>
        <w:t>(this is logically the same as Layout 3 above)</w:t>
      </w:r>
    </w:p>
    <w:p w14:paraId="0FD97528" w14:textId="77777777" w:rsidR="000031F0" w:rsidRDefault="000031F0" w:rsidP="000031F0">
      <w:pPr>
        <w:keepNext/>
      </w:pPr>
    </w:p>
    <w:p w14:paraId="24703E53" w14:textId="77777777" w:rsidR="000031F0" w:rsidRPr="008F5BFF" w:rsidRDefault="000031F0" w:rsidP="006E2E13">
      <w:pPr>
        <w:pStyle w:val="DanO-Syntax"/>
      </w:pPr>
      <w:r>
        <w:t>switch (&lt;expression&gt;)</w:t>
      </w:r>
    </w:p>
    <w:p w14:paraId="0113B1E0" w14:textId="77777777" w:rsidR="000031F0" w:rsidRDefault="000031F0" w:rsidP="006E2E13">
      <w:pPr>
        <w:pStyle w:val="DanO-Syntax"/>
      </w:pPr>
      <w:r>
        <w:t>{</w:t>
      </w:r>
    </w:p>
    <w:p w14:paraId="6B9B88EF" w14:textId="77777777" w:rsidR="000031F0" w:rsidRPr="008F5BFF" w:rsidRDefault="000031F0" w:rsidP="006E2E13">
      <w:pPr>
        <w:pStyle w:val="DanO-Syntax"/>
      </w:pPr>
      <w:r>
        <w:tab/>
        <w:t>case &lt;value&gt;:</w:t>
      </w:r>
    </w:p>
    <w:p w14:paraId="48E11942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7E92D5A9" w14:textId="77777777" w:rsidR="000031F0" w:rsidRDefault="000031F0" w:rsidP="006E2E13">
      <w:pPr>
        <w:pStyle w:val="DanO-Syntax"/>
      </w:pPr>
      <w:r>
        <w:tab/>
      </w:r>
      <w:r>
        <w:tab/>
        <w:t>break;</w:t>
      </w:r>
    </w:p>
    <w:p w14:paraId="621BA8AE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  <w:t>case &lt;value&gt;:</w:t>
      </w:r>
    </w:p>
    <w:p w14:paraId="5A2317D1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</w:r>
      <w:r w:rsidRPr="006F5C6A">
        <w:rPr>
          <w:i/>
        </w:rPr>
        <w:tab/>
        <w:t>&lt;block&gt;</w:t>
      </w:r>
    </w:p>
    <w:p w14:paraId="0F558964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</w:r>
      <w:r w:rsidRPr="006F5C6A">
        <w:rPr>
          <w:i/>
        </w:rPr>
        <w:tab/>
        <w:t>break;</w:t>
      </w:r>
    </w:p>
    <w:p w14:paraId="5F847A59" w14:textId="77777777" w:rsidR="000031F0" w:rsidRDefault="000031F0" w:rsidP="006E2E13">
      <w:pPr>
        <w:pStyle w:val="DanO-Syntax"/>
      </w:pPr>
      <w:r>
        <w:tab/>
        <w:t>default:</w:t>
      </w:r>
    </w:p>
    <w:p w14:paraId="78568AEF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2B1CF487" w14:textId="77777777" w:rsidR="000031F0" w:rsidRDefault="000031F0" w:rsidP="006E2E13">
      <w:pPr>
        <w:pStyle w:val="DanO-Syntax"/>
      </w:pPr>
      <w:r>
        <w:tab/>
      </w:r>
      <w:r>
        <w:tab/>
        <w:t>break;</w:t>
      </w:r>
    </w:p>
    <w:p w14:paraId="10DDA2B5" w14:textId="77777777" w:rsidR="000031F0" w:rsidRDefault="000031F0" w:rsidP="006E2E13">
      <w:pPr>
        <w:pStyle w:val="DanO-Syntax"/>
      </w:pPr>
      <w:r>
        <w:t>}</w:t>
      </w:r>
    </w:p>
    <w:p w14:paraId="21B7AE0E" w14:textId="77777777" w:rsidR="000031F0" w:rsidRDefault="000031F0" w:rsidP="000031F0"/>
    <w:p w14:paraId="1E9D20AF" w14:textId="77777777" w:rsidR="000031F0" w:rsidRDefault="000031F0" w:rsidP="000031F0">
      <w:r>
        <w:tab/>
        <w:t>The italicized part can be repeated as many times as is needed.</w:t>
      </w:r>
    </w:p>
    <w:p w14:paraId="0CFBAC00" w14:textId="77777777" w:rsidR="000031F0" w:rsidRDefault="000031F0" w:rsidP="000031F0"/>
    <w:p w14:paraId="2E0227FC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tab/>
        <w:t xml:space="preserve">● </w:t>
      </w:r>
      <w:r>
        <w:rPr>
          <w:b/>
          <w:i/>
        </w:rPr>
        <w:t xml:space="preserve">switch </w:t>
      </w:r>
      <w:r>
        <w:rPr>
          <w:b/>
        </w:rPr>
        <w:t>l</w:t>
      </w:r>
      <w:r w:rsidRPr="00395BA1">
        <w:rPr>
          <w:b/>
        </w:rPr>
        <w:t xml:space="preserve">ayout </w:t>
      </w:r>
      <w:r>
        <w:rPr>
          <w:b/>
        </w:rPr>
        <w:t>1</w:t>
      </w:r>
      <w:r w:rsidRPr="00395BA1">
        <w:rPr>
          <w:b/>
        </w:rPr>
        <w:t xml:space="preserve"> example:</w:t>
      </w:r>
    </w:p>
    <w:p w14:paraId="23C4B9ED" w14:textId="77777777" w:rsidR="000031F0" w:rsidRDefault="000031F0" w:rsidP="000031F0">
      <w:pPr>
        <w:keepNext/>
      </w:pPr>
    </w:p>
    <w:p w14:paraId="4D1D8899" w14:textId="77777777" w:rsidR="000031F0" w:rsidRPr="00C234D4" w:rsidRDefault="000031F0" w:rsidP="006E2E13">
      <w:pPr>
        <w:pStyle w:val="DanO-Syntax"/>
      </w:pPr>
      <w:r w:rsidRPr="00C234D4">
        <w:tab/>
        <w:t>int option;</w:t>
      </w:r>
    </w:p>
    <w:p w14:paraId="010E24B6" w14:textId="77777777" w:rsidR="000031F0" w:rsidRPr="00C234D4" w:rsidRDefault="000031F0" w:rsidP="006E2E13">
      <w:pPr>
        <w:pStyle w:val="DanO-Syntax"/>
      </w:pPr>
      <w:r w:rsidRPr="00C234D4">
        <w:tab/>
        <w:t>…</w:t>
      </w:r>
    </w:p>
    <w:p w14:paraId="16A30667" w14:textId="77777777" w:rsidR="000031F0" w:rsidRPr="00C234D4" w:rsidRDefault="000031F0" w:rsidP="006E2E13">
      <w:pPr>
        <w:pStyle w:val="DanO-Syntax"/>
      </w:pPr>
      <w:r w:rsidRPr="00C234D4">
        <w:tab/>
        <w:t>switch (option)</w:t>
      </w:r>
    </w:p>
    <w:p w14:paraId="07395E50" w14:textId="77777777" w:rsidR="000031F0" w:rsidRPr="00C234D4" w:rsidRDefault="000031F0" w:rsidP="006E2E13">
      <w:pPr>
        <w:pStyle w:val="DanO-Syntax"/>
      </w:pPr>
      <w:r w:rsidRPr="00C234D4">
        <w:tab/>
        <w:t>{</w:t>
      </w:r>
    </w:p>
    <w:p w14:paraId="3EE3C737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1:</w:t>
      </w:r>
    </w:p>
    <w:p w14:paraId="435E6840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 selected option 1.”);</w:t>
      </w:r>
    </w:p>
    <w:p w14:paraId="17D24A8D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7982BAE4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2:</w:t>
      </w:r>
    </w:p>
    <w:p w14:paraId="2748BB75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 selected option 2.”);</w:t>
      </w:r>
    </w:p>
    <w:p w14:paraId="2C4C5072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06B6F032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3:</w:t>
      </w:r>
    </w:p>
    <w:p w14:paraId="33296C48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 selected option 3.”);</w:t>
      </w:r>
    </w:p>
    <w:p w14:paraId="572BCFE2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46D3071D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default:</w:t>
      </w:r>
    </w:p>
    <w:p w14:paraId="28C4C099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 selected an invalid option.”);</w:t>
      </w:r>
    </w:p>
    <w:p w14:paraId="1F1D77FD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4890E68C" w14:textId="77777777" w:rsidR="000031F0" w:rsidRPr="00C234D4" w:rsidRDefault="000031F0" w:rsidP="006E2E13">
      <w:pPr>
        <w:pStyle w:val="DanO-Syntax"/>
      </w:pPr>
      <w:r w:rsidRPr="00C234D4">
        <w:tab/>
        <w:t>}</w:t>
      </w:r>
    </w:p>
    <w:p w14:paraId="79E96731" w14:textId="77777777" w:rsidR="000031F0" w:rsidRDefault="000031F0" w:rsidP="000031F0"/>
    <w:p w14:paraId="0A28B6F1" w14:textId="77777777" w:rsidR="000031F0" w:rsidRDefault="000031F0" w:rsidP="000031F0">
      <w:pPr>
        <w:keepNext/>
        <w:rPr>
          <w:b/>
        </w:rPr>
      </w:pPr>
      <w:r>
        <w:rPr>
          <w:b/>
          <w:i/>
        </w:rPr>
        <w:lastRenderedPageBreak/>
        <w:t xml:space="preserve">switch </w:t>
      </w:r>
      <w:r>
        <w:rPr>
          <w:b/>
        </w:rPr>
        <w:t xml:space="preserve">layout 2 </w:t>
      </w:r>
      <w:r w:rsidRPr="008F5BFF">
        <w:rPr>
          <w:b/>
        </w:rPr>
        <w:t xml:space="preserve">– test whether </w:t>
      </w:r>
      <w:r>
        <w:rPr>
          <w:b/>
        </w:rPr>
        <w:t xml:space="preserve">or not to </w:t>
      </w:r>
      <w:r w:rsidRPr="008F5BFF">
        <w:rPr>
          <w:b/>
        </w:rPr>
        <w:t xml:space="preserve">execute </w:t>
      </w:r>
      <w:r>
        <w:rPr>
          <w:b/>
        </w:rPr>
        <w:t xml:space="preserve">one of several blocks </w:t>
      </w:r>
    </w:p>
    <w:p w14:paraId="56FF0401" w14:textId="77777777" w:rsidR="000031F0" w:rsidRPr="008F5BFF" w:rsidRDefault="000031F0" w:rsidP="000031F0">
      <w:pPr>
        <w:keepNext/>
        <w:rPr>
          <w:b/>
        </w:rPr>
      </w:pPr>
      <w:r>
        <w:rPr>
          <w:b/>
        </w:rPr>
        <w:t>(this is logically the same as Layout 4 above)</w:t>
      </w:r>
    </w:p>
    <w:p w14:paraId="10498D02" w14:textId="77777777" w:rsidR="000031F0" w:rsidRDefault="000031F0" w:rsidP="000031F0">
      <w:pPr>
        <w:keepNext/>
      </w:pPr>
    </w:p>
    <w:p w14:paraId="70B335C1" w14:textId="77777777" w:rsidR="000031F0" w:rsidRPr="008F5BFF" w:rsidRDefault="000031F0" w:rsidP="006E2E13">
      <w:pPr>
        <w:pStyle w:val="DanO-Syntax"/>
      </w:pPr>
      <w:r>
        <w:t>switch (&lt;expression&gt;)</w:t>
      </w:r>
    </w:p>
    <w:p w14:paraId="26221783" w14:textId="77777777" w:rsidR="000031F0" w:rsidRDefault="000031F0" w:rsidP="006E2E13">
      <w:pPr>
        <w:pStyle w:val="DanO-Syntax"/>
      </w:pPr>
      <w:r>
        <w:t>{</w:t>
      </w:r>
    </w:p>
    <w:p w14:paraId="04ECD3BC" w14:textId="77777777" w:rsidR="000031F0" w:rsidRPr="008F5BFF" w:rsidRDefault="000031F0" w:rsidP="006E2E13">
      <w:pPr>
        <w:pStyle w:val="DanO-Syntax"/>
      </w:pPr>
      <w:r>
        <w:tab/>
        <w:t>case &lt;value&gt;:</w:t>
      </w:r>
    </w:p>
    <w:p w14:paraId="0C83904B" w14:textId="77777777" w:rsidR="000031F0" w:rsidRDefault="000031F0" w:rsidP="006E2E13">
      <w:pPr>
        <w:pStyle w:val="DanO-Syntax"/>
      </w:pPr>
      <w:r>
        <w:tab/>
      </w:r>
      <w:r w:rsidRPr="008F5BFF">
        <w:tab/>
      </w:r>
      <w:r>
        <w:t>&lt;block&gt;</w:t>
      </w:r>
    </w:p>
    <w:p w14:paraId="2E433B2E" w14:textId="77777777" w:rsidR="000031F0" w:rsidRDefault="000031F0" w:rsidP="006E2E13">
      <w:pPr>
        <w:pStyle w:val="DanO-Syntax"/>
      </w:pPr>
      <w:r>
        <w:tab/>
      </w:r>
      <w:r>
        <w:tab/>
        <w:t>break;</w:t>
      </w:r>
    </w:p>
    <w:p w14:paraId="64421472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  <w:t>case &lt;value&gt;:</w:t>
      </w:r>
    </w:p>
    <w:p w14:paraId="56175738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</w:r>
      <w:r w:rsidRPr="006F5C6A">
        <w:rPr>
          <w:i/>
        </w:rPr>
        <w:tab/>
        <w:t>&lt;block&gt;</w:t>
      </w:r>
    </w:p>
    <w:p w14:paraId="5879D835" w14:textId="77777777" w:rsidR="000031F0" w:rsidRPr="006F5C6A" w:rsidRDefault="000031F0" w:rsidP="006E2E13">
      <w:pPr>
        <w:pStyle w:val="DanO-Syntax"/>
        <w:shd w:val="clear" w:color="auto" w:fill="DBE5F1" w:themeFill="accent1" w:themeFillTint="33"/>
        <w:rPr>
          <w:i/>
        </w:rPr>
      </w:pPr>
      <w:r w:rsidRPr="006F5C6A">
        <w:rPr>
          <w:i/>
        </w:rPr>
        <w:tab/>
      </w:r>
      <w:r w:rsidRPr="006F5C6A">
        <w:rPr>
          <w:i/>
        </w:rPr>
        <w:tab/>
        <w:t>break;</w:t>
      </w:r>
    </w:p>
    <w:p w14:paraId="5568536D" w14:textId="77777777" w:rsidR="000031F0" w:rsidRDefault="000031F0" w:rsidP="006E2E13">
      <w:pPr>
        <w:pStyle w:val="DanO-Syntax"/>
      </w:pPr>
      <w:r>
        <w:t>}</w:t>
      </w:r>
    </w:p>
    <w:p w14:paraId="1E556533" w14:textId="77777777" w:rsidR="000031F0" w:rsidRDefault="000031F0" w:rsidP="000031F0"/>
    <w:p w14:paraId="4D181EE2" w14:textId="77777777" w:rsidR="000031F0" w:rsidRDefault="000031F0" w:rsidP="000031F0">
      <w:r>
        <w:tab/>
        <w:t>The italicized part can be repeated as many times as is needed.</w:t>
      </w:r>
    </w:p>
    <w:p w14:paraId="31659746" w14:textId="77777777" w:rsidR="000031F0" w:rsidRDefault="000031F0" w:rsidP="000031F0"/>
    <w:p w14:paraId="216923BC" w14:textId="77777777" w:rsidR="000031F0" w:rsidRPr="00395BA1" w:rsidRDefault="000031F0" w:rsidP="000031F0">
      <w:pPr>
        <w:keepNext/>
        <w:rPr>
          <w:b/>
        </w:rPr>
      </w:pPr>
      <w:r w:rsidRPr="00395BA1">
        <w:rPr>
          <w:b/>
        </w:rPr>
        <w:tab/>
        <w:t xml:space="preserve">● </w:t>
      </w:r>
      <w:r>
        <w:rPr>
          <w:b/>
          <w:i/>
        </w:rPr>
        <w:t xml:space="preserve">switch </w:t>
      </w:r>
      <w:r>
        <w:rPr>
          <w:b/>
        </w:rPr>
        <w:t>l</w:t>
      </w:r>
      <w:r w:rsidRPr="00395BA1">
        <w:rPr>
          <w:b/>
        </w:rPr>
        <w:t xml:space="preserve">ayout </w:t>
      </w:r>
      <w:r>
        <w:rPr>
          <w:b/>
        </w:rPr>
        <w:t>2</w:t>
      </w:r>
      <w:r w:rsidRPr="00395BA1">
        <w:rPr>
          <w:b/>
        </w:rPr>
        <w:t xml:space="preserve"> example:</w:t>
      </w:r>
    </w:p>
    <w:p w14:paraId="598CABD4" w14:textId="77777777" w:rsidR="000031F0" w:rsidRDefault="000031F0" w:rsidP="000031F0">
      <w:pPr>
        <w:keepNext/>
      </w:pPr>
    </w:p>
    <w:p w14:paraId="04A8B744" w14:textId="77777777" w:rsidR="000031F0" w:rsidRPr="00C234D4" w:rsidRDefault="000031F0" w:rsidP="006E2E13">
      <w:pPr>
        <w:pStyle w:val="DanO-Syntax"/>
      </w:pPr>
      <w:r w:rsidRPr="00C234D4">
        <w:tab/>
        <w:t>switch (decade)</w:t>
      </w:r>
    </w:p>
    <w:p w14:paraId="578B579C" w14:textId="77777777" w:rsidR="000031F0" w:rsidRPr="00C234D4" w:rsidRDefault="000031F0" w:rsidP="006E2E13">
      <w:pPr>
        <w:pStyle w:val="DanO-Syntax"/>
      </w:pPr>
      <w:r w:rsidRPr="00C234D4">
        <w:tab/>
        <w:t>{</w:t>
      </w:r>
    </w:p>
    <w:p w14:paraId="17ACE673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1960:</w:t>
      </w:r>
    </w:p>
    <w:p w14:paraId="5F117708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System.out.println(“You’re in the 1960s!”);</w:t>
      </w:r>
    </w:p>
    <w:p w14:paraId="3C106305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5BB38CFC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1970:</w:t>
      </w:r>
    </w:p>
    <w:p w14:paraId="1234750B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System.out.println(“You’re in the 1970s!”);</w:t>
      </w:r>
    </w:p>
    <w:p w14:paraId="017AE424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628EF4F2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  <w:t>case 1980:</w:t>
      </w:r>
    </w:p>
    <w:p w14:paraId="2157C6C7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System.out.println(“You’re in the 1980s!”);</w:t>
      </w:r>
    </w:p>
    <w:p w14:paraId="3F717D96" w14:textId="77777777" w:rsidR="000031F0" w:rsidRPr="00C234D4" w:rsidRDefault="000031F0" w:rsidP="006E2E13">
      <w:pPr>
        <w:pStyle w:val="DanO-Syntax"/>
      </w:pPr>
      <w:r w:rsidRPr="00C234D4">
        <w:tab/>
      </w:r>
      <w:r w:rsidRPr="00C234D4">
        <w:tab/>
      </w:r>
      <w:r w:rsidRPr="00C234D4">
        <w:tab/>
        <w:t>break;</w:t>
      </w:r>
    </w:p>
    <w:p w14:paraId="7FEBAD4B" w14:textId="77777777" w:rsidR="000031F0" w:rsidRPr="00C234D4" w:rsidRDefault="000031F0" w:rsidP="006E2E13">
      <w:pPr>
        <w:pStyle w:val="DanO-Syntax"/>
      </w:pPr>
      <w:r w:rsidRPr="00C234D4">
        <w:tab/>
        <w:t>}</w:t>
      </w:r>
    </w:p>
    <w:p w14:paraId="0F64133B" w14:textId="77777777" w:rsidR="000031F0" w:rsidRDefault="000031F0" w:rsidP="000031F0"/>
    <w:p w14:paraId="0D427103" w14:textId="77777777" w:rsidR="000031F0" w:rsidRDefault="000031F0" w:rsidP="000031F0">
      <w:r>
        <w:t>● Curly braces are not required to enclose a case.</w:t>
      </w:r>
    </w:p>
    <w:p w14:paraId="48F64ADE" w14:textId="77777777" w:rsidR="000031F0" w:rsidRDefault="000031F0" w:rsidP="000031F0">
      <w:r w:rsidRPr="0090314D">
        <w:t xml:space="preserve">● </w:t>
      </w:r>
      <w:r>
        <w:t xml:space="preserve">See </w:t>
      </w:r>
      <w:r w:rsidRPr="004D6D86">
        <w:rPr>
          <w:b/>
        </w:rPr>
        <w:t>Ifs</w:t>
      </w:r>
      <w:r>
        <w:rPr>
          <w:b/>
        </w:rPr>
        <w:t>, s</w:t>
      </w:r>
      <w:r w:rsidRPr="004D6D86">
        <w:rPr>
          <w:b/>
        </w:rPr>
        <w:t>witches</w:t>
      </w:r>
      <w:r>
        <w:rPr>
          <w:b/>
        </w:rPr>
        <w:t>, a</w:t>
      </w:r>
      <w:r w:rsidRPr="004D6D86">
        <w:rPr>
          <w:b/>
        </w:rPr>
        <w:t>nd</w:t>
      </w:r>
      <w:r>
        <w:rPr>
          <w:b/>
        </w:rPr>
        <w:t xml:space="preserve"> t</w:t>
      </w:r>
      <w:r w:rsidRPr="004D6D86">
        <w:rPr>
          <w:b/>
        </w:rPr>
        <w:t>ernary</w:t>
      </w:r>
      <w:r>
        <w:rPr>
          <w:b/>
        </w:rPr>
        <w:t xml:space="preserve"> o</w:t>
      </w:r>
      <w:r w:rsidRPr="004D6D86">
        <w:rPr>
          <w:b/>
        </w:rPr>
        <w:t>perators</w:t>
      </w:r>
      <w:r>
        <w:rPr>
          <w:b/>
        </w:rPr>
        <w:t xml:space="preserve"> </w:t>
      </w:r>
      <w:r>
        <w:t>sample application on Blackboard.</w:t>
      </w:r>
    </w:p>
    <w:p w14:paraId="2BA30B21" w14:textId="77777777" w:rsidR="000031F0" w:rsidRDefault="000031F0" w:rsidP="000031F0"/>
    <w:sectPr w:rsidR="000031F0" w:rsidSect="00D27A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B97EB" w14:textId="77777777" w:rsidR="004C7C4F" w:rsidRDefault="004C7C4F">
      <w:r>
        <w:separator/>
      </w:r>
    </w:p>
  </w:endnote>
  <w:endnote w:type="continuationSeparator" w:id="0">
    <w:p w14:paraId="73C36114" w14:textId="77777777" w:rsidR="004C7C4F" w:rsidRDefault="004C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A643" w14:textId="77777777" w:rsidR="001B7EAF" w:rsidRDefault="001B7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972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1C4F" w14:textId="77777777" w:rsidR="001B7EAF" w:rsidRDefault="001B7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DA49" w14:textId="77777777" w:rsidR="004C7C4F" w:rsidRDefault="004C7C4F">
      <w:r>
        <w:separator/>
      </w:r>
    </w:p>
  </w:footnote>
  <w:footnote w:type="continuationSeparator" w:id="0">
    <w:p w14:paraId="081AC6A7" w14:textId="77777777" w:rsidR="004C7C4F" w:rsidRDefault="004C7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14119" w14:textId="77777777" w:rsidR="001B7EAF" w:rsidRDefault="001B7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40B8" w14:textId="5DD8D729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1B7EAF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1B7EAF">
      <w:rPr>
        <w:rStyle w:val="PageNumber"/>
        <w:b/>
        <w:noProof/>
        <w:sz w:val="24"/>
      </w:rPr>
      <w:t>10</w:t>
    </w:r>
    <w:r>
      <w:rPr>
        <w:rStyle w:val="PageNumber"/>
        <w:b/>
        <w:sz w:val="24"/>
      </w:rPr>
      <w:fldChar w:fldCharType="end"/>
    </w:r>
  </w:p>
  <w:p w14:paraId="6161C016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7E1305BF" w14:textId="510AE6C8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982BE8">
      <w:rPr>
        <w:b/>
        <w:color w:val="0000FF"/>
      </w:rPr>
      <w:t>5</w:t>
    </w:r>
    <w:r>
      <w:rPr>
        <w:b/>
        <w:color w:val="0000FF"/>
      </w:rPr>
      <w:t xml:space="preserve"> Notes – </w:t>
    </w:r>
    <w:r w:rsidR="00982BE8">
      <w:rPr>
        <w:b/>
        <w:color w:val="0000FF"/>
      </w:rPr>
      <w:t>2</w:t>
    </w:r>
    <w:r w:rsidR="00F05BB4">
      <w:rPr>
        <w:b/>
        <w:color w:val="0000FF"/>
      </w:rPr>
      <w:t xml:space="preserve">4 January </w:t>
    </w:r>
    <w:r w:rsidR="00FF37DA">
      <w:rPr>
        <w:b/>
        <w:color w:val="0000FF"/>
      </w:rPr>
      <w:t>201</w:t>
    </w:r>
    <w:r w:rsidR="001B7EAF">
      <w:rPr>
        <w:b/>
        <w:color w:val="0000FF"/>
      </w:rPr>
      <w:t>8</w:t>
    </w:r>
    <w:bookmarkStart w:id="0" w:name="_GoBack"/>
    <w:bookmarkEnd w:id="0"/>
  </w:p>
  <w:p w14:paraId="3AD076F5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B6F1" w14:textId="77777777" w:rsidR="001B7EAF" w:rsidRDefault="001B7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C71"/>
    <w:rsid w:val="0009004C"/>
    <w:rsid w:val="0009023B"/>
    <w:rsid w:val="000919BD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3556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3E77"/>
    <w:rsid w:val="00144103"/>
    <w:rsid w:val="001524E3"/>
    <w:rsid w:val="00160AEB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B7EAF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7901"/>
    <w:rsid w:val="0021186A"/>
    <w:rsid w:val="00213BCF"/>
    <w:rsid w:val="0021498F"/>
    <w:rsid w:val="00215C92"/>
    <w:rsid w:val="00215EFE"/>
    <w:rsid w:val="00216167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45995"/>
    <w:rsid w:val="003505C0"/>
    <w:rsid w:val="003600D2"/>
    <w:rsid w:val="00360323"/>
    <w:rsid w:val="00360E31"/>
    <w:rsid w:val="00361F2F"/>
    <w:rsid w:val="0036241E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204E"/>
    <w:rsid w:val="003A4459"/>
    <w:rsid w:val="003B0E52"/>
    <w:rsid w:val="003B1493"/>
    <w:rsid w:val="003B1C5D"/>
    <w:rsid w:val="003B3583"/>
    <w:rsid w:val="003B4314"/>
    <w:rsid w:val="003C0E17"/>
    <w:rsid w:val="003C18E2"/>
    <w:rsid w:val="003C6060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E3B67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C7C4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80B"/>
    <w:rsid w:val="00597D39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56CF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E13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4407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F0EED"/>
    <w:rsid w:val="008F1C45"/>
    <w:rsid w:val="008F2E12"/>
    <w:rsid w:val="008F6AA7"/>
    <w:rsid w:val="008F7F28"/>
    <w:rsid w:val="00901101"/>
    <w:rsid w:val="00901653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728B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2E7E"/>
    <w:rsid w:val="009F4E05"/>
    <w:rsid w:val="009F5E34"/>
    <w:rsid w:val="009F759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587A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353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306E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70DC9"/>
    <w:rsid w:val="00C70E01"/>
    <w:rsid w:val="00C71249"/>
    <w:rsid w:val="00C72886"/>
    <w:rsid w:val="00C73E58"/>
    <w:rsid w:val="00C749F0"/>
    <w:rsid w:val="00C75B6B"/>
    <w:rsid w:val="00C761D8"/>
    <w:rsid w:val="00C76FB2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10E06"/>
    <w:rsid w:val="00D110D9"/>
    <w:rsid w:val="00D11348"/>
    <w:rsid w:val="00D13DBE"/>
    <w:rsid w:val="00D1508D"/>
    <w:rsid w:val="00D15A67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796"/>
    <w:rsid w:val="00D80FBB"/>
    <w:rsid w:val="00D82720"/>
    <w:rsid w:val="00D838F6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303B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BB4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31E7"/>
    <w:rsid w:val="00F952D5"/>
    <w:rsid w:val="00FA1541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5EE02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regex/Pattern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ocs.oracle.com/javase/8/docs/api/java/lang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gular-expressions.info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8301C-1ABB-404F-8D45-E97B039B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119</cp:revision>
  <cp:lastPrinted>2012-01-12T20:06:00Z</cp:lastPrinted>
  <dcterms:created xsi:type="dcterms:W3CDTF">2016-05-03T15:48:00Z</dcterms:created>
  <dcterms:modified xsi:type="dcterms:W3CDTF">2018-02-02T15:00:00Z</dcterms:modified>
</cp:coreProperties>
</file>