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23D9" w14:textId="3F7BBA5A" w:rsidR="002E4962" w:rsidRDefault="002E4962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– Sayem Lincoln</w:t>
      </w:r>
    </w:p>
    <w:p w14:paraId="08A8E817" w14:textId="20D0F08B" w:rsidR="002E4962" w:rsidRDefault="002E4962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– A54207835</w:t>
      </w:r>
      <w:bookmarkStart w:id="0" w:name="_GoBack"/>
      <w:bookmarkEnd w:id="0"/>
    </w:p>
    <w:p w14:paraId="734B7116" w14:textId="07F0E487" w:rsidR="002E4962" w:rsidRDefault="002E4962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404 Homework 9</w:t>
      </w:r>
    </w:p>
    <w:p w14:paraId="4DA7F082" w14:textId="77777777" w:rsidR="002E4962" w:rsidRDefault="002E4962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F12D" w14:textId="77777777" w:rsidR="002E4962" w:rsidRDefault="002E4962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32426" w14:textId="3EC283B8" w:rsidR="001C3A60" w:rsidRDefault="001C3A60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A60">
        <w:rPr>
          <w:rFonts w:ascii="Times New Roman" w:hAnsi="Times New Roman" w:cs="Times New Roman"/>
          <w:sz w:val="24"/>
          <w:szCs w:val="24"/>
        </w:rPr>
        <w:t xml:space="preserve">Note: </w:t>
      </w:r>
      <w:r w:rsidR="00524DAA">
        <w:rPr>
          <w:rFonts w:ascii="Times New Roman" w:hAnsi="Times New Roman" w:cs="Times New Roman"/>
          <w:sz w:val="24"/>
          <w:szCs w:val="24"/>
        </w:rPr>
        <w:t>(1) LFD refers to the textbook “Learning from Data”</w:t>
      </w:r>
      <w:r w:rsidRPr="001C3A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32427" w14:textId="77777777" w:rsidR="00524DAA" w:rsidRPr="001C3A60" w:rsidRDefault="00524DAA" w:rsidP="00C01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32428" w14:textId="77777777" w:rsidR="00524DAA" w:rsidRDefault="001C3A60" w:rsidP="00C01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AA">
        <w:rPr>
          <w:rFonts w:ascii="Times New Roman" w:hAnsi="Times New Roman" w:cs="Times New Roman"/>
          <w:sz w:val="24"/>
          <w:szCs w:val="24"/>
        </w:rPr>
        <w:t>(25 points) Exercise 8.13 (e-Chap:8-31) in LFD.</w:t>
      </w:r>
    </w:p>
    <w:p w14:paraId="0A832429" w14:textId="77777777" w:rsidR="00524DAA" w:rsidRPr="00524DAA" w:rsidRDefault="001C3A60" w:rsidP="00C016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AA">
        <w:rPr>
          <w:rFonts w:ascii="Times New Roman" w:hAnsi="Times New Roman" w:cs="Times New Roman"/>
          <w:sz w:val="24"/>
          <w:szCs w:val="24"/>
        </w:rPr>
        <w:t xml:space="preserve">KKT complementary slackness gives that if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1C3A60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24DAA">
        <w:rPr>
          <w:rFonts w:ascii="Times New Roman" w:hAnsi="Times New Roman" w:cs="Times New Roman"/>
          <w:sz w:val="24"/>
          <w:szCs w:val="24"/>
        </w:rPr>
        <w:t xml:space="preserve"> is on the boundary of </w:t>
      </w:r>
      <w:r w:rsidRPr="001C3A60">
        <w:rPr>
          <w:rFonts w:ascii="Times New Roman" w:hAnsi="Times New Roman" w:cs="Times New Roman"/>
          <w:sz w:val="24"/>
          <w:szCs w:val="24"/>
        </w:rPr>
        <w:t>the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1C3A60">
        <w:rPr>
          <w:rFonts w:ascii="Times New Roman" w:hAnsi="Times New Roman" w:cs="Times New Roman"/>
          <w:sz w:val="24"/>
          <w:szCs w:val="24"/>
        </w:rPr>
        <w:t xml:space="preserve">optimal fat-hyperplane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24DAA">
        <w:rPr>
          <w:rFonts w:ascii="Times New Roman" w:hAnsi="Times New Roman" w:cs="Times New Roman"/>
          <w:sz w:val="24"/>
          <w:szCs w:val="24"/>
        </w:rPr>
        <w:t>. Show that the reverse is not true. Namely, it</w:t>
      </w:r>
      <w:r w:rsidR="00524DAA" w:rsidRP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 xml:space="preserve">is possible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24DAA">
        <w:rPr>
          <w:rFonts w:ascii="Times New Roman" w:hAnsi="Times New Roman" w:cs="Times New Roman"/>
          <w:sz w:val="24"/>
          <w:szCs w:val="24"/>
        </w:rPr>
        <w:t xml:space="preserve"> and yet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24DAA">
        <w:rPr>
          <w:rFonts w:ascii="Times New Roman" w:hAnsi="Times New Roman" w:cs="Times New Roman"/>
          <w:sz w:val="24"/>
          <w:szCs w:val="24"/>
        </w:rPr>
        <w:t xml:space="preserve">is on the boundary satisfying </w:t>
      </w:r>
      <w:r w:rsidR="00524DAA" w:rsidRPr="001C3A6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0A83242A" w14:textId="77777777" w:rsidR="00524DAA" w:rsidRPr="00C016A1" w:rsidRDefault="001C3A60" w:rsidP="00C016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016A1">
        <w:rPr>
          <w:rFonts w:ascii="Times New Roman" w:hAnsi="Times New Roman" w:cs="Times New Roman"/>
          <w:sz w:val="20"/>
          <w:szCs w:val="24"/>
        </w:rPr>
        <w:t>[Hint: Consider a toy data set with two positive examples at (0,0) and (1, 0), and one negative example at (0, 1).]</w:t>
      </w:r>
    </w:p>
    <w:p w14:paraId="0A83242B" w14:textId="77777777" w:rsidR="001C3A60" w:rsidRPr="00C016A1" w:rsidRDefault="001C3A60" w:rsidP="00C016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016A1">
        <w:rPr>
          <w:rFonts w:ascii="Times New Roman" w:hAnsi="Times New Roman" w:cs="Times New Roman"/>
          <w:sz w:val="20"/>
          <w:szCs w:val="24"/>
        </w:rPr>
        <w:t>[Note: You don't have to read through the KKT complementary slackness to work out this question.]</w:t>
      </w:r>
    </w:p>
    <w:p w14:paraId="0A83242C" w14:textId="77777777" w:rsidR="00CC3EAE" w:rsidRDefault="00CC3EAE" w:rsidP="00CC3E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A83242D" w14:textId="77777777" w:rsidR="00524DAA" w:rsidRPr="00C77E6D" w:rsidRDefault="00524DAA" w:rsidP="00CC3E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77E6D">
        <w:rPr>
          <w:rFonts w:ascii="Times New Roman" w:hAnsi="Times New Roman" w:cs="Times New Roman"/>
          <w:i/>
          <w:sz w:val="24"/>
          <w:szCs w:val="24"/>
        </w:rPr>
        <w:t>Answer:</w:t>
      </w:r>
    </w:p>
    <w:p w14:paraId="0A83242E" w14:textId="27E9BF3D" w:rsidR="00AE0644" w:rsidRDefault="00D43A33" w:rsidP="00AE06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need to show that it is possible for </w:t>
      </w:r>
      <w:r w:rsidRPr="00524D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77E6D" w:rsidRPr="00C77E6D">
        <w:rPr>
          <w:rFonts w:ascii="Times New Roman" w:hAnsi="Times New Roman" w:cs="Times New Roman"/>
          <w:sz w:val="24"/>
          <w:szCs w:val="24"/>
        </w:rPr>
        <w:t>. We can do so by using the toy data set described in the hint. In that problem, the optimal hyperplane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[0-2]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b=1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. For this case, the class labels would have to be </w:t>
      </w:r>
      <m:oMath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61710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>. It’s e</w:t>
      </w:r>
      <w:r w:rsidR="00006EFF">
        <w:rPr>
          <w:rFonts w:ascii="Times New Roman" w:hAnsi="Times New Roman" w:cs="Times New Roman"/>
          <w:sz w:val="24"/>
          <w:szCs w:val="24"/>
        </w:rPr>
        <w:t xml:space="preserve">asy to see that the point </w:t>
      </w:r>
      <m:oMath>
        <m:r>
          <w:rPr>
            <w:rFonts w:ascii="Cambria Math" w:hAnsi="Cambria Math" w:cs="Times New Roman"/>
            <w:sz w:val="24"/>
            <w:szCs w:val="24"/>
          </w:rPr>
          <m:t>(0,1)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 is not a support vector. If we remove it, the optimal hype</w:t>
      </w:r>
      <w:r w:rsidR="0042177F">
        <w:rPr>
          <w:rFonts w:ascii="Times New Roman" w:hAnsi="Times New Roman" w:cs="Times New Roman"/>
          <w:sz w:val="24"/>
          <w:szCs w:val="24"/>
        </w:rPr>
        <w:t xml:space="preserve">rplane wouldn’t change. Thus,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 for that data point. All t</w:t>
      </w:r>
      <w:r w:rsidR="00AE0644">
        <w:rPr>
          <w:rFonts w:ascii="Times New Roman" w:hAnsi="Times New Roman" w:cs="Times New Roman"/>
          <w:sz w:val="24"/>
          <w:szCs w:val="24"/>
        </w:rPr>
        <w:t xml:space="preserve">hat’s left to show is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 for all three data points. If this is the case, we have all data points lying on the </w:t>
      </w:r>
      <w:r w:rsidR="002E4962" w:rsidRPr="00D43A33">
        <w:rPr>
          <w:rFonts w:ascii="Times New Roman" w:hAnsi="Times New Roman" w:cs="Times New Roman"/>
          <w:sz w:val="24"/>
          <w:szCs w:val="24"/>
        </w:rPr>
        <w:t>bound</w:t>
      </w:r>
      <w:r w:rsidR="002E4962">
        <w:rPr>
          <w:rFonts w:ascii="Times New Roman" w:hAnsi="Times New Roman" w:cs="Times New Roman"/>
          <w:sz w:val="24"/>
          <w:szCs w:val="24"/>
        </w:rPr>
        <w:t>ary,</w:t>
      </w:r>
      <w:r w:rsidR="00AE0644">
        <w:rPr>
          <w:rFonts w:ascii="Times New Roman" w:hAnsi="Times New Roman" w:cs="Times New Roman"/>
          <w:sz w:val="24"/>
          <w:szCs w:val="24"/>
        </w:rPr>
        <w:t xml:space="preserve"> but one point exists with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E06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3242F" w14:textId="77777777" w:rsidR="00AE0644" w:rsidRDefault="00AE0644" w:rsidP="00AE06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(0, 0)</m:t>
        </m:r>
      </m:oMath>
      <w:r w:rsidR="00C77E6D" w:rsidRPr="00D43A33">
        <w:rPr>
          <w:rFonts w:ascii="Times New Roman" w:hAnsi="Times New Roman" w:cs="Times New Roman"/>
          <w:sz w:val="24"/>
          <w:szCs w:val="24"/>
        </w:rPr>
        <w:t xml:space="preserve">, we have </w:t>
      </w:r>
      <m:oMath>
        <m:r>
          <w:rPr>
            <w:rFonts w:ascii="Cambria Math" w:hAnsi="Cambria Math" w:cs="Times New Roman"/>
            <w:sz w:val="24"/>
            <w:szCs w:val="24"/>
          </w:rPr>
          <m:t>+1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0*0+-2*0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32430" w14:textId="77777777" w:rsidR="00AE0644" w:rsidRDefault="00AE0644" w:rsidP="00AE06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(1, 0)</m:t>
        </m:r>
      </m:oMath>
      <w:r w:rsidR="00C77E6D" w:rsidRPr="00AE0644">
        <w:rPr>
          <w:rFonts w:ascii="Times New Roman" w:hAnsi="Times New Roman" w:cs="Times New Roman"/>
          <w:sz w:val="24"/>
          <w:szCs w:val="24"/>
        </w:rPr>
        <w:t xml:space="preserve">, we have </w:t>
      </w:r>
      <m:oMath>
        <m:r>
          <w:rPr>
            <w:rFonts w:ascii="Cambria Math" w:hAnsi="Cambria Math" w:cs="Times New Roman"/>
            <w:sz w:val="24"/>
            <w:szCs w:val="24"/>
          </w:rPr>
          <m:t>+1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 + -2 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C77E6D" w:rsidRPr="00AE06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32431" w14:textId="77777777" w:rsidR="00AE0644" w:rsidRDefault="00C77E6D" w:rsidP="00AE06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644">
        <w:rPr>
          <w:rFonts w:ascii="Times New Roman" w:hAnsi="Times New Roman" w:cs="Times New Roman"/>
          <w:sz w:val="24"/>
          <w:szCs w:val="24"/>
        </w:rPr>
        <w:t>Lastly, fo</w:t>
      </w:r>
      <w:r w:rsidR="00AE0644">
        <w:rPr>
          <w:rFonts w:ascii="Times New Roman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hAnsi="Cambria Math" w:cs="Times New Roman"/>
            <w:sz w:val="24"/>
            <w:szCs w:val="24"/>
          </w:rPr>
          <m:t>(0, 1)</m:t>
        </m:r>
      </m:oMath>
      <w:r w:rsidRPr="00AE0644">
        <w:rPr>
          <w:rFonts w:ascii="Times New Roman" w:hAnsi="Times New Roman" w:cs="Times New Roman"/>
          <w:sz w:val="24"/>
          <w:szCs w:val="24"/>
        </w:rPr>
        <w:t xml:space="preserve">, we have </w:t>
      </w:r>
      <w:r w:rsidR="00AE06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0+ -2 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AE06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2432" w14:textId="77777777" w:rsidR="00524DAA" w:rsidRPr="00AE0644" w:rsidRDefault="00C77E6D" w:rsidP="00AE06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644">
        <w:rPr>
          <w:rFonts w:ascii="Times New Roman" w:hAnsi="Times New Roman" w:cs="Times New Roman"/>
          <w:sz w:val="24"/>
          <w:szCs w:val="24"/>
        </w:rPr>
        <w:t>Thus, there exists a counterexample, so the statement cannot be true.</w:t>
      </w:r>
    </w:p>
    <w:p w14:paraId="0A832433" w14:textId="77777777" w:rsidR="00524DAA" w:rsidRDefault="00524DAA" w:rsidP="00C0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32434" w14:textId="77777777" w:rsidR="00524DAA" w:rsidRDefault="001C3A60" w:rsidP="00C01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AA">
        <w:rPr>
          <w:rFonts w:ascii="Times New Roman" w:hAnsi="Times New Roman" w:cs="Times New Roman"/>
          <w:sz w:val="24"/>
          <w:szCs w:val="24"/>
        </w:rPr>
        <w:lastRenderedPageBreak/>
        <w:t>(25 points) Exercise 8.15 (e-Chap:8-38) in LFD.</w:t>
      </w:r>
    </w:p>
    <w:p w14:paraId="0A832435" w14:textId="77777777" w:rsidR="001C3A60" w:rsidRPr="001C3A60" w:rsidRDefault="005D35F5" w:rsidP="00C016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two finite</w:t>
      </w:r>
      <w:r w:rsidR="001C3A60" w:rsidRPr="00524D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dimensional feature transforms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6549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C3A60" w:rsidRPr="00524DAA">
        <w:rPr>
          <w:rFonts w:ascii="Times New Roman" w:hAnsi="Times New Roman" w:cs="Times New Roman"/>
          <w:sz w:val="24"/>
          <w:szCs w:val="24"/>
        </w:rPr>
        <w:t>and their corresponding kernels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C3A60" w:rsidRPr="001C3A6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C3A60" w:rsidRPr="001C3A60">
        <w:rPr>
          <w:rFonts w:ascii="Times New Roman" w:hAnsi="Times New Roman" w:cs="Times New Roman"/>
          <w:sz w:val="24"/>
          <w:szCs w:val="24"/>
        </w:rPr>
        <w:t>.</w:t>
      </w:r>
    </w:p>
    <w:p w14:paraId="0A832436" w14:textId="77777777" w:rsidR="00524DAA" w:rsidRDefault="00B6549C" w:rsidP="00C0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1C3A60" w:rsidRPr="00524DAA">
        <w:rPr>
          <w:rFonts w:ascii="Times New Roman" w:hAnsi="Times New Roman" w:cs="Times New Roman"/>
          <w:sz w:val="24"/>
          <w:szCs w:val="24"/>
        </w:rPr>
        <w:t xml:space="preserve">. Express the corresponding kernel of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</m:oMath>
      <w:r>
        <w:rPr>
          <w:rFonts w:ascii="Times New Roman" w:hAnsi="Times New Roman" w:cs="Times New Roman"/>
          <w:sz w:val="24"/>
          <w:szCs w:val="24"/>
        </w:rPr>
        <w:t xml:space="preserve"> in terms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C3A6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C3A60">
        <w:rPr>
          <w:rFonts w:ascii="Times New Roman" w:hAnsi="Times New Roman" w:cs="Times New Roman"/>
          <w:sz w:val="24"/>
          <w:szCs w:val="24"/>
        </w:rPr>
        <w:t>.</w:t>
      </w:r>
    </w:p>
    <w:p w14:paraId="0A832437" w14:textId="77777777" w:rsidR="00524DAA" w:rsidRDefault="00C016A1" w:rsidP="00C0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1C3A60" w:rsidRPr="00524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let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3A60" w:rsidRPr="00524DAA">
        <w:rPr>
          <w:rFonts w:ascii="Times New Roman" w:hAnsi="Times New Roman" w:cs="Times New Roman"/>
          <w:sz w:val="24"/>
          <w:szCs w:val="24"/>
        </w:rPr>
        <w:t>be the vector representation of the matrix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="001C3A60" w:rsidRPr="00524DAA">
        <w:rPr>
          <w:rFonts w:ascii="Times New Roman" w:hAnsi="Times New Roman" w:cs="Times New Roman"/>
          <w:sz w:val="24"/>
          <w:szCs w:val="24"/>
        </w:rPr>
        <w:t xml:space="preserve">(say, by concatenating all the rows). Express the corresponding kernel of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</m:oMath>
      <w:r w:rsidRPr="00524DAA">
        <w:rPr>
          <w:rFonts w:ascii="Times New Roman" w:hAnsi="Times New Roman" w:cs="Times New Roman"/>
          <w:sz w:val="24"/>
          <w:szCs w:val="24"/>
        </w:rPr>
        <w:t xml:space="preserve"> </w:t>
      </w:r>
      <w:r w:rsidR="001C3A60" w:rsidRPr="00524DAA">
        <w:rPr>
          <w:rFonts w:ascii="Times New Roman" w:hAnsi="Times New Roman" w:cs="Times New Roman"/>
          <w:sz w:val="24"/>
          <w:szCs w:val="24"/>
        </w:rPr>
        <w:t>in terms of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C3A6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C3A60" w:rsidRPr="00524DAA">
        <w:rPr>
          <w:rFonts w:ascii="Times New Roman" w:hAnsi="Times New Roman" w:cs="Times New Roman"/>
          <w:sz w:val="24"/>
          <w:szCs w:val="24"/>
        </w:rPr>
        <w:t>.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2438" w14:textId="77777777" w:rsidR="00524DAA" w:rsidRDefault="001C3A60" w:rsidP="00C016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AA">
        <w:rPr>
          <w:rFonts w:ascii="Times New Roman" w:hAnsi="Times New Roman" w:cs="Times New Roman"/>
          <w:sz w:val="24"/>
          <w:szCs w:val="24"/>
        </w:rPr>
        <w:t xml:space="preserve">Hence, show that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016A1" w:rsidRPr="001C3A6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24DAA">
        <w:rPr>
          <w:rFonts w:ascii="Times New Roman" w:hAnsi="Times New Roman" w:cs="Times New Roman"/>
          <w:sz w:val="24"/>
          <w:szCs w:val="24"/>
        </w:rPr>
        <w:t xml:space="preserve"> are kernels, then so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24DAA">
        <w:rPr>
          <w:rFonts w:ascii="Times New Roman" w:hAnsi="Times New Roman" w:cs="Times New Roman"/>
          <w:sz w:val="24"/>
          <w:szCs w:val="24"/>
        </w:rPr>
        <w:t xml:space="preserve"> </w:t>
      </w:r>
      <w:r w:rsidR="00C016A1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24DAA">
        <w:rPr>
          <w:rFonts w:ascii="Times New Roman" w:hAnsi="Times New Roman" w:cs="Times New Roman"/>
          <w:sz w:val="24"/>
          <w:szCs w:val="24"/>
        </w:rPr>
        <w:t>.</w:t>
      </w:r>
    </w:p>
    <w:p w14:paraId="0A832439" w14:textId="77777777" w:rsidR="00524DAA" w:rsidRPr="00C016A1" w:rsidRDefault="001C3A60" w:rsidP="00CC3E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016A1">
        <w:rPr>
          <w:rFonts w:ascii="Times New Roman" w:hAnsi="Times New Roman" w:cs="Times New Roman"/>
          <w:sz w:val="20"/>
          <w:szCs w:val="20"/>
        </w:rPr>
        <w:t>The results above can be used to construct the general polynomial kerne</w:t>
      </w:r>
      <w:r w:rsidR="00C016A1" w:rsidRPr="00C016A1">
        <w:rPr>
          <w:rFonts w:ascii="Times New Roman" w:hAnsi="Times New Roman" w:cs="Times New Roman"/>
          <w:sz w:val="20"/>
          <w:szCs w:val="20"/>
        </w:rPr>
        <w:t>ls and (when extended to the infi</w:t>
      </w:r>
      <w:r w:rsidRPr="00C016A1">
        <w:rPr>
          <w:rFonts w:ascii="Times New Roman" w:hAnsi="Times New Roman" w:cs="Times New Roman"/>
          <w:sz w:val="20"/>
          <w:szCs w:val="20"/>
        </w:rPr>
        <w:t>nite-dimensional</w:t>
      </w:r>
      <w:r w:rsidR="00524DAA" w:rsidRPr="00C016A1">
        <w:rPr>
          <w:rFonts w:ascii="Times New Roman" w:hAnsi="Times New Roman" w:cs="Times New Roman"/>
          <w:sz w:val="20"/>
          <w:szCs w:val="20"/>
        </w:rPr>
        <w:t xml:space="preserve"> </w:t>
      </w:r>
      <w:r w:rsidRPr="00C016A1">
        <w:rPr>
          <w:rFonts w:ascii="Times New Roman" w:hAnsi="Times New Roman" w:cs="Times New Roman"/>
          <w:sz w:val="20"/>
          <w:szCs w:val="20"/>
        </w:rPr>
        <w:t>transforms) to construct the general Gaussian-RBF kernels.</w:t>
      </w:r>
    </w:p>
    <w:p w14:paraId="0A83243A" w14:textId="77777777" w:rsidR="00CC3EAE" w:rsidRDefault="00CC3EAE" w:rsidP="00CC3EA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A83243B" w14:textId="77777777" w:rsidR="00C016A1" w:rsidRDefault="00C016A1" w:rsidP="00CC3EA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Answer:</w:t>
      </w:r>
    </w:p>
    <w:p w14:paraId="0A83243C" w14:textId="77777777" w:rsidR="005D3BA3" w:rsidRDefault="006B19B2" w:rsidP="006B19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</w:t>
      </w:r>
      <w:r w:rsidRPr="006B19B2">
        <w:rPr>
          <w:rFonts w:ascii="Times New Roman" w:hAnsi="Times New Roman" w:cs="Times New Roman"/>
          <w:sz w:val="24"/>
          <w:szCs w:val="24"/>
        </w:rPr>
        <w:t xml:space="preserve">, </w:t>
      </w:r>
      <w:r w:rsidR="005D3BA3">
        <w:rPr>
          <w:rFonts w:ascii="Times New Roman" w:hAnsi="Times New Roman" w:cs="Times New Roman"/>
          <w:sz w:val="24"/>
          <w:szCs w:val="24"/>
        </w:rPr>
        <w:t xml:space="preserve">it’s important to note that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6B19B2">
        <w:rPr>
          <w:rFonts w:ascii="Times New Roman" w:hAnsi="Times New Roman" w:cs="Times New Roman"/>
          <w:sz w:val="24"/>
          <w:szCs w:val="24"/>
        </w:rPr>
        <w:t xml:space="preserve"> is also </w:t>
      </w:r>
      <w:r w:rsidR="005D3BA3">
        <w:rPr>
          <w:rFonts w:ascii="Times New Roman" w:hAnsi="Times New Roman" w:cs="Times New Roman"/>
          <w:sz w:val="24"/>
          <w:szCs w:val="24"/>
        </w:rPr>
        <w:t xml:space="preserve">finite-dimensional since both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5D3B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3BA3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6B19B2">
        <w:rPr>
          <w:rFonts w:ascii="Times New Roman" w:hAnsi="Times New Roman" w:cs="Times New Roman"/>
          <w:sz w:val="24"/>
          <w:szCs w:val="24"/>
        </w:rPr>
        <w:t xml:space="preserve"> are finite-dimensional. Next, it’s a simple matter of linear alge</w:t>
      </w:r>
      <w:r w:rsidR="005D3BA3">
        <w:rPr>
          <w:rFonts w:ascii="Times New Roman" w:hAnsi="Times New Roman" w:cs="Times New Roman"/>
          <w:sz w:val="24"/>
          <w:szCs w:val="24"/>
        </w:rPr>
        <w:t>bra to derive the kernel.</w:t>
      </w:r>
    </w:p>
    <w:p w14:paraId="0A83243D" w14:textId="77777777" w:rsidR="003864EC" w:rsidRPr="003864EC" w:rsidRDefault="005D3BA3" w:rsidP="00386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=Ф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A83243E" w14:textId="77777777" w:rsidR="005D3BA3" w:rsidRPr="003864EC" w:rsidRDefault="003864EC" w:rsidP="00386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x,x'</m:t>
              </m:r>
            </m:e>
          </m:d>
        </m:oMath>
      </m:oMathPara>
    </w:p>
    <w:p w14:paraId="0A83243F" w14:textId="77777777" w:rsidR="006B19B2" w:rsidRPr="006B19B2" w:rsidRDefault="006B19B2" w:rsidP="005D3BA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832440" w14:textId="77777777" w:rsidR="00CF752B" w:rsidRDefault="003864EC" w:rsidP="003864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4EC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, we need to find exactly what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</m:oMath>
      <w:r w:rsidRPr="003864EC">
        <w:rPr>
          <w:rFonts w:ascii="Times New Roman" w:hAnsi="Times New Roman" w:cs="Times New Roman"/>
          <w:sz w:val="24"/>
          <w:szCs w:val="24"/>
        </w:rPr>
        <w:t xml:space="preserve"> is in this situation (i.e. what does it mean to concatenate rows). When we concatenate the rows, we simply put row 2 behind row 1, then row 3 behind row 2, and so on. We take the transpose of this vector so that it’s</w:t>
      </w:r>
      <w:r>
        <w:rPr>
          <w:rFonts w:ascii="Times New Roman" w:hAnsi="Times New Roman" w:cs="Times New Roman"/>
          <w:sz w:val="24"/>
          <w:szCs w:val="24"/>
        </w:rPr>
        <w:t xml:space="preserve"> a column vector. Now, let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864EC">
        <w:rPr>
          <w:rFonts w:ascii="Times New Roman" w:hAnsi="Times New Roman" w:cs="Times New Roman"/>
          <w:sz w:val="24"/>
          <w:szCs w:val="24"/>
        </w:rPr>
        <w:t xml:space="preserve"> to simplify the no</w:t>
      </w:r>
      <w:r>
        <w:rPr>
          <w:rFonts w:ascii="Times New Roman" w:hAnsi="Times New Roman" w:cs="Times New Roman"/>
          <w:sz w:val="24"/>
          <w:szCs w:val="24"/>
        </w:rPr>
        <w:t xml:space="preserve">tation a bit. Also, 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dimensions,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864EC">
        <w:rPr>
          <w:rFonts w:ascii="Times New Roman" w:hAnsi="Times New Roman" w:cs="Times New Roman"/>
          <w:sz w:val="24"/>
          <w:szCs w:val="24"/>
        </w:rPr>
        <w:t xml:space="preserve"> dimensions. We have: </w:t>
      </w:r>
    </w:p>
    <w:p w14:paraId="0A832441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=Ф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0A832442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=concat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concat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0A832443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=concat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(v)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concat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u'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(v')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0A832444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nary>
            </m:e>
          </m:nary>
        </m:oMath>
      </m:oMathPara>
    </w:p>
    <w:p w14:paraId="0A832445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0A832446" w14:textId="77777777" w:rsidR="00CF752B" w:rsidRPr="00CF752B" w:rsidRDefault="00CF752B" w:rsidP="00CF752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x,x'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x,x'</m:t>
              </m:r>
            </m:e>
          </m:d>
        </m:oMath>
      </m:oMathPara>
    </w:p>
    <w:p w14:paraId="0A832447" w14:textId="77777777" w:rsidR="00CF752B" w:rsidRDefault="00CF752B" w:rsidP="00CF75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832448" w14:textId="77777777" w:rsidR="003D2E1F" w:rsidRPr="00CF752B" w:rsidRDefault="003D2E1F" w:rsidP="00CF75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52B">
        <w:rPr>
          <w:rFonts w:ascii="Times New Roman" w:hAnsi="Times New Roman" w:cs="Times New Roman"/>
          <w:sz w:val="24"/>
          <w:szCs w:val="24"/>
        </w:rPr>
        <w:t>Assum</w:t>
      </w:r>
      <w:r w:rsidR="00CF752B">
        <w:rPr>
          <w:rFonts w:ascii="Times New Roman" w:hAnsi="Times New Roman" w:cs="Times New Roman"/>
          <w:sz w:val="24"/>
          <w:szCs w:val="24"/>
        </w:rPr>
        <w:t>e otherwise. This means that it’</w:t>
      </w:r>
      <w:r w:rsidRPr="00CF752B">
        <w:rPr>
          <w:rFonts w:ascii="Times New Roman" w:hAnsi="Times New Roman" w:cs="Times New Roman"/>
          <w:sz w:val="24"/>
          <w:szCs w:val="24"/>
        </w:rPr>
        <w:t xml:space="preserve">s not </w:t>
      </w:r>
      <w:r w:rsidR="00CF752B">
        <w:rPr>
          <w:rFonts w:ascii="Times New Roman" w:hAnsi="Times New Roman" w:cs="Times New Roman"/>
          <w:sz w:val="24"/>
          <w:szCs w:val="24"/>
        </w:rPr>
        <w:t xml:space="preserve">possible to find kernels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F752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B4D81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B4D8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F752B">
        <w:rPr>
          <w:rFonts w:ascii="Times New Roman" w:hAnsi="Times New Roman" w:cs="Times New Roman"/>
          <w:sz w:val="24"/>
          <w:szCs w:val="24"/>
        </w:rPr>
        <w:t xml:space="preserve"> are both separately kernels. However, we just did that in parts (a) and (b); thus, we have a contradiction. This means the original statement must be true.</w:t>
      </w:r>
    </w:p>
    <w:p w14:paraId="0A832449" w14:textId="77777777" w:rsidR="003D2E1F" w:rsidRDefault="003D2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3244A" w14:textId="77777777" w:rsidR="001C3A60" w:rsidRPr="00524DAA" w:rsidRDefault="001C3A60" w:rsidP="00C01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DAA">
        <w:rPr>
          <w:rFonts w:ascii="Times New Roman" w:hAnsi="Times New Roman" w:cs="Times New Roman"/>
          <w:sz w:val="24"/>
          <w:szCs w:val="24"/>
        </w:rPr>
        <w:lastRenderedPageBreak/>
        <w:t>(25 points) Experiment: A data set (data.mat) is given and you are asked to apply support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>vector machines on this data set. You can use the software package LIBSVM</w:t>
      </w:r>
      <w:r w:rsidR="00CC3EAE" w:rsidRPr="00CC3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016A1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>for this purpose.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>Note that LIBSVM has a Python interface</w:t>
      </w:r>
      <w:r w:rsidR="00CC3EAE" w:rsidRPr="00CC3E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24DAA">
        <w:rPr>
          <w:rFonts w:ascii="Times New Roman" w:hAnsi="Times New Roman" w:cs="Times New Roman"/>
          <w:sz w:val="24"/>
          <w:szCs w:val="24"/>
        </w:rPr>
        <w:t>, so you can call the SVM functions in Python.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="00C016A1">
        <w:rPr>
          <w:rFonts w:ascii="Times New Roman" w:hAnsi="Times New Roman" w:cs="Times New Roman"/>
          <w:sz w:val="24"/>
          <w:szCs w:val="24"/>
        </w:rPr>
        <w:t>You can use the fi</w:t>
      </w:r>
      <w:r w:rsidRPr="00524DAA">
        <w:rPr>
          <w:rFonts w:ascii="Times New Roman" w:hAnsi="Times New Roman" w:cs="Times New Roman"/>
          <w:sz w:val="24"/>
          <w:szCs w:val="24"/>
        </w:rPr>
        <w:t>rst 150 samples for training and the rest for testing. In this task, you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>shoul</w:t>
      </w:r>
      <w:r w:rsidR="00C016A1">
        <w:rPr>
          <w:rFonts w:ascii="Times New Roman" w:hAnsi="Times New Roman" w:cs="Times New Roman"/>
          <w:sz w:val="24"/>
          <w:szCs w:val="24"/>
        </w:rPr>
        <w:t>d try diff</w:t>
      </w:r>
      <w:r w:rsidRPr="00524DAA">
        <w:rPr>
          <w:rFonts w:ascii="Times New Roman" w:hAnsi="Times New Roman" w:cs="Times New Roman"/>
          <w:sz w:val="24"/>
          <w:szCs w:val="24"/>
        </w:rPr>
        <w:t xml:space="preserve">erent values for the parameter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C016A1">
        <w:rPr>
          <w:rFonts w:ascii="Times New Roman" w:hAnsi="Times New Roman" w:cs="Times New Roman"/>
          <w:sz w:val="24"/>
          <w:szCs w:val="24"/>
        </w:rPr>
        <w:t>, diff</w:t>
      </w:r>
      <w:r w:rsidRPr="00524DAA">
        <w:rPr>
          <w:rFonts w:ascii="Times New Roman" w:hAnsi="Times New Roman" w:cs="Times New Roman"/>
          <w:sz w:val="24"/>
          <w:szCs w:val="24"/>
        </w:rPr>
        <w:t>e</w:t>
      </w:r>
      <w:r w:rsidR="00C016A1">
        <w:rPr>
          <w:rFonts w:ascii="Times New Roman" w:hAnsi="Times New Roman" w:cs="Times New Roman"/>
          <w:sz w:val="24"/>
          <w:szCs w:val="24"/>
        </w:rPr>
        <w:t xml:space="preserve">rent kernel functions, etc. and </w:t>
      </w:r>
      <w:r w:rsidRPr="00524DAA">
        <w:rPr>
          <w:rFonts w:ascii="Times New Roman" w:hAnsi="Times New Roman" w:cs="Times New Roman"/>
          <w:sz w:val="24"/>
          <w:szCs w:val="24"/>
        </w:rPr>
        <w:t>write a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>short report summarizing your observations. Also, please report how the number of support</w:t>
      </w:r>
      <w:r w:rsidR="00524DAA">
        <w:rPr>
          <w:rFonts w:ascii="Times New Roman" w:hAnsi="Times New Roman" w:cs="Times New Roman"/>
          <w:sz w:val="24"/>
          <w:szCs w:val="24"/>
        </w:rPr>
        <w:t xml:space="preserve"> </w:t>
      </w:r>
      <w:r w:rsidRPr="00524DAA">
        <w:rPr>
          <w:rFonts w:ascii="Times New Roman" w:hAnsi="Times New Roman" w:cs="Times New Roman"/>
          <w:sz w:val="24"/>
          <w:szCs w:val="24"/>
        </w:rPr>
        <w:t xml:space="preserve">vectors changes as the value for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524DAA">
        <w:rPr>
          <w:rFonts w:ascii="Times New Roman" w:hAnsi="Times New Roman" w:cs="Times New Roman"/>
          <w:sz w:val="24"/>
          <w:szCs w:val="24"/>
        </w:rPr>
        <w:t xml:space="preserve"> increases (while all other parameters remain the same).</w:t>
      </w:r>
    </w:p>
    <w:p w14:paraId="0A83244B" w14:textId="77777777" w:rsidR="001C3A60" w:rsidRPr="00CC3EAE" w:rsidRDefault="001C3A60" w:rsidP="00C016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C3EAE">
        <w:rPr>
          <w:rFonts w:ascii="Times New Roman" w:hAnsi="Times New Roman" w:cs="Times New Roman"/>
          <w:sz w:val="20"/>
          <w:szCs w:val="20"/>
        </w:rPr>
        <w:t>[Note: You can load the mat dataset into Python using the function loadmat in Scipy.io.]</w:t>
      </w:r>
    </w:p>
    <w:p w14:paraId="0A83244C" w14:textId="77777777" w:rsidR="001C3A60" w:rsidRPr="00CC3EAE" w:rsidRDefault="001C3A60" w:rsidP="00CC3E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C3EA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C3EAE">
        <w:rPr>
          <w:rFonts w:ascii="Times New Roman" w:hAnsi="Times New Roman" w:cs="Times New Roman"/>
          <w:sz w:val="20"/>
          <w:szCs w:val="20"/>
        </w:rPr>
        <w:t>http://www.csie.ntu.edu.tw/˜cjlin/libsvm/</w:t>
      </w:r>
    </w:p>
    <w:p w14:paraId="0A83244D" w14:textId="77777777" w:rsidR="00FD3E35" w:rsidRDefault="001C3A60" w:rsidP="00CC3EAE">
      <w:pPr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C3EA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C3EAE">
        <w:rPr>
          <w:rFonts w:ascii="Times New Roman" w:hAnsi="Times New Roman" w:cs="Times New Roman"/>
          <w:sz w:val="20"/>
          <w:szCs w:val="20"/>
        </w:rPr>
        <w:t>https://github.com/cjlin1/libsvm/tree/master/python</w:t>
      </w:r>
    </w:p>
    <w:p w14:paraId="0A83244E" w14:textId="77777777" w:rsidR="00CC3EAE" w:rsidRDefault="00CC3EAE" w:rsidP="00CC3EA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3EAE">
        <w:rPr>
          <w:rFonts w:ascii="Times New Roman" w:hAnsi="Times New Roman" w:cs="Times New Roman"/>
          <w:i/>
          <w:sz w:val="24"/>
          <w:szCs w:val="24"/>
        </w:rPr>
        <w:t>Answer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0A83244F" w14:textId="77777777" w:rsidR="00D05C59" w:rsidRDefault="008B3908" w:rsidP="00F160E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result and total support vector number of each experiment model using </w:t>
      </w:r>
      <w:r w:rsidR="00D05C59">
        <w:rPr>
          <w:rFonts w:ascii="Times New Roman" w:hAnsi="Times New Roman" w:cs="Times New Roman"/>
          <w:sz w:val="24"/>
          <w:szCs w:val="24"/>
        </w:rPr>
        <w:t>a dataset (</w:t>
      </w:r>
      <w:r>
        <w:rPr>
          <w:rFonts w:ascii="Times New Roman" w:hAnsi="Times New Roman" w:cs="Times New Roman"/>
          <w:sz w:val="24"/>
          <w:szCs w:val="24"/>
        </w:rPr>
        <w:t>datamat.mat</w:t>
      </w:r>
      <w:r w:rsidR="00D05C59">
        <w:rPr>
          <w:rFonts w:ascii="Times New Roman" w:hAnsi="Times New Roman" w:cs="Times New Roman"/>
          <w:sz w:val="24"/>
          <w:szCs w:val="24"/>
        </w:rPr>
        <w:t>)</w:t>
      </w:r>
      <w:r w:rsidR="000E4760">
        <w:rPr>
          <w:rFonts w:ascii="Times New Roman" w:hAnsi="Times New Roman" w:cs="Times New Roman"/>
          <w:sz w:val="24"/>
          <w:szCs w:val="24"/>
        </w:rPr>
        <w:t xml:space="preserve"> with 150 samples for training and the rest for testing</w:t>
      </w:r>
      <w:r w:rsidR="00355B1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7465" w:type="dxa"/>
        <w:tblInd w:w="975" w:type="dxa"/>
        <w:tblLook w:val="04A0" w:firstRow="1" w:lastRow="0" w:firstColumn="1" w:lastColumn="0" w:noHBand="0" w:noVBand="1"/>
      </w:tblPr>
      <w:tblGrid>
        <w:gridCol w:w="1255"/>
        <w:gridCol w:w="3510"/>
        <w:gridCol w:w="1170"/>
        <w:gridCol w:w="1530"/>
      </w:tblGrid>
      <w:tr w:rsidR="00F160EA" w14:paraId="0A832454" w14:textId="77777777" w:rsidTr="0078775F">
        <w:tc>
          <w:tcPr>
            <w:tcW w:w="1255" w:type="dxa"/>
            <w:vAlign w:val="center"/>
          </w:tcPr>
          <w:p w14:paraId="0A832450" w14:textId="77777777" w:rsidR="00572306" w:rsidRDefault="00572306" w:rsidP="00F16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Parameter</w:t>
            </w:r>
          </w:p>
        </w:tc>
        <w:tc>
          <w:tcPr>
            <w:tcW w:w="3510" w:type="dxa"/>
            <w:vAlign w:val="center"/>
          </w:tcPr>
          <w:p w14:paraId="0A832451" w14:textId="77777777" w:rsidR="00572306" w:rsidRDefault="00572306" w:rsidP="00F16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1170" w:type="dxa"/>
            <w:vAlign w:val="center"/>
          </w:tcPr>
          <w:p w14:paraId="0A832452" w14:textId="77777777" w:rsidR="00572306" w:rsidRDefault="00572306" w:rsidP="00F16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Vectors</w:t>
            </w:r>
          </w:p>
        </w:tc>
        <w:tc>
          <w:tcPr>
            <w:tcW w:w="1530" w:type="dxa"/>
            <w:vAlign w:val="center"/>
          </w:tcPr>
          <w:p w14:paraId="0A832453" w14:textId="77777777" w:rsidR="00572306" w:rsidRDefault="00572306" w:rsidP="00F16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Accuracy</w:t>
            </w:r>
          </w:p>
        </w:tc>
      </w:tr>
      <w:tr w:rsidR="00F160EA" w14:paraId="0A832459" w14:textId="77777777" w:rsidTr="0078775F">
        <w:tc>
          <w:tcPr>
            <w:tcW w:w="1255" w:type="dxa"/>
          </w:tcPr>
          <w:p w14:paraId="0A832455" w14:textId="77777777" w:rsidR="00572306" w:rsidRDefault="00572306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510" w:type="dxa"/>
          </w:tcPr>
          <w:p w14:paraId="0A832456" w14:textId="77777777" w:rsidR="00572306" w:rsidRDefault="00572306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57" w14:textId="77777777" w:rsidR="00572306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30" w:type="dxa"/>
          </w:tcPr>
          <w:p w14:paraId="0A832458" w14:textId="77777777" w:rsidR="00572306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58.33</w:t>
            </w:r>
            <w:r w:rsidR="009B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160EA" w14:paraId="0A83245E" w14:textId="77777777" w:rsidTr="0078775F">
        <w:tc>
          <w:tcPr>
            <w:tcW w:w="1255" w:type="dxa"/>
          </w:tcPr>
          <w:p w14:paraId="0A83245A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510" w:type="dxa"/>
          </w:tcPr>
          <w:p w14:paraId="0A83245B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5C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530" w:type="dxa"/>
          </w:tcPr>
          <w:p w14:paraId="0A83245D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84.17</w:t>
            </w:r>
            <w:r w:rsidR="009B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160EA" w14:paraId="0A832463" w14:textId="77777777" w:rsidTr="0078775F">
        <w:tc>
          <w:tcPr>
            <w:tcW w:w="1255" w:type="dxa"/>
          </w:tcPr>
          <w:p w14:paraId="0A83245F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60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61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30" w:type="dxa"/>
          </w:tcPr>
          <w:p w14:paraId="0A832462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84.17</w:t>
            </w:r>
            <w:r w:rsidR="009B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160EA" w14:paraId="0A832468" w14:textId="77777777" w:rsidTr="0078775F">
        <w:tc>
          <w:tcPr>
            <w:tcW w:w="1255" w:type="dxa"/>
          </w:tcPr>
          <w:p w14:paraId="0A832464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0A832465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66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30" w:type="dxa"/>
          </w:tcPr>
          <w:p w14:paraId="0A832467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82.5</w:t>
            </w:r>
            <w:r w:rsidR="009B3D03"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F160EA" w14:paraId="0A83246D" w14:textId="77777777" w:rsidTr="0078775F">
        <w:tc>
          <w:tcPr>
            <w:tcW w:w="1255" w:type="dxa"/>
          </w:tcPr>
          <w:p w14:paraId="0A832469" w14:textId="77777777" w:rsidR="00394ED9" w:rsidRDefault="009B3D03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0A83246A" w14:textId="77777777" w:rsidR="00394ED9" w:rsidRDefault="00394ED9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6B" w14:textId="77777777" w:rsidR="00394ED9" w:rsidRDefault="009B3D03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30" w:type="dxa"/>
          </w:tcPr>
          <w:p w14:paraId="0A83246C" w14:textId="77777777" w:rsidR="00394ED9" w:rsidRDefault="009B3D03" w:rsidP="00394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83.33 %</w:t>
            </w:r>
          </w:p>
        </w:tc>
      </w:tr>
      <w:tr w:rsidR="00F160EA" w14:paraId="0A832472" w14:textId="77777777" w:rsidTr="0078775F">
        <w:tc>
          <w:tcPr>
            <w:tcW w:w="1255" w:type="dxa"/>
          </w:tcPr>
          <w:p w14:paraId="0A83246E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14:paraId="0A83246F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70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530" w:type="dxa"/>
          </w:tcPr>
          <w:p w14:paraId="0A832471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</w:tr>
      <w:tr w:rsidR="009B3D03" w14:paraId="0A832477" w14:textId="77777777" w:rsidTr="0078775F">
        <w:tc>
          <w:tcPr>
            <w:tcW w:w="1255" w:type="dxa"/>
          </w:tcPr>
          <w:p w14:paraId="0A832473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A832474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832475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832476" w14:textId="77777777" w:rsidR="009B3D03" w:rsidRDefault="009B3D03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D03" w14:paraId="0A83247C" w14:textId="77777777" w:rsidTr="0078775F">
        <w:tc>
          <w:tcPr>
            <w:tcW w:w="1255" w:type="dxa"/>
          </w:tcPr>
          <w:p w14:paraId="0A832478" w14:textId="77777777" w:rsidR="009B3D03" w:rsidRDefault="00DA4B3C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79" w14:textId="77777777" w:rsidR="009B3D03" w:rsidRDefault="00DA4B3C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170" w:type="dxa"/>
          </w:tcPr>
          <w:p w14:paraId="0A83247A" w14:textId="77777777" w:rsidR="009B3D03" w:rsidRDefault="007F1278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530" w:type="dxa"/>
          </w:tcPr>
          <w:p w14:paraId="0A83247B" w14:textId="77777777" w:rsidR="009B3D03" w:rsidRDefault="007F1278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85 %</w:t>
            </w:r>
          </w:p>
        </w:tc>
      </w:tr>
      <w:tr w:rsidR="009B3D03" w14:paraId="0A832481" w14:textId="77777777" w:rsidTr="0078775F">
        <w:tc>
          <w:tcPr>
            <w:tcW w:w="1255" w:type="dxa"/>
          </w:tcPr>
          <w:p w14:paraId="0A83247D" w14:textId="77777777" w:rsidR="009B3D03" w:rsidRDefault="00DA4B3C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7E" w14:textId="77777777" w:rsidR="009B3D03" w:rsidRDefault="00DA4B3C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1170" w:type="dxa"/>
          </w:tcPr>
          <w:p w14:paraId="0A83247F" w14:textId="77777777" w:rsidR="009B3D03" w:rsidRDefault="007F1278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30" w:type="dxa"/>
          </w:tcPr>
          <w:p w14:paraId="0A832480" w14:textId="77777777" w:rsidR="009B3D03" w:rsidRDefault="00B3222B" w:rsidP="009B3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82.50 %</w:t>
            </w:r>
          </w:p>
        </w:tc>
      </w:tr>
      <w:tr w:rsidR="00DA4B3C" w14:paraId="0A832486" w14:textId="77777777" w:rsidTr="0078775F">
        <w:tc>
          <w:tcPr>
            <w:tcW w:w="1255" w:type="dxa"/>
          </w:tcPr>
          <w:p w14:paraId="0A832482" w14:textId="77777777" w:rsidR="00DA4B3C" w:rsidRDefault="00DA4B3C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83" w14:textId="77777777" w:rsidR="00DA4B3C" w:rsidRDefault="00DA4B3C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84" w14:textId="77777777" w:rsidR="00DA4B3C" w:rsidRDefault="00B3222B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30" w:type="dxa"/>
          </w:tcPr>
          <w:p w14:paraId="0A832485" w14:textId="77777777" w:rsidR="00DA4B3C" w:rsidRDefault="00B3222B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84.17 %</w:t>
            </w:r>
          </w:p>
        </w:tc>
      </w:tr>
      <w:tr w:rsidR="00F160EA" w14:paraId="0A83248B" w14:textId="77777777" w:rsidTr="0078775F">
        <w:tc>
          <w:tcPr>
            <w:tcW w:w="1255" w:type="dxa"/>
          </w:tcPr>
          <w:p w14:paraId="0A832487" w14:textId="77777777" w:rsidR="00DA4B3C" w:rsidRDefault="00DA4B3C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88" w14:textId="77777777" w:rsidR="00DA4B3C" w:rsidRDefault="00DA4B3C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1170" w:type="dxa"/>
          </w:tcPr>
          <w:p w14:paraId="0A832489" w14:textId="77777777" w:rsidR="00DA4B3C" w:rsidRDefault="00B3222B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530" w:type="dxa"/>
          </w:tcPr>
          <w:p w14:paraId="0A83248A" w14:textId="77777777" w:rsidR="00DA4B3C" w:rsidRDefault="00E025B5" w:rsidP="00DA4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84.17 %</w:t>
            </w:r>
          </w:p>
        </w:tc>
      </w:tr>
    </w:tbl>
    <w:p w14:paraId="0A83248C" w14:textId="1F760C9B" w:rsidR="0078775F" w:rsidRDefault="0078775F" w:rsidP="00CC3EA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DCE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7877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3DCE">
        <w:rPr>
          <w:rFonts w:ascii="Times New Roman" w:hAnsi="Times New Roman" w:cs="Times New Roman"/>
          <w:b/>
          <w:i/>
          <w:sz w:val="24"/>
          <w:szCs w:val="24"/>
        </w:rPr>
        <w:t>Cost</w:t>
      </w:r>
      <w:r w:rsidRPr="0078775F">
        <w:rPr>
          <w:rFonts w:ascii="Times New Roman" w:hAnsi="Times New Roman" w:cs="Times New Roman"/>
          <w:sz w:val="24"/>
          <w:szCs w:val="24"/>
        </w:rPr>
        <w:t>: As the cost increases, we care more about violating the margin. In this case, we see that the number of support vectors decreases as the cost increases</w:t>
      </w:r>
      <w:r w:rsidR="006D78FA">
        <w:rPr>
          <w:rFonts w:ascii="Times New Roman" w:hAnsi="Times New Roman" w:cs="Times New Roman"/>
          <w:sz w:val="24"/>
          <w:szCs w:val="24"/>
        </w:rPr>
        <w:t xml:space="preserve"> (but not for </w:t>
      </w:r>
      <m:oMath>
        <m:r>
          <w:rPr>
            <w:rFonts w:ascii="Cambria Math" w:hAnsi="Cambria Math" w:cs="Times New Roman"/>
            <w:sz w:val="24"/>
            <w:szCs w:val="24"/>
          </w:rPr>
          <m:t>c=3)</m:t>
        </m:r>
      </m:oMath>
      <w:r w:rsidRPr="0078775F">
        <w:rPr>
          <w:rFonts w:ascii="Times New Roman" w:hAnsi="Times New Roman" w:cs="Times New Roman"/>
          <w:sz w:val="24"/>
          <w:szCs w:val="24"/>
        </w:rPr>
        <w:t>. On the other hand, the test accuracies increase as the cost increases</w:t>
      </w:r>
      <w:r w:rsidR="006D78FA">
        <w:rPr>
          <w:rFonts w:ascii="Times New Roman" w:hAnsi="Times New Roman" w:cs="Times New Roman"/>
          <w:sz w:val="24"/>
          <w:szCs w:val="24"/>
        </w:rPr>
        <w:t xml:space="preserve"> but the test </w:t>
      </w:r>
      <w:r w:rsidR="002E4962">
        <w:rPr>
          <w:rFonts w:ascii="Times New Roman" w:hAnsi="Times New Roman" w:cs="Times New Roman"/>
          <w:sz w:val="24"/>
          <w:szCs w:val="24"/>
        </w:rPr>
        <w:t>accuracies</w:t>
      </w:r>
      <w:r w:rsidR="006D78FA">
        <w:rPr>
          <w:rFonts w:ascii="Times New Roman" w:hAnsi="Times New Roman" w:cs="Times New Roman"/>
          <w:sz w:val="24"/>
          <w:szCs w:val="24"/>
        </w:rPr>
        <w:t xml:space="preserve"> decrease when </w:t>
      </w:r>
      <m:oMath>
        <m:r>
          <w:rPr>
            <w:rFonts w:ascii="Cambria Math" w:hAnsi="Cambria Math" w:cs="Times New Roman"/>
            <w:sz w:val="24"/>
            <w:szCs w:val="24"/>
          </w:rPr>
          <m:t>&gt;2</m:t>
        </m:r>
      </m:oMath>
      <w:r w:rsidR="006D78FA">
        <w:rPr>
          <w:rFonts w:ascii="Times New Roman" w:hAnsi="Times New Roman" w:cs="Times New Roman"/>
          <w:sz w:val="24"/>
          <w:szCs w:val="24"/>
        </w:rPr>
        <w:t xml:space="preserve"> </w:t>
      </w:r>
      <w:r w:rsidRPr="0078775F">
        <w:rPr>
          <w:rFonts w:ascii="Times New Roman" w:hAnsi="Times New Roman" w:cs="Times New Roman"/>
          <w:sz w:val="24"/>
          <w:szCs w:val="24"/>
        </w:rPr>
        <w:t xml:space="preserve">. This intuitively makes sense because, as the cost increases, the soft-margin SVM increasingly resembles the hard-margin SVM. The hard-margin SVM should certainly be more accurate with linearly separable data because we emphasize or more highly value correctly classifying data points. </w:t>
      </w:r>
    </w:p>
    <w:p w14:paraId="0A83248D" w14:textId="77777777" w:rsidR="0078775F" w:rsidRDefault="0078775F" w:rsidP="00CC3EA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3248E" w14:textId="77777777" w:rsidR="0078775F" w:rsidRDefault="0078775F" w:rsidP="00343D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DCE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F341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3DCE">
        <w:rPr>
          <w:rFonts w:ascii="Times New Roman" w:hAnsi="Times New Roman" w:cs="Times New Roman"/>
          <w:b/>
          <w:i/>
          <w:sz w:val="24"/>
          <w:szCs w:val="24"/>
        </w:rPr>
        <w:t>Kernels</w:t>
      </w:r>
      <w:r w:rsidRPr="0078775F">
        <w:rPr>
          <w:rFonts w:ascii="Times New Roman" w:hAnsi="Times New Roman" w:cs="Times New Roman"/>
          <w:sz w:val="24"/>
          <w:szCs w:val="24"/>
        </w:rPr>
        <w:t xml:space="preserve">: As for varying the kernels, </w:t>
      </w:r>
      <w:r w:rsidR="00343DCE">
        <w:rPr>
          <w:rFonts w:ascii="Times New Roman" w:hAnsi="Times New Roman" w:cs="Times New Roman"/>
          <w:sz w:val="24"/>
          <w:szCs w:val="24"/>
        </w:rPr>
        <w:t>the</w:t>
      </w:r>
      <w:r w:rsidRPr="0078775F">
        <w:rPr>
          <w:rFonts w:ascii="Times New Roman" w:hAnsi="Times New Roman" w:cs="Times New Roman"/>
          <w:sz w:val="24"/>
          <w:szCs w:val="24"/>
        </w:rPr>
        <w:t xml:space="preserve"> three of them achieve roughly equivalent test accuracies. However, the polynomial kernel </w:t>
      </w:r>
      <w:r w:rsidR="00343DCE">
        <w:rPr>
          <w:rFonts w:ascii="Times New Roman" w:hAnsi="Times New Roman" w:cs="Times New Roman"/>
          <w:sz w:val="24"/>
          <w:szCs w:val="24"/>
        </w:rPr>
        <w:t>gets bad result and it requires 2</w:t>
      </w:r>
      <w:r w:rsidRPr="0078775F">
        <w:rPr>
          <w:rFonts w:ascii="Times New Roman" w:hAnsi="Times New Roman" w:cs="Times New Roman"/>
          <w:sz w:val="24"/>
          <w:szCs w:val="24"/>
        </w:rPr>
        <w:t>x as many support vectors, which is computationally more expensive.</w:t>
      </w:r>
    </w:p>
    <w:p w14:paraId="0A83248F" w14:textId="77777777" w:rsidR="0078775F" w:rsidRDefault="0078775F" w:rsidP="00CC3EA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32490" w14:textId="77777777" w:rsidR="0078775F" w:rsidRDefault="0078775F" w:rsidP="001C4D5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result and total support vector number of each experiment model using a</w:t>
      </w:r>
      <w:r w:rsidR="000E4760">
        <w:rPr>
          <w:rFonts w:ascii="Times New Roman" w:hAnsi="Times New Roman" w:cs="Times New Roman"/>
          <w:sz w:val="24"/>
          <w:szCs w:val="24"/>
        </w:rPr>
        <w:t xml:space="preserve"> USPS</w:t>
      </w:r>
      <w:r>
        <w:rPr>
          <w:rFonts w:ascii="Times New Roman" w:hAnsi="Times New Roman" w:cs="Times New Roman"/>
          <w:sz w:val="24"/>
          <w:szCs w:val="24"/>
        </w:rPr>
        <w:t xml:space="preserve"> dataset (</w:t>
      </w:r>
      <w:r w:rsidR="000E4760">
        <w:rPr>
          <w:rFonts w:ascii="Times New Roman" w:hAnsi="Times New Roman" w:cs="Times New Roman"/>
          <w:sz w:val="24"/>
          <w:szCs w:val="24"/>
        </w:rPr>
        <w:t>USPS</w:t>
      </w:r>
      <w:r>
        <w:rPr>
          <w:rFonts w:ascii="Times New Roman" w:hAnsi="Times New Roman" w:cs="Times New Roman"/>
          <w:sz w:val="24"/>
          <w:szCs w:val="24"/>
        </w:rPr>
        <w:t>.mat)</w:t>
      </w:r>
      <w:r w:rsidR="001C4D5C">
        <w:rPr>
          <w:rFonts w:ascii="Times New Roman" w:hAnsi="Times New Roman" w:cs="Times New Roman"/>
          <w:sz w:val="24"/>
          <w:szCs w:val="24"/>
        </w:rPr>
        <w:t xml:space="preserve"> with </w:t>
      </w:r>
      <w:r w:rsidR="007B1F98">
        <w:rPr>
          <w:rFonts w:ascii="Times New Roman" w:hAnsi="Times New Roman" w:cs="Times New Roman"/>
          <w:sz w:val="24"/>
          <w:szCs w:val="24"/>
        </w:rPr>
        <w:t>2500</w:t>
      </w:r>
      <w:r w:rsidR="001C4D5C">
        <w:rPr>
          <w:rFonts w:ascii="Times New Roman" w:hAnsi="Times New Roman" w:cs="Times New Roman"/>
          <w:sz w:val="24"/>
          <w:szCs w:val="24"/>
        </w:rPr>
        <w:t xml:space="preserve"> samples for training and the rest for testing.</w:t>
      </w:r>
    </w:p>
    <w:tbl>
      <w:tblPr>
        <w:tblStyle w:val="TableGrid"/>
        <w:tblW w:w="7465" w:type="dxa"/>
        <w:tblInd w:w="975" w:type="dxa"/>
        <w:tblLook w:val="04A0" w:firstRow="1" w:lastRow="0" w:firstColumn="1" w:lastColumn="0" w:noHBand="0" w:noVBand="1"/>
      </w:tblPr>
      <w:tblGrid>
        <w:gridCol w:w="1255"/>
        <w:gridCol w:w="3510"/>
        <w:gridCol w:w="1170"/>
        <w:gridCol w:w="1530"/>
      </w:tblGrid>
      <w:tr w:rsidR="0078775F" w14:paraId="0A832495" w14:textId="77777777" w:rsidTr="00BA347C">
        <w:tc>
          <w:tcPr>
            <w:tcW w:w="1255" w:type="dxa"/>
            <w:vAlign w:val="center"/>
          </w:tcPr>
          <w:p w14:paraId="0A832491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Parameter</w:t>
            </w:r>
          </w:p>
        </w:tc>
        <w:tc>
          <w:tcPr>
            <w:tcW w:w="3510" w:type="dxa"/>
            <w:vAlign w:val="center"/>
          </w:tcPr>
          <w:p w14:paraId="0A832492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1170" w:type="dxa"/>
            <w:vAlign w:val="center"/>
          </w:tcPr>
          <w:p w14:paraId="0A832493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Vectors</w:t>
            </w:r>
          </w:p>
        </w:tc>
        <w:tc>
          <w:tcPr>
            <w:tcW w:w="1530" w:type="dxa"/>
            <w:vAlign w:val="center"/>
          </w:tcPr>
          <w:p w14:paraId="0A832494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Accuracy</w:t>
            </w:r>
          </w:p>
        </w:tc>
      </w:tr>
      <w:tr w:rsidR="0078775F" w14:paraId="0A83249A" w14:textId="77777777" w:rsidTr="00BA347C">
        <w:tc>
          <w:tcPr>
            <w:tcW w:w="1255" w:type="dxa"/>
          </w:tcPr>
          <w:p w14:paraId="0A832496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510" w:type="dxa"/>
          </w:tcPr>
          <w:p w14:paraId="0A832497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98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0" w:type="dxa"/>
          </w:tcPr>
          <w:p w14:paraId="0A832499" w14:textId="77777777" w:rsidR="0078775F" w:rsidRDefault="004C0945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9F" w14:textId="77777777" w:rsidTr="00BA347C">
        <w:tc>
          <w:tcPr>
            <w:tcW w:w="1255" w:type="dxa"/>
          </w:tcPr>
          <w:p w14:paraId="0A83249B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510" w:type="dxa"/>
          </w:tcPr>
          <w:p w14:paraId="0A83249C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9D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1775</w:t>
            </w:r>
          </w:p>
        </w:tc>
        <w:tc>
          <w:tcPr>
            <w:tcW w:w="1530" w:type="dxa"/>
          </w:tcPr>
          <w:p w14:paraId="0A83249E" w14:textId="77777777" w:rsidR="0078775F" w:rsidRDefault="00BB06E0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A4" w14:textId="77777777" w:rsidTr="00BA347C">
        <w:tc>
          <w:tcPr>
            <w:tcW w:w="1255" w:type="dxa"/>
          </w:tcPr>
          <w:p w14:paraId="0A8324A0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A1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A2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1530" w:type="dxa"/>
          </w:tcPr>
          <w:p w14:paraId="0A8324A3" w14:textId="77777777" w:rsidR="0078775F" w:rsidRDefault="0086344B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A9" w14:textId="77777777" w:rsidTr="00BA347C">
        <w:tc>
          <w:tcPr>
            <w:tcW w:w="1255" w:type="dxa"/>
          </w:tcPr>
          <w:p w14:paraId="0A8324A5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10" w:type="dxa"/>
          </w:tcPr>
          <w:p w14:paraId="0A8324A6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A7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1530" w:type="dxa"/>
          </w:tcPr>
          <w:p w14:paraId="0A8324A8" w14:textId="77777777" w:rsidR="0078775F" w:rsidRDefault="0086344B" w:rsidP="0086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>.6 %</w:t>
            </w:r>
          </w:p>
        </w:tc>
      </w:tr>
      <w:tr w:rsidR="0078775F" w14:paraId="0A8324AE" w14:textId="77777777" w:rsidTr="00BA347C">
        <w:tc>
          <w:tcPr>
            <w:tcW w:w="1255" w:type="dxa"/>
          </w:tcPr>
          <w:p w14:paraId="0A8324AA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0A8324AB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AC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1530" w:type="dxa"/>
          </w:tcPr>
          <w:p w14:paraId="0A8324AD" w14:textId="77777777" w:rsidR="0078775F" w:rsidRDefault="00753CD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34.8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B3" w14:textId="77777777" w:rsidTr="00BA347C">
        <w:tc>
          <w:tcPr>
            <w:tcW w:w="1255" w:type="dxa"/>
          </w:tcPr>
          <w:p w14:paraId="0A8324AF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14:paraId="0A8324B0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B1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1530" w:type="dxa"/>
          </w:tcPr>
          <w:p w14:paraId="0A8324B2" w14:textId="77777777" w:rsidR="0078775F" w:rsidRDefault="00C02793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8775F" w14:paraId="0A8324B8" w14:textId="77777777" w:rsidTr="00BA347C">
        <w:tc>
          <w:tcPr>
            <w:tcW w:w="1255" w:type="dxa"/>
          </w:tcPr>
          <w:p w14:paraId="0A8324B4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A8324B5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8324B6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8324B7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75F" w14:paraId="0A8324BD" w14:textId="77777777" w:rsidTr="00BA347C">
        <w:tc>
          <w:tcPr>
            <w:tcW w:w="1255" w:type="dxa"/>
          </w:tcPr>
          <w:p w14:paraId="0A8324B9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BA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170" w:type="dxa"/>
          </w:tcPr>
          <w:p w14:paraId="0A8324BB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1530" w:type="dxa"/>
          </w:tcPr>
          <w:p w14:paraId="0A8324BC" w14:textId="77777777" w:rsidR="0078775F" w:rsidRDefault="00663C2C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C2" w14:textId="77777777" w:rsidTr="00BA347C">
        <w:tc>
          <w:tcPr>
            <w:tcW w:w="1255" w:type="dxa"/>
          </w:tcPr>
          <w:p w14:paraId="0A8324BE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BF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1170" w:type="dxa"/>
          </w:tcPr>
          <w:p w14:paraId="0A8324C0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1051</w:t>
            </w:r>
          </w:p>
        </w:tc>
        <w:tc>
          <w:tcPr>
            <w:tcW w:w="1530" w:type="dxa"/>
          </w:tcPr>
          <w:p w14:paraId="0A8324C1" w14:textId="77777777" w:rsidR="0078775F" w:rsidRDefault="00AE4FF9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>4 %</w:t>
            </w:r>
          </w:p>
        </w:tc>
      </w:tr>
      <w:tr w:rsidR="0078775F" w14:paraId="0A8324C7" w14:textId="77777777" w:rsidTr="00BA347C">
        <w:tc>
          <w:tcPr>
            <w:tcW w:w="1255" w:type="dxa"/>
          </w:tcPr>
          <w:p w14:paraId="0A8324C3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C4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(Radial Basis Function)</w:t>
            </w:r>
          </w:p>
        </w:tc>
        <w:tc>
          <w:tcPr>
            <w:tcW w:w="1170" w:type="dxa"/>
          </w:tcPr>
          <w:p w14:paraId="0A8324C5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1530" w:type="dxa"/>
          </w:tcPr>
          <w:p w14:paraId="0A8324C6" w14:textId="77777777" w:rsidR="0078775F" w:rsidRDefault="00AE4FF9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78775F" w14:paraId="0A8324CC" w14:textId="77777777" w:rsidTr="00BA347C">
        <w:tc>
          <w:tcPr>
            <w:tcW w:w="1255" w:type="dxa"/>
          </w:tcPr>
          <w:p w14:paraId="0A8324C8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A8324C9" w14:textId="77777777" w:rsidR="0078775F" w:rsidRDefault="0078775F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1170" w:type="dxa"/>
          </w:tcPr>
          <w:p w14:paraId="0A8324CA" w14:textId="77777777" w:rsidR="0078775F" w:rsidRDefault="009E141E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530" w:type="dxa"/>
          </w:tcPr>
          <w:p w14:paraId="0A8324CB" w14:textId="77777777" w:rsidR="0078775F" w:rsidRDefault="00A56516" w:rsidP="00BA3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32.6</w:t>
            </w:r>
            <w:r w:rsidR="009E141E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14:paraId="0A8324CD" w14:textId="77777777" w:rsidR="0078775F" w:rsidRDefault="0078775F" w:rsidP="0078775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324CE" w14:textId="77777777" w:rsidR="009E141E" w:rsidRDefault="009E141E" w:rsidP="009E14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DCE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7877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3DCE">
        <w:rPr>
          <w:rFonts w:ascii="Times New Roman" w:hAnsi="Times New Roman" w:cs="Times New Roman"/>
          <w:b/>
          <w:i/>
          <w:sz w:val="24"/>
          <w:szCs w:val="24"/>
        </w:rPr>
        <w:t>Cost</w:t>
      </w:r>
      <w:r w:rsidRPr="0078775F">
        <w:rPr>
          <w:rFonts w:ascii="Times New Roman" w:hAnsi="Times New Roman" w:cs="Times New Roman"/>
          <w:sz w:val="24"/>
          <w:szCs w:val="24"/>
        </w:rPr>
        <w:t>: As the cost increases, we care more about violating the margin. In this case, we see that the number of support vectors decreases as the cost increases</w:t>
      </w:r>
      <w:r>
        <w:rPr>
          <w:rFonts w:ascii="Times New Roman" w:hAnsi="Times New Roman" w:cs="Times New Roman"/>
          <w:sz w:val="24"/>
          <w:szCs w:val="24"/>
        </w:rPr>
        <w:t xml:space="preserve"> (but not for </w:t>
      </w:r>
      <m:oMath>
        <m:r>
          <w:rPr>
            <w:rFonts w:ascii="Cambria Math" w:hAnsi="Cambria Math" w:cs="Times New Roman"/>
            <w:sz w:val="24"/>
            <w:szCs w:val="24"/>
          </w:rPr>
          <m:t>c=3)</m:t>
        </m:r>
      </m:oMath>
      <w:r w:rsidRPr="0078775F">
        <w:rPr>
          <w:rFonts w:ascii="Times New Roman" w:hAnsi="Times New Roman" w:cs="Times New Roman"/>
          <w:sz w:val="24"/>
          <w:szCs w:val="24"/>
        </w:rPr>
        <w:t xml:space="preserve">. On the other hand, the test accuracies increase as the cost increases. This intuitively makes sense because, as the cost increases, the soft-margin SVM increasingly resembles the hard-margin SVM. The hard-margin SVM should certainly be more accurate with linearly separable data because we emphasize or more highly value correctly classifying data points. </w:t>
      </w:r>
    </w:p>
    <w:p w14:paraId="0A8324CF" w14:textId="77777777" w:rsidR="009E141E" w:rsidRDefault="009E141E" w:rsidP="009E14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8324D0" w14:textId="77777777" w:rsidR="009E141E" w:rsidRDefault="009E141E" w:rsidP="009E141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DCE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F341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3DCE">
        <w:rPr>
          <w:rFonts w:ascii="Times New Roman" w:hAnsi="Times New Roman" w:cs="Times New Roman"/>
          <w:b/>
          <w:i/>
          <w:sz w:val="24"/>
          <w:szCs w:val="24"/>
        </w:rPr>
        <w:t>Kernels</w:t>
      </w:r>
      <w:r w:rsidRPr="0078775F">
        <w:rPr>
          <w:rFonts w:ascii="Times New Roman" w:hAnsi="Times New Roman" w:cs="Times New Roman"/>
          <w:sz w:val="24"/>
          <w:szCs w:val="24"/>
        </w:rPr>
        <w:t xml:space="preserve">: As for varying the kernels, </w:t>
      </w:r>
      <w:r w:rsidR="001C4583">
        <w:rPr>
          <w:rFonts w:ascii="Times New Roman" w:hAnsi="Times New Roman" w:cs="Times New Roman"/>
          <w:sz w:val="24"/>
          <w:szCs w:val="24"/>
        </w:rPr>
        <w:t>the model achieve various test accuracies</w:t>
      </w:r>
      <w:r w:rsidRPr="0078775F">
        <w:rPr>
          <w:rFonts w:ascii="Times New Roman" w:hAnsi="Times New Roman" w:cs="Times New Roman"/>
          <w:sz w:val="24"/>
          <w:szCs w:val="24"/>
        </w:rPr>
        <w:t xml:space="preserve">. </w:t>
      </w:r>
      <w:r w:rsidR="00D334D6">
        <w:rPr>
          <w:rFonts w:ascii="Times New Roman" w:hAnsi="Times New Roman" w:cs="Times New Roman"/>
          <w:sz w:val="24"/>
          <w:szCs w:val="24"/>
        </w:rPr>
        <w:t xml:space="preserve">The linear kernel gets the best result with smallest number of support vectors. </w:t>
      </w:r>
      <w:r w:rsidRPr="0078775F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990CDF">
        <w:rPr>
          <w:rFonts w:ascii="Times New Roman" w:hAnsi="Times New Roman" w:cs="Times New Roman"/>
          <w:sz w:val="24"/>
          <w:szCs w:val="24"/>
        </w:rPr>
        <w:t>polynomial</w:t>
      </w:r>
      <w:r w:rsidRPr="0078775F">
        <w:rPr>
          <w:rFonts w:ascii="Times New Roman" w:hAnsi="Times New Roman" w:cs="Times New Roman"/>
          <w:sz w:val="24"/>
          <w:szCs w:val="24"/>
        </w:rPr>
        <w:t xml:space="preserve"> kernel </w:t>
      </w:r>
      <w:r>
        <w:rPr>
          <w:rFonts w:ascii="Times New Roman" w:hAnsi="Times New Roman" w:cs="Times New Roman"/>
          <w:sz w:val="24"/>
          <w:szCs w:val="24"/>
        </w:rPr>
        <w:t>gets bad result and</w:t>
      </w:r>
      <w:r w:rsidR="00990CDF">
        <w:rPr>
          <w:rFonts w:ascii="Times New Roman" w:hAnsi="Times New Roman" w:cs="Times New Roman"/>
          <w:sz w:val="24"/>
          <w:szCs w:val="24"/>
        </w:rPr>
        <w:t xml:space="preserve"> sigmoid kernel gets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4D6">
        <w:rPr>
          <w:rFonts w:ascii="Times New Roman" w:hAnsi="Times New Roman" w:cs="Times New Roman"/>
          <w:sz w:val="24"/>
          <w:szCs w:val="24"/>
        </w:rPr>
        <w:t>largest number of support vectors.</w:t>
      </w:r>
    </w:p>
    <w:p w14:paraId="0A8324D1" w14:textId="77777777" w:rsidR="00706E30" w:rsidRPr="008B3908" w:rsidRDefault="00706E30" w:rsidP="00CC3EA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06E30" w:rsidRPr="008B3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091A"/>
    <w:multiLevelType w:val="hybridMultilevel"/>
    <w:tmpl w:val="B5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7AC2"/>
    <w:multiLevelType w:val="hybridMultilevel"/>
    <w:tmpl w:val="1A184D5C"/>
    <w:lvl w:ilvl="0" w:tplc="951A9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54431"/>
    <w:multiLevelType w:val="hybridMultilevel"/>
    <w:tmpl w:val="A19EB7E6"/>
    <w:lvl w:ilvl="0" w:tplc="6B3A13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60"/>
    <w:rsid w:val="00006EFF"/>
    <w:rsid w:val="00086B4F"/>
    <w:rsid w:val="000B4D81"/>
    <w:rsid w:val="000E4760"/>
    <w:rsid w:val="00101AB5"/>
    <w:rsid w:val="00150AA6"/>
    <w:rsid w:val="001C3A60"/>
    <w:rsid w:val="001C4583"/>
    <w:rsid w:val="001C4D5C"/>
    <w:rsid w:val="002009F0"/>
    <w:rsid w:val="00206E00"/>
    <w:rsid w:val="002644BC"/>
    <w:rsid w:val="002C5250"/>
    <w:rsid w:val="002E4962"/>
    <w:rsid w:val="00343DCE"/>
    <w:rsid w:val="00355B15"/>
    <w:rsid w:val="00381B37"/>
    <w:rsid w:val="003864EC"/>
    <w:rsid w:val="00394ED9"/>
    <w:rsid w:val="003D2E1F"/>
    <w:rsid w:val="003E4112"/>
    <w:rsid w:val="0042177F"/>
    <w:rsid w:val="00475F54"/>
    <w:rsid w:val="004C0945"/>
    <w:rsid w:val="004F23D7"/>
    <w:rsid w:val="00524DAA"/>
    <w:rsid w:val="00572306"/>
    <w:rsid w:val="005D35F5"/>
    <w:rsid w:val="005D3BA3"/>
    <w:rsid w:val="00617106"/>
    <w:rsid w:val="00663C2C"/>
    <w:rsid w:val="006B19B2"/>
    <w:rsid w:val="006D78FA"/>
    <w:rsid w:val="00706E30"/>
    <w:rsid w:val="007150BD"/>
    <w:rsid w:val="00753CDE"/>
    <w:rsid w:val="0078775F"/>
    <w:rsid w:val="007B1F98"/>
    <w:rsid w:val="007F1278"/>
    <w:rsid w:val="0084449E"/>
    <w:rsid w:val="0086344B"/>
    <w:rsid w:val="008B3908"/>
    <w:rsid w:val="00990CDF"/>
    <w:rsid w:val="009B3D03"/>
    <w:rsid w:val="009E141E"/>
    <w:rsid w:val="00A4759E"/>
    <w:rsid w:val="00A56516"/>
    <w:rsid w:val="00AE0644"/>
    <w:rsid w:val="00AE4FF9"/>
    <w:rsid w:val="00B3222B"/>
    <w:rsid w:val="00B6549C"/>
    <w:rsid w:val="00B74ACC"/>
    <w:rsid w:val="00BB06E0"/>
    <w:rsid w:val="00C016A1"/>
    <w:rsid w:val="00C02793"/>
    <w:rsid w:val="00C77E6D"/>
    <w:rsid w:val="00C96C81"/>
    <w:rsid w:val="00CC3280"/>
    <w:rsid w:val="00CC3EAE"/>
    <w:rsid w:val="00CF752B"/>
    <w:rsid w:val="00D05C59"/>
    <w:rsid w:val="00D334D6"/>
    <w:rsid w:val="00D43A33"/>
    <w:rsid w:val="00D762F3"/>
    <w:rsid w:val="00DA4B3C"/>
    <w:rsid w:val="00E025B5"/>
    <w:rsid w:val="00E261E4"/>
    <w:rsid w:val="00F160EA"/>
    <w:rsid w:val="00F34158"/>
    <w:rsid w:val="00FB084C"/>
    <w:rsid w:val="00FC2BCA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2426"/>
  <w15:chartTrackingRefBased/>
  <w15:docId w15:val="{C56A9558-F5DA-4E38-8AE8-0A8D0AD6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150AA6"/>
    <w:pPr>
      <w:spacing w:before="0" w:line="360" w:lineRule="auto"/>
      <w:contextualSpacing/>
      <w:jc w:val="center"/>
    </w:pPr>
    <w:rPr>
      <w:rFonts w:ascii="Times New Roman" w:hAnsi="Times New Roman"/>
      <w:b/>
      <w:bCs/>
      <w:color w:val="FFFFFF" w:themeColor="background1"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5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1"/>
    <w:qFormat/>
    <w:rsid w:val="00150AA6"/>
    <w:pPr>
      <w:spacing w:before="0" w:line="360" w:lineRule="auto"/>
      <w:contextualSpacing/>
      <w:jc w:val="center"/>
    </w:pPr>
    <w:rPr>
      <w:rFonts w:ascii="Times New Roman" w:hAnsi="Times New Roman"/>
      <w:b/>
      <w:bCs/>
      <w:color w:val="auto"/>
      <w:sz w:val="28"/>
      <w:szCs w:val="28"/>
      <w:lang w:val="en-ID"/>
    </w:rPr>
  </w:style>
  <w:style w:type="paragraph" w:styleId="ListParagraph">
    <w:name w:val="List Paragraph"/>
    <w:basedOn w:val="Normal"/>
    <w:uiPriority w:val="34"/>
    <w:qFormat/>
    <w:rsid w:val="0052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4DAA"/>
    <w:rPr>
      <w:color w:val="808080"/>
    </w:rPr>
  </w:style>
  <w:style w:type="table" w:styleId="TableGrid">
    <w:name w:val="Table Grid"/>
    <w:basedOn w:val="TableNormal"/>
    <w:uiPriority w:val="39"/>
    <w:rsid w:val="0057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4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Sayem Lincoln</cp:lastModifiedBy>
  <cp:revision>1</cp:revision>
  <dcterms:created xsi:type="dcterms:W3CDTF">2019-11-27T15:30:00Z</dcterms:created>
  <dcterms:modified xsi:type="dcterms:W3CDTF">2019-11-29T21:18:00Z</dcterms:modified>
</cp:coreProperties>
</file>