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9BD15" w14:textId="60387B26" w:rsidR="009308BC" w:rsidRPr="00E23B6F" w:rsidRDefault="009F5871" w:rsidP="009308BC">
      <w:pPr>
        <w:spacing w:line="360" w:lineRule="auto"/>
        <w:jc w:val="both"/>
        <w:rPr>
          <w:rFonts w:cstheme="minorHAnsi"/>
          <w:b/>
          <w:bCs/>
          <w:color w:val="000000" w:themeColor="text1"/>
          <w:sz w:val="24"/>
          <w:szCs w:val="24"/>
          <w:lang w:val="en-CA"/>
        </w:rPr>
      </w:pPr>
      <w:r w:rsidRPr="00E23B6F">
        <w:rPr>
          <w:rFonts w:cstheme="minorHAnsi"/>
          <w:b/>
          <w:bCs/>
          <w:sz w:val="24"/>
          <w:szCs w:val="24"/>
          <w:lang w:val="en-CA"/>
        </w:rPr>
        <w:t>Morphine</w:t>
      </w:r>
      <w:r w:rsidR="009308BC" w:rsidRPr="00E23B6F">
        <w:rPr>
          <w:rFonts w:cstheme="minorHAnsi"/>
          <w:b/>
          <w:bCs/>
          <w:sz w:val="24"/>
          <w:szCs w:val="24"/>
          <w:lang w:val="en-CA"/>
        </w:rPr>
        <w:t xml:space="preserve"> Market </w:t>
      </w:r>
      <w:r w:rsidR="00886E33" w:rsidRPr="00E23B6F">
        <w:rPr>
          <w:rFonts w:cstheme="minorHAnsi"/>
          <w:b/>
          <w:bCs/>
          <w:sz w:val="24"/>
          <w:szCs w:val="24"/>
          <w:lang w:val="en-CA"/>
        </w:rPr>
        <w:t>Size, Growth &amp; Statistics Report from 2024 to 2036</w:t>
      </w:r>
    </w:p>
    <w:p w14:paraId="0849A3C7" w14:textId="2D49C20D" w:rsidR="009308BC" w:rsidRPr="00E23B6F" w:rsidRDefault="009308BC" w:rsidP="009308BC">
      <w:pPr>
        <w:spacing w:line="360" w:lineRule="auto"/>
        <w:jc w:val="both"/>
        <w:rPr>
          <w:rFonts w:cstheme="minorHAnsi"/>
          <w:color w:val="000000" w:themeColor="text1"/>
          <w:sz w:val="24"/>
          <w:szCs w:val="24"/>
        </w:rPr>
      </w:pPr>
      <w:r w:rsidRPr="00E23B6F">
        <w:rPr>
          <w:rFonts w:cstheme="minorHAnsi"/>
          <w:sz w:val="24"/>
          <w:szCs w:val="24"/>
        </w:rPr>
        <w:t xml:space="preserve">Research Nester published a report titled </w:t>
      </w:r>
      <w:r w:rsidR="000873DB" w:rsidRPr="00E23B6F">
        <w:rPr>
          <w:rFonts w:cstheme="minorHAnsi"/>
          <w:sz w:val="24"/>
          <w:szCs w:val="24"/>
        </w:rPr>
        <w:t>“</w:t>
      </w:r>
      <w:hyperlink r:id="rId5" w:history="1">
        <w:r w:rsidR="009F5871" w:rsidRPr="00E23B6F">
          <w:rPr>
            <w:rStyle w:val="Hyperlink"/>
            <w:rFonts w:cstheme="minorHAnsi"/>
            <w:sz w:val="24"/>
            <w:szCs w:val="24"/>
          </w:rPr>
          <w:t xml:space="preserve">Morphine </w:t>
        </w:r>
        <w:r w:rsidRPr="00E23B6F">
          <w:rPr>
            <w:rStyle w:val="Hyperlink"/>
            <w:rFonts w:cstheme="minorHAnsi"/>
            <w:bCs/>
            <w:sz w:val="24"/>
            <w:szCs w:val="24"/>
          </w:rPr>
          <w:t>Market</w:t>
        </w:r>
      </w:hyperlink>
      <w:r w:rsidRPr="00E23B6F">
        <w:rPr>
          <w:rFonts w:cstheme="minorHAnsi"/>
          <w:bCs/>
          <w:sz w:val="24"/>
          <w:szCs w:val="24"/>
        </w:rPr>
        <w:t xml:space="preserve">: </w:t>
      </w:r>
      <w:r w:rsidRPr="00E23B6F">
        <w:rPr>
          <w:rFonts w:cstheme="minorHAnsi"/>
          <w:bCs/>
          <w:color w:val="000000" w:themeColor="text1"/>
          <w:sz w:val="24"/>
          <w:szCs w:val="24"/>
        </w:rPr>
        <w:t>Global Demand Ana</w:t>
      </w:r>
      <w:r w:rsidR="000873DB" w:rsidRPr="00E23B6F">
        <w:rPr>
          <w:rFonts w:cstheme="minorHAnsi"/>
          <w:bCs/>
          <w:color w:val="000000" w:themeColor="text1"/>
          <w:sz w:val="24"/>
          <w:szCs w:val="24"/>
        </w:rPr>
        <w:t xml:space="preserve">lysis &amp; Opportunity Outlook </w:t>
      </w:r>
      <w:r w:rsidR="00E410EA" w:rsidRPr="00E23B6F">
        <w:rPr>
          <w:rFonts w:cstheme="minorHAnsi"/>
          <w:bCs/>
          <w:color w:val="000000" w:themeColor="text1"/>
          <w:sz w:val="24"/>
          <w:szCs w:val="24"/>
        </w:rPr>
        <w:t>203</w:t>
      </w:r>
      <w:r w:rsidR="009B784F" w:rsidRPr="00E23B6F">
        <w:rPr>
          <w:rFonts w:cstheme="minorHAnsi"/>
          <w:bCs/>
          <w:color w:val="000000" w:themeColor="text1"/>
          <w:sz w:val="24"/>
          <w:szCs w:val="24"/>
        </w:rPr>
        <w:t>6</w:t>
      </w:r>
      <w:r w:rsidRPr="00E23B6F">
        <w:rPr>
          <w:rFonts w:cstheme="minorHAnsi"/>
          <w:color w:val="000000" w:themeColor="text1"/>
          <w:sz w:val="24"/>
          <w:szCs w:val="24"/>
        </w:rPr>
        <w:t>”</w:t>
      </w:r>
      <w:r w:rsidRPr="00E23B6F">
        <w:rPr>
          <w:rFonts w:cstheme="minorHAnsi"/>
          <w:b/>
          <w:color w:val="000000" w:themeColor="text1"/>
          <w:sz w:val="24"/>
          <w:szCs w:val="24"/>
        </w:rPr>
        <w:t xml:space="preserve"> </w:t>
      </w:r>
      <w:r w:rsidRPr="00E23B6F">
        <w:rPr>
          <w:rFonts w:cstheme="minorHAnsi"/>
          <w:bCs/>
          <w:color w:val="000000" w:themeColor="text1"/>
          <w:sz w:val="24"/>
          <w:szCs w:val="24"/>
        </w:rPr>
        <w:t xml:space="preserve">which </w:t>
      </w:r>
      <w:r w:rsidRPr="00E23B6F">
        <w:rPr>
          <w:rFonts w:cstheme="minorHAnsi"/>
          <w:color w:val="000000" w:themeColor="text1"/>
          <w:sz w:val="24"/>
          <w:szCs w:val="24"/>
        </w:rPr>
        <w:t>delivers detailed overview of the</w:t>
      </w:r>
      <w:r w:rsidR="000873DB" w:rsidRPr="00E23B6F">
        <w:rPr>
          <w:rFonts w:cstheme="minorHAnsi"/>
          <w:b/>
          <w:color w:val="000000" w:themeColor="text1"/>
          <w:sz w:val="24"/>
          <w:szCs w:val="24"/>
        </w:rPr>
        <w:t xml:space="preserve"> </w:t>
      </w:r>
      <w:r w:rsidR="006007AB" w:rsidRPr="00E23B6F">
        <w:rPr>
          <w:rFonts w:cstheme="minorHAnsi"/>
          <w:color w:val="000000" w:themeColor="text1"/>
          <w:sz w:val="24"/>
          <w:szCs w:val="24"/>
        </w:rPr>
        <w:t>global</w:t>
      </w:r>
      <w:r w:rsidR="006007AB" w:rsidRPr="00E23B6F">
        <w:rPr>
          <w:rFonts w:cstheme="minorHAnsi"/>
          <w:b/>
          <w:color w:val="000000" w:themeColor="text1"/>
          <w:sz w:val="24"/>
          <w:szCs w:val="24"/>
        </w:rPr>
        <w:t xml:space="preserve"> </w:t>
      </w:r>
      <w:r w:rsidR="009F5871" w:rsidRPr="00E23B6F">
        <w:rPr>
          <w:rFonts w:cstheme="minorHAnsi"/>
          <w:color w:val="000000" w:themeColor="text1"/>
          <w:sz w:val="24"/>
          <w:szCs w:val="24"/>
        </w:rPr>
        <w:t xml:space="preserve">morphine </w:t>
      </w:r>
      <w:r w:rsidR="000873DB" w:rsidRPr="00E23B6F">
        <w:rPr>
          <w:rFonts w:cstheme="minorHAnsi"/>
          <w:color w:val="000000" w:themeColor="text1"/>
          <w:sz w:val="24"/>
          <w:szCs w:val="24"/>
        </w:rPr>
        <w:t>market</w:t>
      </w:r>
      <w:r w:rsidRPr="00E23B6F">
        <w:rPr>
          <w:rFonts w:cstheme="minorHAnsi"/>
          <w:color w:val="000000" w:themeColor="text1"/>
          <w:sz w:val="24"/>
          <w:szCs w:val="24"/>
        </w:rPr>
        <w:t xml:space="preserve"> in terms of market segmen</w:t>
      </w:r>
      <w:r w:rsidR="000873DB" w:rsidRPr="00E23B6F">
        <w:rPr>
          <w:rFonts w:cstheme="minorHAnsi"/>
          <w:color w:val="000000" w:themeColor="text1"/>
          <w:sz w:val="24"/>
          <w:szCs w:val="24"/>
        </w:rPr>
        <w:t>tation b</w:t>
      </w:r>
      <w:bookmarkStart w:id="0" w:name="_GoBack"/>
      <w:bookmarkEnd w:id="0"/>
      <w:r w:rsidR="000873DB" w:rsidRPr="00E23B6F">
        <w:rPr>
          <w:rFonts w:cstheme="minorHAnsi"/>
          <w:color w:val="000000" w:themeColor="text1"/>
          <w:sz w:val="24"/>
          <w:szCs w:val="24"/>
        </w:rPr>
        <w:t>y</w:t>
      </w:r>
      <w:r w:rsidR="00E5728D" w:rsidRPr="00E23B6F">
        <w:rPr>
          <w:rFonts w:cstheme="minorHAnsi"/>
          <w:color w:val="000000" w:themeColor="text1"/>
          <w:sz w:val="24"/>
          <w:szCs w:val="24"/>
        </w:rPr>
        <w:t xml:space="preserve"> </w:t>
      </w:r>
      <w:r w:rsidR="009F5871" w:rsidRPr="00E23B6F">
        <w:rPr>
          <w:rFonts w:cstheme="minorHAnsi"/>
          <w:color w:val="000000" w:themeColor="text1"/>
          <w:sz w:val="24"/>
          <w:szCs w:val="24"/>
        </w:rPr>
        <w:t xml:space="preserve">application, mode of administration, </w:t>
      </w:r>
      <w:r w:rsidRPr="00E23B6F">
        <w:rPr>
          <w:rFonts w:cstheme="minorHAnsi"/>
          <w:color w:val="000000" w:themeColor="text1"/>
          <w:sz w:val="24"/>
          <w:szCs w:val="24"/>
        </w:rPr>
        <w:t>and by region.</w:t>
      </w:r>
    </w:p>
    <w:p w14:paraId="0C1CB667" w14:textId="1A04D70C" w:rsidR="009308BC" w:rsidRPr="00E23B6F" w:rsidRDefault="009308BC" w:rsidP="009308BC">
      <w:pPr>
        <w:spacing w:line="360" w:lineRule="auto"/>
        <w:jc w:val="both"/>
        <w:rPr>
          <w:rFonts w:cstheme="minorHAnsi"/>
          <w:sz w:val="24"/>
          <w:szCs w:val="24"/>
        </w:rPr>
      </w:pPr>
      <w:r w:rsidRPr="00E23B6F">
        <w:rPr>
          <w:rFonts w:cstheme="minorHAnsi"/>
          <w:sz w:val="24"/>
          <w:szCs w:val="24"/>
        </w:rPr>
        <w:t>Further, for the in-depth analysis, the report encompasses the industry growth indicators, restraints, supply and demand risk, along with detailed discussion on current and future market trends that are associated with the growth of the market.</w:t>
      </w:r>
    </w:p>
    <w:p w14:paraId="46BA9E6E" w14:textId="01A635EF" w:rsidR="00B60B81" w:rsidRPr="00E23B6F" w:rsidRDefault="00B60B81" w:rsidP="009308BC">
      <w:pPr>
        <w:spacing w:line="360" w:lineRule="auto"/>
        <w:jc w:val="both"/>
        <w:rPr>
          <w:rFonts w:cstheme="minorHAnsi"/>
          <w:color w:val="000000" w:themeColor="text1"/>
          <w:sz w:val="24"/>
          <w:szCs w:val="24"/>
        </w:rPr>
      </w:pPr>
      <w:r w:rsidRPr="00E23B6F">
        <w:rPr>
          <w:rFonts w:cstheme="minorHAnsi"/>
          <w:color w:val="000000" w:themeColor="text1"/>
          <w:sz w:val="24"/>
          <w:szCs w:val="24"/>
        </w:rPr>
        <w:t xml:space="preserve">The </w:t>
      </w:r>
      <w:r w:rsidRPr="00E23B6F">
        <w:rPr>
          <w:rFonts w:cstheme="minorHAnsi"/>
          <w:sz w:val="24"/>
          <w:szCs w:val="24"/>
        </w:rPr>
        <w:t>global morphine market</w:t>
      </w:r>
      <w:r w:rsidRPr="00E23B6F">
        <w:rPr>
          <w:rFonts w:cstheme="minorHAnsi"/>
          <w:color w:val="000000" w:themeColor="text1"/>
          <w:sz w:val="24"/>
          <w:szCs w:val="24"/>
        </w:rPr>
        <w:t xml:space="preserve"> is estimated to attain a CAGR of ~</w:t>
      </w:r>
      <w:r w:rsidR="009B784F" w:rsidRPr="00E23B6F">
        <w:rPr>
          <w:rFonts w:cstheme="minorHAnsi"/>
          <w:color w:val="000000" w:themeColor="text1"/>
          <w:sz w:val="24"/>
          <w:szCs w:val="24"/>
        </w:rPr>
        <w:t>6.6</w:t>
      </w:r>
      <w:r w:rsidRPr="00E23B6F">
        <w:rPr>
          <w:rFonts w:cstheme="minorHAnsi"/>
          <w:color w:val="000000" w:themeColor="text1"/>
          <w:sz w:val="24"/>
          <w:szCs w:val="24"/>
        </w:rPr>
        <w:t>% over the forecast period, i.e., 202</w:t>
      </w:r>
      <w:r w:rsidR="009B784F" w:rsidRPr="00E23B6F">
        <w:rPr>
          <w:rFonts w:cstheme="minorHAnsi"/>
          <w:color w:val="000000" w:themeColor="text1"/>
          <w:sz w:val="24"/>
          <w:szCs w:val="24"/>
        </w:rPr>
        <w:t>4</w:t>
      </w:r>
      <w:r w:rsidRPr="00E23B6F">
        <w:rPr>
          <w:rFonts w:cstheme="minorHAnsi"/>
          <w:color w:val="000000" w:themeColor="text1"/>
          <w:sz w:val="24"/>
          <w:szCs w:val="24"/>
        </w:rPr>
        <w:t xml:space="preserve"> – 203</w:t>
      </w:r>
      <w:r w:rsidR="009B784F" w:rsidRPr="00E23B6F">
        <w:rPr>
          <w:rFonts w:cstheme="minorHAnsi"/>
          <w:color w:val="000000" w:themeColor="text1"/>
          <w:sz w:val="24"/>
          <w:szCs w:val="24"/>
        </w:rPr>
        <w:t>6</w:t>
      </w:r>
      <w:r w:rsidRPr="00E23B6F">
        <w:rPr>
          <w:rFonts w:cstheme="minorHAnsi"/>
          <w:color w:val="000000" w:themeColor="text1"/>
          <w:sz w:val="24"/>
          <w:szCs w:val="24"/>
        </w:rPr>
        <w:t xml:space="preserve">. The market is segmented </w:t>
      </w:r>
      <w:proofErr w:type="gramStart"/>
      <w:r w:rsidRPr="00E23B6F">
        <w:rPr>
          <w:rFonts w:cstheme="minorHAnsi"/>
          <w:color w:val="000000" w:themeColor="text1"/>
          <w:sz w:val="24"/>
          <w:szCs w:val="24"/>
        </w:rPr>
        <w:t>on the basis of</w:t>
      </w:r>
      <w:proofErr w:type="gramEnd"/>
      <w:r w:rsidRPr="00E23B6F">
        <w:rPr>
          <w:rFonts w:cstheme="minorHAnsi"/>
          <w:color w:val="000000" w:themeColor="text1"/>
          <w:sz w:val="24"/>
          <w:szCs w:val="24"/>
        </w:rPr>
        <w:t xml:space="preserve"> mode of administration into injection, oral, and others, out of which, the injection segment is estimated to gain a substantial share in the market, during the forecast period, owing to the ease of intravenous dosage, and faster relief as compared to oral administration. Based on application, the pain management segment is foreseen to gain notable share over the forecast period, on the back of effective pain reducing properties of medical morphine.</w:t>
      </w:r>
    </w:p>
    <w:p w14:paraId="12282CC7" w14:textId="7C6F1ADB" w:rsidR="00B76E53" w:rsidRPr="00E23B6F" w:rsidRDefault="00B76E53" w:rsidP="00B76E53">
      <w:pPr>
        <w:spacing w:line="360" w:lineRule="auto"/>
        <w:rPr>
          <w:rFonts w:cstheme="minorHAnsi"/>
          <w:b/>
          <w:color w:val="000000" w:themeColor="text1"/>
          <w:sz w:val="24"/>
          <w:szCs w:val="24"/>
        </w:rPr>
      </w:pPr>
      <w:r w:rsidRPr="00E23B6F">
        <w:rPr>
          <w:rFonts w:cstheme="minorHAnsi"/>
          <w:b/>
          <w:color w:val="000000" w:themeColor="text1"/>
          <w:sz w:val="24"/>
          <w:szCs w:val="24"/>
        </w:rPr>
        <w:t xml:space="preserve">Request Free Sample Copy of this Report @ </w:t>
      </w:r>
      <w:hyperlink r:id="rId6" w:history="1">
        <w:r w:rsidRPr="00E23B6F">
          <w:rPr>
            <w:rStyle w:val="Hyperlink"/>
            <w:rFonts w:cstheme="minorHAnsi"/>
            <w:b/>
            <w:sz w:val="24"/>
            <w:szCs w:val="24"/>
          </w:rPr>
          <w:t>https://www.researchnester.com/sample-request-3602</w:t>
        </w:r>
      </w:hyperlink>
    </w:p>
    <w:p w14:paraId="175E8CC2" w14:textId="480DAF8D" w:rsidR="00436924" w:rsidRPr="00E23B6F" w:rsidRDefault="00436924" w:rsidP="00436924">
      <w:pPr>
        <w:spacing w:line="360" w:lineRule="auto"/>
        <w:jc w:val="both"/>
        <w:rPr>
          <w:rFonts w:cstheme="minorHAnsi"/>
          <w:iCs/>
          <w:color w:val="000000" w:themeColor="text1"/>
          <w:sz w:val="24"/>
          <w:szCs w:val="24"/>
        </w:rPr>
      </w:pPr>
      <w:r w:rsidRPr="00E23B6F">
        <w:rPr>
          <w:rFonts w:cstheme="minorHAnsi"/>
          <w:color w:val="000000" w:themeColor="text1"/>
          <w:sz w:val="24"/>
          <w:szCs w:val="24"/>
        </w:rPr>
        <w:t xml:space="preserve">The global morphine market is anticipated to grow on the back of increasing application of morphine in the healthcare sector as a painkiller, for the patients suffering with joint pain. </w:t>
      </w:r>
      <w:proofErr w:type="gramStart"/>
      <w:r w:rsidRPr="00E23B6F">
        <w:rPr>
          <w:rFonts w:cstheme="minorHAnsi"/>
          <w:color w:val="000000" w:themeColor="text1"/>
          <w:sz w:val="24"/>
          <w:szCs w:val="24"/>
        </w:rPr>
        <w:t>The rising prevalence of musculoskeletal diseases,</w:t>
      </w:r>
      <w:proofErr w:type="gramEnd"/>
      <w:r w:rsidRPr="00E23B6F">
        <w:rPr>
          <w:rFonts w:cstheme="minorHAnsi"/>
          <w:color w:val="000000" w:themeColor="text1"/>
          <w:sz w:val="24"/>
          <w:szCs w:val="24"/>
        </w:rPr>
        <w:t xml:space="preserve"> is expected to boost the market growth. </w:t>
      </w:r>
      <w:r w:rsidRPr="00E23B6F">
        <w:rPr>
          <w:rFonts w:cstheme="minorHAnsi"/>
          <w:iCs/>
          <w:color w:val="000000" w:themeColor="text1"/>
          <w:sz w:val="24"/>
          <w:szCs w:val="24"/>
        </w:rPr>
        <w:t>According to the data by the World Health Organization (WHO), in 2021, around 1.71 billion people underwent some musculoskeletal disease globally.</w:t>
      </w:r>
      <w:r w:rsidR="0068508B" w:rsidRPr="00E23B6F">
        <w:rPr>
          <w:rFonts w:cstheme="minorHAnsi"/>
          <w:iCs/>
          <w:color w:val="000000" w:themeColor="text1"/>
          <w:sz w:val="24"/>
          <w:szCs w:val="24"/>
        </w:rPr>
        <w:t xml:space="preserve"> </w:t>
      </w:r>
      <w:r w:rsidR="0068508B" w:rsidRPr="00E23B6F">
        <w:rPr>
          <w:rFonts w:cstheme="minorHAnsi"/>
          <w:color w:val="000000" w:themeColor="text1"/>
          <w:sz w:val="24"/>
          <w:szCs w:val="24"/>
        </w:rPr>
        <w:t xml:space="preserve">Furthermore, growing geriatric population worldwide, is estimated to raise the incidences of diseases causing muscle and joint pain. Such factors are estimated to boost the market growth. As per the data by the World Bank, </w:t>
      </w:r>
      <w:r w:rsidR="0068508B" w:rsidRPr="00E23B6F">
        <w:rPr>
          <w:rFonts w:cstheme="minorHAnsi"/>
          <w:iCs/>
          <w:color w:val="000000" w:themeColor="text1"/>
          <w:sz w:val="24"/>
          <w:szCs w:val="24"/>
        </w:rPr>
        <w:t>9.318% of the total population aged 65 years and above in 2020 globally.</w:t>
      </w:r>
    </w:p>
    <w:p w14:paraId="2F91E076" w14:textId="4D6646AF" w:rsidR="00B60B81" w:rsidRPr="00E23B6F" w:rsidRDefault="00C22878" w:rsidP="009308BC">
      <w:pPr>
        <w:spacing w:line="360" w:lineRule="auto"/>
        <w:jc w:val="both"/>
        <w:rPr>
          <w:rFonts w:cstheme="minorHAnsi"/>
          <w:iCs/>
          <w:color w:val="000000" w:themeColor="text1"/>
          <w:sz w:val="24"/>
          <w:szCs w:val="24"/>
        </w:rPr>
      </w:pPr>
      <w:proofErr w:type="gramStart"/>
      <w:r w:rsidRPr="00E23B6F">
        <w:rPr>
          <w:rFonts w:cstheme="minorHAnsi"/>
          <w:color w:val="000000" w:themeColor="text1"/>
          <w:sz w:val="24"/>
          <w:szCs w:val="24"/>
        </w:rPr>
        <w:t>On the basis of</w:t>
      </w:r>
      <w:proofErr w:type="gramEnd"/>
      <w:r w:rsidRPr="00E23B6F">
        <w:rPr>
          <w:rFonts w:cstheme="minorHAnsi"/>
          <w:color w:val="000000" w:themeColor="text1"/>
          <w:sz w:val="24"/>
          <w:szCs w:val="24"/>
        </w:rPr>
        <w:t xml:space="preserve"> geographical analysis, the global morphine market is segmented into five major regions including North America, Europe, Asia Pacific, Latin America and Middle East &amp; Africa region. The market in the North America region is anticipated to gain the largest market share </w:t>
      </w:r>
      <w:r w:rsidRPr="00E23B6F">
        <w:rPr>
          <w:rFonts w:cstheme="minorHAnsi"/>
          <w:color w:val="000000" w:themeColor="text1"/>
          <w:sz w:val="24"/>
          <w:szCs w:val="24"/>
        </w:rPr>
        <w:lastRenderedPageBreak/>
        <w:t>throughout the forecast period, on the back of the increasing geriatric population in countries, such as, United States and Canada, along with rising patient pool of arthritis and osteoporosis.</w:t>
      </w:r>
      <w:r w:rsidRPr="00E23B6F">
        <w:rPr>
          <w:rFonts w:cstheme="minorHAnsi"/>
          <w:iCs/>
          <w:color w:val="000000" w:themeColor="text1"/>
          <w:sz w:val="24"/>
          <w:szCs w:val="24"/>
        </w:rPr>
        <w:t xml:space="preserve"> According to the data by the World Bank, 16.631% of the population in the U.S. aged 65 years and above.</w:t>
      </w:r>
    </w:p>
    <w:p w14:paraId="0F395703" w14:textId="70F4F59F" w:rsidR="00B76E53" w:rsidRPr="00E23B6F" w:rsidRDefault="00B76E53" w:rsidP="00B76E53">
      <w:pPr>
        <w:spacing w:line="360" w:lineRule="auto"/>
        <w:rPr>
          <w:rFonts w:cstheme="minorHAnsi"/>
          <w:b/>
          <w:color w:val="000000" w:themeColor="text1"/>
          <w:sz w:val="24"/>
          <w:szCs w:val="24"/>
        </w:rPr>
      </w:pPr>
      <w:r w:rsidRPr="00E23B6F">
        <w:rPr>
          <w:rFonts w:cstheme="minorHAnsi"/>
          <w:b/>
          <w:color w:val="000000" w:themeColor="text1"/>
          <w:sz w:val="24"/>
          <w:szCs w:val="24"/>
        </w:rPr>
        <w:t xml:space="preserve">Request for customization @ </w:t>
      </w:r>
      <w:hyperlink r:id="rId7" w:history="1">
        <w:r w:rsidRPr="00E23B6F">
          <w:rPr>
            <w:rStyle w:val="Hyperlink"/>
            <w:rFonts w:cstheme="minorHAnsi"/>
            <w:b/>
            <w:sz w:val="24"/>
            <w:szCs w:val="24"/>
          </w:rPr>
          <w:t>https://www.researchnester.com/customized-reports-3602</w:t>
        </w:r>
      </w:hyperlink>
    </w:p>
    <w:p w14:paraId="7113E00C" w14:textId="77777777" w:rsidR="00665D20" w:rsidRPr="00E23B6F" w:rsidRDefault="00665D20" w:rsidP="00665D20">
      <w:pPr>
        <w:spacing w:line="360" w:lineRule="auto"/>
        <w:jc w:val="both"/>
        <w:rPr>
          <w:rFonts w:cstheme="minorHAnsi"/>
          <w:bCs/>
          <w:color w:val="000000" w:themeColor="text1"/>
          <w:sz w:val="24"/>
          <w:szCs w:val="24"/>
        </w:rPr>
      </w:pPr>
      <w:r w:rsidRPr="00E23B6F">
        <w:rPr>
          <w:rFonts w:cstheme="minorHAnsi"/>
          <w:bCs/>
          <w:color w:val="000000" w:themeColor="text1"/>
          <w:sz w:val="24"/>
          <w:szCs w:val="24"/>
        </w:rPr>
        <w:t xml:space="preserve">The research is global in nature and covers detailed analysis on the market in North America (U.S., Canada), Europe (U.K., Germany, France, Italy, Spain, Hungary, Belgium, Netherlands &amp; Luxembourg, NORDIC [Finland, Sweden, Norway, Denmark], Poland, Turkey, Russia, Rest of Europe), Latin America (Brazil, Mexico, Argentina, Rest of Latin America), Asia-Pacific (China, India, Japan, South Korea, Indonesia, Singapore, Malaysia, Australia, New Zealand, Rest of Asia-Pacific), Middle East and Africa (Israel, GCC [Saudi Arabia, UAE, Bahrain, Kuwait, Qatar, Oman], North Africa, South Africa, Rest of Middle East and Africa). In addition, analysis comprising market size, Y-O-Y growth &amp; opportunity analysis, market players’ competitive study, investment opportunities, demand for </w:t>
      </w:r>
      <w:proofErr w:type="gramStart"/>
      <w:r w:rsidRPr="00E23B6F">
        <w:rPr>
          <w:rFonts w:cstheme="minorHAnsi"/>
          <w:bCs/>
          <w:color w:val="000000" w:themeColor="text1"/>
          <w:sz w:val="24"/>
          <w:szCs w:val="24"/>
        </w:rPr>
        <w:t>future outlook</w:t>
      </w:r>
      <w:proofErr w:type="gramEnd"/>
      <w:r w:rsidRPr="00E23B6F">
        <w:rPr>
          <w:rFonts w:cstheme="minorHAnsi"/>
          <w:bCs/>
          <w:color w:val="000000" w:themeColor="text1"/>
          <w:sz w:val="24"/>
          <w:szCs w:val="24"/>
        </w:rPr>
        <w:t xml:space="preserve"> etc. has also been covered and displayed in the research report.</w:t>
      </w:r>
    </w:p>
    <w:p w14:paraId="5C1EC885" w14:textId="77777777" w:rsidR="00F36D16" w:rsidRPr="00E23B6F" w:rsidRDefault="00F36D16" w:rsidP="009308BC">
      <w:pPr>
        <w:spacing w:line="360" w:lineRule="auto"/>
        <w:jc w:val="both"/>
        <w:rPr>
          <w:rFonts w:cstheme="minorHAnsi"/>
          <w:b/>
          <w:color w:val="000000" w:themeColor="text1"/>
          <w:sz w:val="24"/>
          <w:szCs w:val="24"/>
        </w:rPr>
      </w:pPr>
      <w:r w:rsidRPr="00E23B6F">
        <w:rPr>
          <w:rFonts w:cstheme="minorHAnsi"/>
          <w:b/>
          <w:color w:val="000000" w:themeColor="text1"/>
          <w:sz w:val="24"/>
          <w:szCs w:val="24"/>
        </w:rPr>
        <w:t>Increasing Application of Morphine in Healthcare Sector to Boost the Market Growth</w:t>
      </w:r>
    </w:p>
    <w:p w14:paraId="4D779475" w14:textId="330231F1" w:rsidR="009308BC" w:rsidRPr="00E23B6F" w:rsidRDefault="00F36D16" w:rsidP="009308BC">
      <w:pPr>
        <w:spacing w:line="360" w:lineRule="auto"/>
        <w:jc w:val="both"/>
        <w:rPr>
          <w:rFonts w:cstheme="minorHAnsi"/>
          <w:b/>
          <w:color w:val="000000" w:themeColor="text1"/>
          <w:sz w:val="24"/>
          <w:szCs w:val="24"/>
        </w:rPr>
      </w:pPr>
      <w:r w:rsidRPr="00E23B6F">
        <w:rPr>
          <w:rFonts w:cstheme="minorHAnsi"/>
          <w:bCs/>
          <w:color w:val="000000" w:themeColor="text1"/>
          <w:sz w:val="24"/>
          <w:szCs w:val="24"/>
        </w:rPr>
        <w:t>Morphine is intensively used in the medical field as a pain killer</w:t>
      </w:r>
      <w:r w:rsidR="007B3CED" w:rsidRPr="00E23B6F">
        <w:rPr>
          <w:rFonts w:cstheme="minorHAnsi"/>
          <w:bCs/>
          <w:color w:val="000000" w:themeColor="text1"/>
          <w:sz w:val="24"/>
          <w:szCs w:val="24"/>
        </w:rPr>
        <w:t xml:space="preserve"> for ongoing orthopedic treatments. Growing application of medical morphine is estimated to rise the demand for the drug, which is estimated to boost the market growth.</w:t>
      </w:r>
      <w:r w:rsidRPr="00E23B6F">
        <w:rPr>
          <w:rFonts w:cstheme="minorHAnsi"/>
          <w:b/>
          <w:color w:val="000000" w:themeColor="text1"/>
          <w:sz w:val="24"/>
          <w:szCs w:val="24"/>
        </w:rPr>
        <w:t xml:space="preserve"> </w:t>
      </w:r>
      <w:r w:rsidR="00BE4B7E" w:rsidRPr="00E23B6F">
        <w:rPr>
          <w:rFonts w:cstheme="minorHAnsi"/>
          <w:bCs/>
          <w:color w:val="000000" w:themeColor="text1"/>
          <w:sz w:val="24"/>
          <w:szCs w:val="24"/>
        </w:rPr>
        <w:t>Moreover, rising cases of diseases, such as, arthritis and osteoporosis</w:t>
      </w:r>
      <w:r w:rsidR="00512188" w:rsidRPr="00E23B6F">
        <w:rPr>
          <w:rFonts w:cstheme="minorHAnsi"/>
          <w:bCs/>
          <w:color w:val="000000" w:themeColor="text1"/>
          <w:sz w:val="24"/>
          <w:szCs w:val="24"/>
        </w:rPr>
        <w:t>,</w:t>
      </w:r>
      <w:r w:rsidR="00BE4B7E" w:rsidRPr="00E23B6F">
        <w:rPr>
          <w:rFonts w:cstheme="minorHAnsi"/>
          <w:bCs/>
          <w:color w:val="000000" w:themeColor="text1"/>
          <w:sz w:val="24"/>
          <w:szCs w:val="24"/>
        </w:rPr>
        <w:t xml:space="preserve"> is projected to fuel the market growth.</w:t>
      </w:r>
      <w:r w:rsidR="00BE4B7E" w:rsidRPr="00E23B6F">
        <w:rPr>
          <w:rFonts w:cstheme="minorHAnsi"/>
          <w:b/>
          <w:color w:val="000000" w:themeColor="text1"/>
          <w:sz w:val="24"/>
          <w:szCs w:val="24"/>
        </w:rPr>
        <w:t xml:space="preserve"> </w:t>
      </w:r>
    </w:p>
    <w:p w14:paraId="7F412ADA" w14:textId="1057F954" w:rsidR="009308BC" w:rsidRPr="00E23B6F" w:rsidRDefault="009308BC" w:rsidP="009308BC">
      <w:pPr>
        <w:spacing w:line="360" w:lineRule="auto"/>
        <w:jc w:val="both"/>
        <w:rPr>
          <w:rFonts w:cstheme="minorHAnsi"/>
          <w:sz w:val="24"/>
          <w:szCs w:val="24"/>
        </w:rPr>
      </w:pPr>
      <w:r w:rsidRPr="00E23B6F">
        <w:rPr>
          <w:rFonts w:cstheme="minorHAnsi"/>
          <w:sz w:val="24"/>
          <w:szCs w:val="24"/>
        </w:rPr>
        <w:t xml:space="preserve">However, </w:t>
      </w:r>
      <w:r w:rsidR="00F36D16" w:rsidRPr="00E23B6F">
        <w:rPr>
          <w:rFonts w:cstheme="minorHAnsi"/>
          <w:sz w:val="24"/>
          <w:szCs w:val="24"/>
        </w:rPr>
        <w:t xml:space="preserve">increasing abuse of morphine </w:t>
      </w:r>
      <w:r w:rsidR="0072013F" w:rsidRPr="00E23B6F">
        <w:rPr>
          <w:rFonts w:cstheme="minorHAnsi"/>
          <w:sz w:val="24"/>
          <w:szCs w:val="24"/>
        </w:rPr>
        <w:t xml:space="preserve">is </w:t>
      </w:r>
      <w:r w:rsidRPr="00E23B6F">
        <w:rPr>
          <w:rFonts w:cstheme="minorHAnsi"/>
          <w:sz w:val="24"/>
          <w:szCs w:val="24"/>
        </w:rPr>
        <w:t xml:space="preserve">expected to operate as key restraint to the growth of </w:t>
      </w:r>
      <w:r w:rsidR="00D62671" w:rsidRPr="00E23B6F">
        <w:rPr>
          <w:rFonts w:cstheme="minorHAnsi"/>
          <w:sz w:val="24"/>
          <w:szCs w:val="24"/>
        </w:rPr>
        <w:t xml:space="preserve">the </w:t>
      </w:r>
      <w:r w:rsidR="00E1048E" w:rsidRPr="00E23B6F">
        <w:rPr>
          <w:rFonts w:cstheme="minorHAnsi"/>
          <w:sz w:val="24"/>
          <w:szCs w:val="24"/>
        </w:rPr>
        <w:t xml:space="preserve">global </w:t>
      </w:r>
      <w:r w:rsidR="00F36D16" w:rsidRPr="00E23B6F">
        <w:rPr>
          <w:rFonts w:cstheme="minorHAnsi"/>
          <w:sz w:val="24"/>
          <w:szCs w:val="24"/>
        </w:rPr>
        <w:t>morphine</w:t>
      </w:r>
      <w:r w:rsidR="006B53F7" w:rsidRPr="00E23B6F">
        <w:rPr>
          <w:rFonts w:cstheme="minorHAnsi"/>
          <w:sz w:val="24"/>
          <w:szCs w:val="24"/>
        </w:rPr>
        <w:t xml:space="preserve"> </w:t>
      </w:r>
      <w:r w:rsidRPr="00E23B6F">
        <w:rPr>
          <w:rFonts w:cstheme="minorHAnsi"/>
          <w:sz w:val="24"/>
          <w:szCs w:val="24"/>
        </w:rPr>
        <w:t>market over the forecast period.</w:t>
      </w:r>
    </w:p>
    <w:p w14:paraId="0215EE00" w14:textId="33E4D174" w:rsidR="009308BC" w:rsidRPr="00E23B6F" w:rsidRDefault="009308BC" w:rsidP="00F36D16">
      <w:pPr>
        <w:spacing w:line="360" w:lineRule="auto"/>
        <w:jc w:val="both"/>
        <w:rPr>
          <w:rFonts w:cstheme="minorHAnsi"/>
          <w:color w:val="000000" w:themeColor="text1"/>
          <w:sz w:val="24"/>
          <w:szCs w:val="24"/>
        </w:rPr>
      </w:pPr>
      <w:r w:rsidRPr="00E23B6F">
        <w:rPr>
          <w:rFonts w:cstheme="minorHAnsi"/>
          <w:sz w:val="24"/>
          <w:szCs w:val="24"/>
        </w:rPr>
        <w:t xml:space="preserve">This report also provides the existing competitive scenario of some of the key players of the </w:t>
      </w:r>
      <w:r w:rsidR="006007AB" w:rsidRPr="00E23B6F">
        <w:rPr>
          <w:rFonts w:cstheme="minorHAnsi"/>
          <w:sz w:val="24"/>
          <w:szCs w:val="24"/>
        </w:rPr>
        <w:t xml:space="preserve">global </w:t>
      </w:r>
      <w:r w:rsidR="009F5871" w:rsidRPr="00E23B6F">
        <w:rPr>
          <w:rFonts w:cstheme="minorHAnsi"/>
          <w:sz w:val="24"/>
          <w:szCs w:val="24"/>
        </w:rPr>
        <w:t>morphine</w:t>
      </w:r>
      <w:r w:rsidR="006007AB" w:rsidRPr="00E23B6F">
        <w:rPr>
          <w:rFonts w:cstheme="minorHAnsi"/>
          <w:sz w:val="24"/>
          <w:szCs w:val="24"/>
        </w:rPr>
        <w:t xml:space="preserve"> market </w:t>
      </w:r>
      <w:r w:rsidRPr="00E23B6F">
        <w:rPr>
          <w:rFonts w:cstheme="minorHAnsi"/>
          <w:sz w:val="24"/>
          <w:szCs w:val="24"/>
        </w:rPr>
        <w:t>which includes company profiling of</w:t>
      </w:r>
      <w:r w:rsidR="0072013F" w:rsidRPr="00E23B6F">
        <w:rPr>
          <w:rFonts w:cstheme="minorHAnsi"/>
          <w:sz w:val="24"/>
          <w:szCs w:val="24"/>
        </w:rPr>
        <w:t xml:space="preserve"> </w:t>
      </w:r>
      <w:r w:rsidR="009F5871" w:rsidRPr="00E23B6F">
        <w:rPr>
          <w:rFonts w:cstheme="minorHAnsi"/>
          <w:color w:val="000000" w:themeColor="text1"/>
          <w:sz w:val="24"/>
          <w:szCs w:val="24"/>
        </w:rPr>
        <w:t xml:space="preserve">Mayne Pharma Group, Daiichi Sankyo Company Limited, </w:t>
      </w:r>
      <w:proofErr w:type="spellStart"/>
      <w:r w:rsidR="009F5871" w:rsidRPr="00E23B6F">
        <w:rPr>
          <w:rFonts w:cstheme="minorHAnsi"/>
          <w:color w:val="000000" w:themeColor="text1"/>
          <w:sz w:val="24"/>
          <w:szCs w:val="24"/>
        </w:rPr>
        <w:t>Hikma</w:t>
      </w:r>
      <w:proofErr w:type="spellEnd"/>
      <w:r w:rsidR="009F5871" w:rsidRPr="00E23B6F">
        <w:rPr>
          <w:rFonts w:cstheme="minorHAnsi"/>
          <w:color w:val="000000" w:themeColor="text1"/>
          <w:sz w:val="24"/>
          <w:szCs w:val="24"/>
        </w:rPr>
        <w:t xml:space="preserve"> Pharmaceuticals USA, AbbVie Inc., Mylan N.V., Sun Pharmaceutical Industries Ltd., </w:t>
      </w:r>
      <w:r w:rsidR="00F36D16" w:rsidRPr="00E23B6F">
        <w:rPr>
          <w:rFonts w:cstheme="minorHAnsi"/>
          <w:color w:val="000000" w:themeColor="text1"/>
          <w:sz w:val="24"/>
          <w:szCs w:val="24"/>
        </w:rPr>
        <w:t xml:space="preserve">Mallinckrodt Pharmaceuticals, AstraZeneca plc, </w:t>
      </w:r>
      <w:proofErr w:type="spellStart"/>
      <w:r w:rsidR="009F5871" w:rsidRPr="00E23B6F">
        <w:rPr>
          <w:rFonts w:cstheme="minorHAnsi"/>
          <w:color w:val="000000" w:themeColor="text1"/>
          <w:sz w:val="24"/>
          <w:szCs w:val="24"/>
        </w:rPr>
        <w:t>Alcaliber</w:t>
      </w:r>
      <w:proofErr w:type="spellEnd"/>
      <w:r w:rsidR="009F5871" w:rsidRPr="00E23B6F">
        <w:rPr>
          <w:rFonts w:cstheme="minorHAnsi"/>
          <w:color w:val="000000" w:themeColor="text1"/>
          <w:sz w:val="24"/>
          <w:szCs w:val="24"/>
        </w:rPr>
        <w:t xml:space="preserve"> S.A, and </w:t>
      </w:r>
      <w:r w:rsidR="00F36D16" w:rsidRPr="00E23B6F">
        <w:rPr>
          <w:rFonts w:cstheme="minorHAnsi"/>
          <w:color w:val="000000" w:themeColor="text1"/>
          <w:sz w:val="24"/>
          <w:szCs w:val="24"/>
        </w:rPr>
        <w:t>Verve Health Care Ltd</w:t>
      </w:r>
      <w:r w:rsidRPr="00E23B6F">
        <w:rPr>
          <w:rFonts w:cstheme="minorHAnsi"/>
          <w:sz w:val="24"/>
          <w:szCs w:val="24"/>
        </w:rPr>
        <w:t xml:space="preserve">. The profiling enfolds key information of the companies which </w:t>
      </w:r>
      <w:r w:rsidRPr="00E23B6F">
        <w:rPr>
          <w:rFonts w:cstheme="minorHAnsi"/>
          <w:sz w:val="24"/>
          <w:szCs w:val="24"/>
        </w:rPr>
        <w:lastRenderedPageBreak/>
        <w:t xml:space="preserve">encompasses business overview, products and services, key financials and recent news and developments. </w:t>
      </w:r>
      <w:proofErr w:type="gramStart"/>
      <w:r w:rsidRPr="00E23B6F">
        <w:rPr>
          <w:rFonts w:cstheme="minorHAnsi"/>
          <w:sz w:val="24"/>
          <w:szCs w:val="24"/>
        </w:rPr>
        <w:t>On the whole</w:t>
      </w:r>
      <w:proofErr w:type="gramEnd"/>
      <w:r w:rsidRPr="00E23B6F">
        <w:rPr>
          <w:rFonts w:cstheme="minorHAnsi"/>
          <w:sz w:val="24"/>
          <w:szCs w:val="24"/>
        </w:rPr>
        <w:t xml:space="preserve">, the report depicts detailed overview of the </w:t>
      </w:r>
      <w:r w:rsidR="00506A90" w:rsidRPr="00E23B6F">
        <w:rPr>
          <w:rFonts w:cstheme="minorHAnsi"/>
          <w:sz w:val="24"/>
          <w:szCs w:val="24"/>
        </w:rPr>
        <w:t xml:space="preserve">global </w:t>
      </w:r>
      <w:r w:rsidR="009F5871" w:rsidRPr="00E23B6F">
        <w:rPr>
          <w:rFonts w:cstheme="minorHAnsi"/>
          <w:sz w:val="24"/>
          <w:szCs w:val="24"/>
        </w:rPr>
        <w:t>morphine</w:t>
      </w:r>
      <w:r w:rsidR="006007AB" w:rsidRPr="00E23B6F">
        <w:rPr>
          <w:rFonts w:cstheme="minorHAnsi"/>
          <w:sz w:val="24"/>
          <w:szCs w:val="24"/>
        </w:rPr>
        <w:t xml:space="preserve"> market </w:t>
      </w:r>
      <w:r w:rsidRPr="00E23B6F">
        <w:rPr>
          <w:rFonts w:cstheme="minorHAnsi"/>
          <w:sz w:val="24"/>
          <w:szCs w:val="24"/>
        </w:rPr>
        <w:t xml:space="preserve">that will help industry consultants, equipment manufacturers, existing players searching for expansion opportunities, new players searching possibilities and other stakeholders to align their market centric strategies according to the ongoing and expected trends in the future.      </w:t>
      </w:r>
    </w:p>
    <w:p w14:paraId="49B9ADBB" w14:textId="77777777" w:rsidR="009553F7" w:rsidRPr="00E23B6F" w:rsidRDefault="009553F7" w:rsidP="009553F7">
      <w:pPr>
        <w:spacing w:line="360" w:lineRule="auto"/>
        <w:rPr>
          <w:rFonts w:cstheme="minorHAnsi"/>
          <w:b/>
          <w:bCs/>
          <w:sz w:val="24"/>
          <w:szCs w:val="24"/>
        </w:rPr>
      </w:pPr>
      <w:r w:rsidRPr="00E23B6F">
        <w:rPr>
          <w:rFonts w:cstheme="minorHAnsi"/>
          <w:b/>
          <w:bCs/>
          <w:sz w:val="24"/>
          <w:szCs w:val="24"/>
        </w:rPr>
        <w:t>About Research Nester</w:t>
      </w:r>
    </w:p>
    <w:p w14:paraId="38A06EF5" w14:textId="77777777" w:rsidR="009308BC" w:rsidRPr="00E23B6F" w:rsidRDefault="009308BC" w:rsidP="009308BC">
      <w:pPr>
        <w:spacing w:line="360" w:lineRule="auto"/>
        <w:jc w:val="both"/>
        <w:rPr>
          <w:rFonts w:cstheme="minorHAnsi"/>
          <w:sz w:val="24"/>
          <w:szCs w:val="24"/>
        </w:rPr>
      </w:pPr>
      <w:r w:rsidRPr="00E23B6F">
        <w:rPr>
          <w:rFonts w:cstheme="minorHAnsi"/>
          <w:sz w:val="24"/>
          <w:szCs w:val="24"/>
        </w:rPr>
        <w:t xml:space="preserve">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w:t>
      </w:r>
      <w:proofErr w:type="gramStart"/>
      <w:r w:rsidRPr="00E23B6F">
        <w:rPr>
          <w:rFonts w:cstheme="minorHAnsi"/>
          <w:sz w:val="24"/>
          <w:szCs w:val="24"/>
        </w:rPr>
        <w:t>in order to</w:t>
      </w:r>
      <w:proofErr w:type="gramEnd"/>
      <w:r w:rsidRPr="00E23B6F">
        <w:rPr>
          <w:rFonts w:cstheme="minorHAnsi"/>
          <w:sz w:val="24"/>
          <w:szCs w:val="24"/>
        </w:rPr>
        <w:t xml:space="preserve"> avoid future uncertainties.</w:t>
      </w:r>
    </w:p>
    <w:p w14:paraId="7DCD911B" w14:textId="77777777" w:rsidR="009308BC" w:rsidRPr="00E23B6F" w:rsidRDefault="009308BC" w:rsidP="009308BC">
      <w:pPr>
        <w:spacing w:line="360" w:lineRule="auto"/>
        <w:jc w:val="both"/>
        <w:rPr>
          <w:rFonts w:cstheme="minorHAnsi"/>
          <w:b/>
          <w:sz w:val="24"/>
          <w:szCs w:val="24"/>
        </w:rPr>
      </w:pPr>
      <w:r w:rsidRPr="00E23B6F">
        <w:rPr>
          <w:rFonts w:cstheme="minorHAnsi"/>
          <w:b/>
          <w:sz w:val="24"/>
          <w:szCs w:val="24"/>
        </w:rPr>
        <w:t>Contact for more Info:</w:t>
      </w:r>
    </w:p>
    <w:p w14:paraId="5244AC6C" w14:textId="77777777" w:rsidR="009308BC" w:rsidRPr="00E23B6F" w:rsidRDefault="009308BC" w:rsidP="009308BC">
      <w:pPr>
        <w:pStyle w:val="NoSpacing"/>
        <w:spacing w:line="360" w:lineRule="auto"/>
        <w:jc w:val="both"/>
        <w:rPr>
          <w:rFonts w:asciiTheme="minorHAnsi" w:hAnsiTheme="minorHAnsi" w:cstheme="minorHAnsi"/>
          <w:b/>
          <w:sz w:val="24"/>
          <w:szCs w:val="24"/>
        </w:rPr>
      </w:pPr>
      <w:r w:rsidRPr="00E23B6F">
        <w:rPr>
          <w:rFonts w:asciiTheme="minorHAnsi" w:hAnsiTheme="minorHAnsi" w:cstheme="minorHAnsi"/>
          <w:b/>
          <w:sz w:val="24"/>
          <w:szCs w:val="24"/>
        </w:rPr>
        <w:t>AJ Daniel</w:t>
      </w:r>
    </w:p>
    <w:p w14:paraId="2F978F91" w14:textId="77777777" w:rsidR="009308BC" w:rsidRPr="00E23B6F" w:rsidRDefault="009308BC" w:rsidP="009308BC">
      <w:pPr>
        <w:pStyle w:val="NoSpacing"/>
        <w:spacing w:line="360" w:lineRule="auto"/>
        <w:jc w:val="both"/>
        <w:rPr>
          <w:rFonts w:asciiTheme="minorHAnsi" w:hAnsiTheme="minorHAnsi" w:cstheme="minorHAnsi"/>
          <w:b/>
          <w:sz w:val="24"/>
          <w:szCs w:val="24"/>
        </w:rPr>
      </w:pPr>
      <w:r w:rsidRPr="00E23B6F">
        <w:rPr>
          <w:rFonts w:asciiTheme="minorHAnsi" w:hAnsiTheme="minorHAnsi" w:cstheme="minorHAnsi"/>
          <w:b/>
          <w:sz w:val="24"/>
          <w:szCs w:val="24"/>
        </w:rPr>
        <w:t xml:space="preserve">Email: </w:t>
      </w:r>
      <w:hyperlink r:id="rId8" w:history="1">
        <w:r w:rsidRPr="00E23B6F">
          <w:rPr>
            <w:rStyle w:val="Hyperlink"/>
            <w:rFonts w:asciiTheme="minorHAnsi" w:hAnsiTheme="minorHAnsi" w:cstheme="minorHAnsi"/>
            <w:b/>
            <w:sz w:val="24"/>
            <w:szCs w:val="24"/>
          </w:rPr>
          <w:t>info@researchnester.com</w:t>
        </w:r>
      </w:hyperlink>
    </w:p>
    <w:p w14:paraId="646B6977" w14:textId="77777777" w:rsidR="009308BC" w:rsidRPr="00E23B6F" w:rsidRDefault="009308BC" w:rsidP="009308BC">
      <w:pPr>
        <w:pStyle w:val="NoSpacing"/>
        <w:spacing w:line="360" w:lineRule="auto"/>
        <w:jc w:val="both"/>
        <w:rPr>
          <w:rFonts w:asciiTheme="minorHAnsi" w:hAnsiTheme="minorHAnsi" w:cstheme="minorHAnsi"/>
          <w:b/>
          <w:sz w:val="24"/>
          <w:szCs w:val="24"/>
        </w:rPr>
      </w:pPr>
      <w:r w:rsidRPr="00E23B6F">
        <w:rPr>
          <w:rFonts w:asciiTheme="minorHAnsi" w:hAnsiTheme="minorHAnsi" w:cstheme="minorHAnsi"/>
          <w:b/>
          <w:sz w:val="24"/>
          <w:szCs w:val="24"/>
        </w:rPr>
        <w:t xml:space="preserve">U.S. Phone: +1 646 586 9123 </w:t>
      </w:r>
    </w:p>
    <w:p w14:paraId="07B9F87D" w14:textId="77777777" w:rsidR="009308BC" w:rsidRPr="00E23B6F" w:rsidRDefault="009308BC" w:rsidP="009308BC">
      <w:pPr>
        <w:pStyle w:val="NoSpacing"/>
        <w:spacing w:line="360" w:lineRule="auto"/>
        <w:jc w:val="both"/>
        <w:rPr>
          <w:rFonts w:asciiTheme="minorHAnsi" w:hAnsiTheme="minorHAnsi" w:cstheme="minorHAnsi"/>
          <w:b/>
          <w:color w:val="000000" w:themeColor="text1"/>
          <w:sz w:val="24"/>
          <w:szCs w:val="24"/>
        </w:rPr>
      </w:pPr>
      <w:r w:rsidRPr="00E23B6F">
        <w:rPr>
          <w:rStyle w:val="Hyperlink"/>
          <w:rFonts w:asciiTheme="minorHAnsi" w:hAnsiTheme="minorHAnsi" w:cstheme="minorHAnsi"/>
          <w:b/>
          <w:color w:val="000000" w:themeColor="text1"/>
          <w:sz w:val="24"/>
          <w:szCs w:val="24"/>
          <w:u w:val="none"/>
        </w:rPr>
        <w:t>U.K. Phone: +44 203 608 5919</w:t>
      </w:r>
    </w:p>
    <w:p w14:paraId="0A312A8D" w14:textId="77777777" w:rsidR="00C82BAB" w:rsidRPr="00E23B6F" w:rsidRDefault="00C82BAB" w:rsidP="00FA0980">
      <w:pPr>
        <w:rPr>
          <w:rFonts w:cstheme="minorHAnsi"/>
          <w:sz w:val="24"/>
          <w:szCs w:val="24"/>
        </w:rPr>
      </w:pPr>
    </w:p>
    <w:sectPr w:rsidR="00C82BAB" w:rsidRPr="00E23B6F" w:rsidSect="00975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73F1"/>
    <w:multiLevelType w:val="hybridMultilevel"/>
    <w:tmpl w:val="8320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66C86"/>
    <w:multiLevelType w:val="hybridMultilevel"/>
    <w:tmpl w:val="3FB45026"/>
    <w:lvl w:ilvl="0" w:tplc="181406FE">
      <w:start w:val="9"/>
      <w:numFmt w:val="bullet"/>
      <w:lvlText w:val=""/>
      <w:lvlJc w:val="left"/>
      <w:pPr>
        <w:ind w:left="2250" w:hanging="360"/>
      </w:pPr>
      <w:rPr>
        <w:rFonts w:ascii="Wingdings" w:eastAsiaTheme="minorHAnsi" w:hAnsi="Wingdings" w:cstheme="minorBidi" w:hint="default"/>
        <w:b w:val="0"/>
        <w:color w:val="auto"/>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264484D"/>
    <w:multiLevelType w:val="hybridMultilevel"/>
    <w:tmpl w:val="7BFC13CA"/>
    <w:lvl w:ilvl="0" w:tplc="AE0EDA92">
      <w:start w:val="1"/>
      <w:numFmt w:val="lowerRoman"/>
      <w:lvlText w:val="%1."/>
      <w:lvlJc w:val="right"/>
      <w:pPr>
        <w:ind w:left="1620" w:hanging="360"/>
      </w:pPr>
      <w:rPr>
        <w:color w:val="auto"/>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18536C7C"/>
    <w:multiLevelType w:val="hybridMultilevel"/>
    <w:tmpl w:val="4858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52CA1"/>
    <w:multiLevelType w:val="hybridMultilevel"/>
    <w:tmpl w:val="37BEE65A"/>
    <w:lvl w:ilvl="0" w:tplc="C90688E0">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785246"/>
    <w:multiLevelType w:val="hybridMultilevel"/>
    <w:tmpl w:val="41FE0B1A"/>
    <w:lvl w:ilvl="0" w:tplc="9A902B96">
      <w:start w:val="15"/>
      <w:numFmt w:val="bullet"/>
      <w:lvlText w:val=""/>
      <w:lvlJc w:val="left"/>
      <w:pPr>
        <w:ind w:left="2250" w:hanging="360"/>
      </w:pPr>
      <w:rPr>
        <w:rFonts w:ascii="Wingdings" w:eastAsiaTheme="minorHAnsi" w:hAnsi="Wingdings" w:cstheme="minorBid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273F66F4"/>
    <w:multiLevelType w:val="hybridMultilevel"/>
    <w:tmpl w:val="5F106D98"/>
    <w:lvl w:ilvl="0" w:tplc="DC125E56">
      <w:start w:val="1"/>
      <w:numFmt w:val="lowerLetter"/>
      <w:lvlText w:val="%1)"/>
      <w:lvlJc w:val="left"/>
      <w:pPr>
        <w:ind w:left="1890" w:hanging="360"/>
      </w:pPr>
      <w:rPr>
        <w:b/>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28476B40"/>
    <w:multiLevelType w:val="hybridMultilevel"/>
    <w:tmpl w:val="87B49590"/>
    <w:lvl w:ilvl="0" w:tplc="AE0EDA92">
      <w:start w:val="1"/>
      <w:numFmt w:val="lowerRoman"/>
      <w:lvlText w:val="%1."/>
      <w:lvlJc w:val="right"/>
      <w:pPr>
        <w:ind w:left="2070" w:hanging="360"/>
      </w:pPr>
      <w:rPr>
        <w:b/>
        <w:color w:val="auto"/>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15:restartNumberingAfterBreak="0">
    <w:nsid w:val="2BEB15F8"/>
    <w:multiLevelType w:val="hybridMultilevel"/>
    <w:tmpl w:val="5A18AB8E"/>
    <w:lvl w:ilvl="0" w:tplc="1586F3CC">
      <w:start w:val="9"/>
      <w:numFmt w:val="bullet"/>
      <w:lvlText w:val=""/>
      <w:lvlJc w:val="left"/>
      <w:pPr>
        <w:ind w:left="1890" w:hanging="360"/>
      </w:pPr>
      <w:rPr>
        <w:rFonts w:ascii="Wingdings" w:eastAsiaTheme="minorHAnsi" w:hAnsi="Wingdings" w:cstheme="minorBidi" w:hint="default"/>
        <w:color w:val="FF000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2BFF09CB"/>
    <w:multiLevelType w:val="hybridMultilevel"/>
    <w:tmpl w:val="5636AF7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2FEF1066"/>
    <w:multiLevelType w:val="hybridMultilevel"/>
    <w:tmpl w:val="5F106D98"/>
    <w:lvl w:ilvl="0" w:tplc="DC125E56">
      <w:start w:val="1"/>
      <w:numFmt w:val="lowerLetter"/>
      <w:lvlText w:val="%1)"/>
      <w:lvlJc w:val="left"/>
      <w:pPr>
        <w:ind w:left="1890" w:hanging="360"/>
      </w:pPr>
      <w:rPr>
        <w:b/>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32A50F48"/>
    <w:multiLevelType w:val="hybridMultilevel"/>
    <w:tmpl w:val="D40C72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1C1473"/>
    <w:multiLevelType w:val="hybridMultilevel"/>
    <w:tmpl w:val="454CC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436D6"/>
    <w:multiLevelType w:val="hybridMultilevel"/>
    <w:tmpl w:val="F27E8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83A2F"/>
    <w:multiLevelType w:val="hybridMultilevel"/>
    <w:tmpl w:val="BF7EEDD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4B0A00A0"/>
    <w:multiLevelType w:val="hybridMultilevel"/>
    <w:tmpl w:val="3DB84BA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4E5D07C6"/>
    <w:multiLevelType w:val="hybridMultilevel"/>
    <w:tmpl w:val="D702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A335E"/>
    <w:multiLevelType w:val="hybridMultilevel"/>
    <w:tmpl w:val="11DA2832"/>
    <w:lvl w:ilvl="0" w:tplc="698EF7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54AEA"/>
    <w:multiLevelType w:val="hybridMultilevel"/>
    <w:tmpl w:val="4A60CA70"/>
    <w:lvl w:ilvl="0" w:tplc="78B2DF40">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57727ED1"/>
    <w:multiLevelType w:val="hybridMultilevel"/>
    <w:tmpl w:val="B43271E4"/>
    <w:lvl w:ilvl="0" w:tplc="0409001B">
      <w:start w:val="1"/>
      <w:numFmt w:val="lowerRoman"/>
      <w:lvlText w:val="%1."/>
      <w:lvlJc w:val="righ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0" w15:restartNumberingAfterBreak="0">
    <w:nsid w:val="5874205C"/>
    <w:multiLevelType w:val="hybridMultilevel"/>
    <w:tmpl w:val="5F106D98"/>
    <w:lvl w:ilvl="0" w:tplc="DC125E56">
      <w:start w:val="1"/>
      <w:numFmt w:val="lowerLetter"/>
      <w:lvlText w:val="%1)"/>
      <w:lvlJc w:val="left"/>
      <w:pPr>
        <w:ind w:left="1890" w:hanging="360"/>
      </w:pPr>
      <w:rPr>
        <w:b/>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594F63EC"/>
    <w:multiLevelType w:val="hybridMultilevel"/>
    <w:tmpl w:val="2416D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A8F6807"/>
    <w:multiLevelType w:val="hybridMultilevel"/>
    <w:tmpl w:val="3DDA221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3" w15:restartNumberingAfterBreak="0">
    <w:nsid w:val="5B580B41"/>
    <w:multiLevelType w:val="hybridMultilevel"/>
    <w:tmpl w:val="CC5A39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B773087"/>
    <w:multiLevelType w:val="hybridMultilevel"/>
    <w:tmpl w:val="DD06D25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5" w15:restartNumberingAfterBreak="0">
    <w:nsid w:val="5DFE1382"/>
    <w:multiLevelType w:val="hybridMultilevel"/>
    <w:tmpl w:val="4A6E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E363FC"/>
    <w:multiLevelType w:val="hybridMultilevel"/>
    <w:tmpl w:val="12F6E1C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7" w15:restartNumberingAfterBreak="0">
    <w:nsid w:val="5FBE57F8"/>
    <w:multiLevelType w:val="hybridMultilevel"/>
    <w:tmpl w:val="10DC481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640308CF"/>
    <w:multiLevelType w:val="hybridMultilevel"/>
    <w:tmpl w:val="1DE6618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9" w15:restartNumberingAfterBreak="0">
    <w:nsid w:val="67905B41"/>
    <w:multiLevelType w:val="hybridMultilevel"/>
    <w:tmpl w:val="3740DEA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0" w15:restartNumberingAfterBreak="0">
    <w:nsid w:val="690D68AE"/>
    <w:multiLevelType w:val="hybridMultilevel"/>
    <w:tmpl w:val="75C0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336337"/>
    <w:multiLevelType w:val="hybridMultilevel"/>
    <w:tmpl w:val="11B6BCA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2" w15:restartNumberingAfterBreak="0">
    <w:nsid w:val="71FA4140"/>
    <w:multiLevelType w:val="hybridMultilevel"/>
    <w:tmpl w:val="0E7ACCF4"/>
    <w:lvl w:ilvl="0" w:tplc="04090001">
      <w:start w:val="1"/>
      <w:numFmt w:val="bullet"/>
      <w:lvlText w:val=""/>
      <w:lvlJc w:val="left"/>
      <w:pPr>
        <w:ind w:left="3389" w:hanging="360"/>
      </w:pPr>
      <w:rPr>
        <w:rFonts w:ascii="Symbol" w:hAnsi="Symbol" w:hint="default"/>
      </w:rPr>
    </w:lvl>
    <w:lvl w:ilvl="1" w:tplc="04090003" w:tentative="1">
      <w:start w:val="1"/>
      <w:numFmt w:val="bullet"/>
      <w:lvlText w:val="o"/>
      <w:lvlJc w:val="left"/>
      <w:pPr>
        <w:ind w:left="4109" w:hanging="360"/>
      </w:pPr>
      <w:rPr>
        <w:rFonts w:ascii="Courier New" w:hAnsi="Courier New" w:cs="Courier New" w:hint="default"/>
      </w:rPr>
    </w:lvl>
    <w:lvl w:ilvl="2" w:tplc="04090005" w:tentative="1">
      <w:start w:val="1"/>
      <w:numFmt w:val="bullet"/>
      <w:lvlText w:val=""/>
      <w:lvlJc w:val="left"/>
      <w:pPr>
        <w:ind w:left="4829" w:hanging="360"/>
      </w:pPr>
      <w:rPr>
        <w:rFonts w:ascii="Wingdings" w:hAnsi="Wingdings" w:hint="default"/>
      </w:rPr>
    </w:lvl>
    <w:lvl w:ilvl="3" w:tplc="04090001" w:tentative="1">
      <w:start w:val="1"/>
      <w:numFmt w:val="bullet"/>
      <w:lvlText w:val=""/>
      <w:lvlJc w:val="left"/>
      <w:pPr>
        <w:ind w:left="5549" w:hanging="360"/>
      </w:pPr>
      <w:rPr>
        <w:rFonts w:ascii="Symbol" w:hAnsi="Symbol" w:hint="default"/>
      </w:rPr>
    </w:lvl>
    <w:lvl w:ilvl="4" w:tplc="04090003" w:tentative="1">
      <w:start w:val="1"/>
      <w:numFmt w:val="bullet"/>
      <w:lvlText w:val="o"/>
      <w:lvlJc w:val="left"/>
      <w:pPr>
        <w:ind w:left="6269" w:hanging="360"/>
      </w:pPr>
      <w:rPr>
        <w:rFonts w:ascii="Courier New" w:hAnsi="Courier New" w:cs="Courier New" w:hint="default"/>
      </w:rPr>
    </w:lvl>
    <w:lvl w:ilvl="5" w:tplc="04090005" w:tentative="1">
      <w:start w:val="1"/>
      <w:numFmt w:val="bullet"/>
      <w:lvlText w:val=""/>
      <w:lvlJc w:val="left"/>
      <w:pPr>
        <w:ind w:left="6989" w:hanging="360"/>
      </w:pPr>
      <w:rPr>
        <w:rFonts w:ascii="Wingdings" w:hAnsi="Wingdings" w:hint="default"/>
      </w:rPr>
    </w:lvl>
    <w:lvl w:ilvl="6" w:tplc="04090001" w:tentative="1">
      <w:start w:val="1"/>
      <w:numFmt w:val="bullet"/>
      <w:lvlText w:val=""/>
      <w:lvlJc w:val="left"/>
      <w:pPr>
        <w:ind w:left="7709" w:hanging="360"/>
      </w:pPr>
      <w:rPr>
        <w:rFonts w:ascii="Symbol" w:hAnsi="Symbol" w:hint="default"/>
      </w:rPr>
    </w:lvl>
    <w:lvl w:ilvl="7" w:tplc="04090003" w:tentative="1">
      <w:start w:val="1"/>
      <w:numFmt w:val="bullet"/>
      <w:lvlText w:val="o"/>
      <w:lvlJc w:val="left"/>
      <w:pPr>
        <w:ind w:left="8429" w:hanging="360"/>
      </w:pPr>
      <w:rPr>
        <w:rFonts w:ascii="Courier New" w:hAnsi="Courier New" w:cs="Courier New" w:hint="default"/>
      </w:rPr>
    </w:lvl>
    <w:lvl w:ilvl="8" w:tplc="04090005" w:tentative="1">
      <w:start w:val="1"/>
      <w:numFmt w:val="bullet"/>
      <w:lvlText w:val=""/>
      <w:lvlJc w:val="left"/>
      <w:pPr>
        <w:ind w:left="9149" w:hanging="360"/>
      </w:pPr>
      <w:rPr>
        <w:rFonts w:ascii="Wingdings" w:hAnsi="Wingdings" w:hint="default"/>
      </w:rPr>
    </w:lvl>
  </w:abstractNum>
  <w:abstractNum w:abstractNumId="33" w15:restartNumberingAfterBreak="0">
    <w:nsid w:val="740075E6"/>
    <w:multiLevelType w:val="hybridMultilevel"/>
    <w:tmpl w:val="58786D6A"/>
    <w:lvl w:ilvl="0" w:tplc="76AE6A16">
      <w:start w:val="9"/>
      <w:numFmt w:val="bullet"/>
      <w:lvlText w:val=""/>
      <w:lvlJc w:val="left"/>
      <w:pPr>
        <w:ind w:left="2250" w:hanging="360"/>
      </w:pPr>
      <w:rPr>
        <w:rFonts w:ascii="Wingdings" w:eastAsiaTheme="minorHAnsi" w:hAnsi="Wingdings" w:cstheme="minorBid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4" w15:restartNumberingAfterBreak="0">
    <w:nsid w:val="74496EBB"/>
    <w:multiLevelType w:val="hybridMultilevel"/>
    <w:tmpl w:val="864C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7189E"/>
    <w:multiLevelType w:val="hybridMultilevel"/>
    <w:tmpl w:val="3D30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1A3FB6"/>
    <w:multiLevelType w:val="hybridMultilevel"/>
    <w:tmpl w:val="C55C11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79A3258"/>
    <w:multiLevelType w:val="hybridMultilevel"/>
    <w:tmpl w:val="B218D386"/>
    <w:lvl w:ilvl="0" w:tplc="4316FDC6">
      <w:start w:val="1"/>
      <w:numFmt w:val="decimal"/>
      <w:lvlText w:val="%1."/>
      <w:lvlJc w:val="left"/>
      <w:pPr>
        <w:ind w:left="117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FE68A2"/>
    <w:multiLevelType w:val="hybridMultilevel"/>
    <w:tmpl w:val="C57A575C"/>
    <w:lvl w:ilvl="0" w:tplc="66A424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7A0FC2"/>
    <w:multiLevelType w:val="hybridMultilevel"/>
    <w:tmpl w:val="6C20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4"/>
  </w:num>
  <w:num w:numId="3">
    <w:abstractNumId w:val="3"/>
  </w:num>
  <w:num w:numId="4">
    <w:abstractNumId w:val="0"/>
  </w:num>
  <w:num w:numId="5">
    <w:abstractNumId w:val="16"/>
  </w:num>
  <w:num w:numId="6">
    <w:abstractNumId w:val="39"/>
  </w:num>
  <w:num w:numId="7">
    <w:abstractNumId w:val="21"/>
  </w:num>
  <w:num w:numId="8">
    <w:abstractNumId w:val="13"/>
  </w:num>
  <w:num w:numId="9">
    <w:abstractNumId w:val="25"/>
  </w:num>
  <w:num w:numId="10">
    <w:abstractNumId w:val="37"/>
  </w:num>
  <w:num w:numId="11">
    <w:abstractNumId w:val="11"/>
  </w:num>
  <w:num w:numId="12">
    <w:abstractNumId w:val="36"/>
  </w:num>
  <w:num w:numId="13">
    <w:abstractNumId w:val="4"/>
  </w:num>
  <w:num w:numId="14">
    <w:abstractNumId w:val="23"/>
  </w:num>
  <w:num w:numId="15">
    <w:abstractNumId w:val="10"/>
  </w:num>
  <w:num w:numId="16">
    <w:abstractNumId w:val="31"/>
  </w:num>
  <w:num w:numId="17">
    <w:abstractNumId w:val="15"/>
  </w:num>
  <w:num w:numId="18">
    <w:abstractNumId w:val="6"/>
  </w:num>
  <w:num w:numId="19">
    <w:abstractNumId w:val="24"/>
  </w:num>
  <w:num w:numId="20">
    <w:abstractNumId w:val="22"/>
  </w:num>
  <w:num w:numId="21">
    <w:abstractNumId w:val="32"/>
  </w:num>
  <w:num w:numId="22">
    <w:abstractNumId w:val="12"/>
  </w:num>
  <w:num w:numId="23">
    <w:abstractNumId w:val="20"/>
  </w:num>
  <w:num w:numId="24">
    <w:abstractNumId w:val="19"/>
  </w:num>
  <w:num w:numId="25">
    <w:abstractNumId w:val="26"/>
  </w:num>
  <w:num w:numId="26">
    <w:abstractNumId w:val="35"/>
  </w:num>
  <w:num w:numId="27">
    <w:abstractNumId w:val="27"/>
  </w:num>
  <w:num w:numId="28">
    <w:abstractNumId w:val="9"/>
  </w:num>
  <w:num w:numId="29">
    <w:abstractNumId w:val="29"/>
  </w:num>
  <w:num w:numId="30">
    <w:abstractNumId w:val="14"/>
  </w:num>
  <w:num w:numId="31">
    <w:abstractNumId w:val="2"/>
  </w:num>
  <w:num w:numId="32">
    <w:abstractNumId w:val="33"/>
  </w:num>
  <w:num w:numId="33">
    <w:abstractNumId w:val="28"/>
  </w:num>
  <w:num w:numId="34">
    <w:abstractNumId w:val="5"/>
  </w:num>
  <w:num w:numId="35">
    <w:abstractNumId w:val="8"/>
  </w:num>
  <w:num w:numId="36">
    <w:abstractNumId w:val="1"/>
  </w:num>
  <w:num w:numId="37">
    <w:abstractNumId w:val="17"/>
  </w:num>
  <w:num w:numId="38">
    <w:abstractNumId w:val="18"/>
  </w:num>
  <w:num w:numId="39">
    <w:abstractNumId w:val="3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A8C"/>
    <w:rsid w:val="000159AB"/>
    <w:rsid w:val="00024606"/>
    <w:rsid w:val="0004356D"/>
    <w:rsid w:val="0004789F"/>
    <w:rsid w:val="000500E1"/>
    <w:rsid w:val="00056365"/>
    <w:rsid w:val="00065420"/>
    <w:rsid w:val="00066F4D"/>
    <w:rsid w:val="000808CA"/>
    <w:rsid w:val="000873DB"/>
    <w:rsid w:val="000907B3"/>
    <w:rsid w:val="000B13E2"/>
    <w:rsid w:val="000C1B55"/>
    <w:rsid w:val="000D0152"/>
    <w:rsid w:val="000D419C"/>
    <w:rsid w:val="000E115B"/>
    <w:rsid w:val="000E1CF0"/>
    <w:rsid w:val="000F24B9"/>
    <w:rsid w:val="000F5864"/>
    <w:rsid w:val="000F6880"/>
    <w:rsid w:val="00100016"/>
    <w:rsid w:val="001002C6"/>
    <w:rsid w:val="00107A08"/>
    <w:rsid w:val="00112341"/>
    <w:rsid w:val="0011780D"/>
    <w:rsid w:val="00123D03"/>
    <w:rsid w:val="001248B5"/>
    <w:rsid w:val="00125F43"/>
    <w:rsid w:val="00126A2D"/>
    <w:rsid w:val="0012770F"/>
    <w:rsid w:val="00132A5D"/>
    <w:rsid w:val="00151F50"/>
    <w:rsid w:val="00155949"/>
    <w:rsid w:val="001563E8"/>
    <w:rsid w:val="001773A2"/>
    <w:rsid w:val="00180C07"/>
    <w:rsid w:val="001841BB"/>
    <w:rsid w:val="001857D4"/>
    <w:rsid w:val="00186AD4"/>
    <w:rsid w:val="00187935"/>
    <w:rsid w:val="00195E81"/>
    <w:rsid w:val="001A48C3"/>
    <w:rsid w:val="001A6891"/>
    <w:rsid w:val="001B177A"/>
    <w:rsid w:val="001B4CB1"/>
    <w:rsid w:val="001C5CF0"/>
    <w:rsid w:val="001D3DB3"/>
    <w:rsid w:val="001E5357"/>
    <w:rsid w:val="001E7D7A"/>
    <w:rsid w:val="001E7E5A"/>
    <w:rsid w:val="00212840"/>
    <w:rsid w:val="00217A42"/>
    <w:rsid w:val="00225441"/>
    <w:rsid w:val="00231D32"/>
    <w:rsid w:val="00231E88"/>
    <w:rsid w:val="002504E3"/>
    <w:rsid w:val="00252087"/>
    <w:rsid w:val="00257636"/>
    <w:rsid w:val="00260902"/>
    <w:rsid w:val="00267867"/>
    <w:rsid w:val="0027084D"/>
    <w:rsid w:val="0027240E"/>
    <w:rsid w:val="00272B1B"/>
    <w:rsid w:val="002771C9"/>
    <w:rsid w:val="00284ABB"/>
    <w:rsid w:val="0029213D"/>
    <w:rsid w:val="002942B2"/>
    <w:rsid w:val="00297FAA"/>
    <w:rsid w:val="002A1E58"/>
    <w:rsid w:val="002A4EBE"/>
    <w:rsid w:val="002A6F7E"/>
    <w:rsid w:val="002B39B1"/>
    <w:rsid w:val="002B7127"/>
    <w:rsid w:val="002E2008"/>
    <w:rsid w:val="00306D68"/>
    <w:rsid w:val="0031133E"/>
    <w:rsid w:val="00320053"/>
    <w:rsid w:val="00334251"/>
    <w:rsid w:val="00346A71"/>
    <w:rsid w:val="00371489"/>
    <w:rsid w:val="00380E13"/>
    <w:rsid w:val="00386D60"/>
    <w:rsid w:val="00392041"/>
    <w:rsid w:val="0039267D"/>
    <w:rsid w:val="003B2457"/>
    <w:rsid w:val="003B35BF"/>
    <w:rsid w:val="003B68AB"/>
    <w:rsid w:val="003C1E95"/>
    <w:rsid w:val="003C6FE1"/>
    <w:rsid w:val="003E0C21"/>
    <w:rsid w:val="003E2656"/>
    <w:rsid w:val="003F0015"/>
    <w:rsid w:val="003F1150"/>
    <w:rsid w:val="003F4F08"/>
    <w:rsid w:val="00405AB8"/>
    <w:rsid w:val="004067F2"/>
    <w:rsid w:val="00416201"/>
    <w:rsid w:val="00430330"/>
    <w:rsid w:val="0043289C"/>
    <w:rsid w:val="00434E63"/>
    <w:rsid w:val="00436924"/>
    <w:rsid w:val="00441850"/>
    <w:rsid w:val="0044228F"/>
    <w:rsid w:val="00456D3E"/>
    <w:rsid w:val="004667B1"/>
    <w:rsid w:val="004704BD"/>
    <w:rsid w:val="004744DD"/>
    <w:rsid w:val="00480706"/>
    <w:rsid w:val="00483181"/>
    <w:rsid w:val="00484F4E"/>
    <w:rsid w:val="00487001"/>
    <w:rsid w:val="004935A9"/>
    <w:rsid w:val="004A5520"/>
    <w:rsid w:val="004B4ABF"/>
    <w:rsid w:val="004C32BF"/>
    <w:rsid w:val="004C437C"/>
    <w:rsid w:val="004C6730"/>
    <w:rsid w:val="004C7461"/>
    <w:rsid w:val="004E7E4A"/>
    <w:rsid w:val="005028E2"/>
    <w:rsid w:val="00506A90"/>
    <w:rsid w:val="00507341"/>
    <w:rsid w:val="00507B1A"/>
    <w:rsid w:val="00512188"/>
    <w:rsid w:val="005234AD"/>
    <w:rsid w:val="0052719A"/>
    <w:rsid w:val="00531C6C"/>
    <w:rsid w:val="00535C5E"/>
    <w:rsid w:val="00536B16"/>
    <w:rsid w:val="00555A6C"/>
    <w:rsid w:val="00555DD3"/>
    <w:rsid w:val="00574A8C"/>
    <w:rsid w:val="00585F9E"/>
    <w:rsid w:val="00587D0B"/>
    <w:rsid w:val="005A5E37"/>
    <w:rsid w:val="005A71E0"/>
    <w:rsid w:val="005B03A2"/>
    <w:rsid w:val="005E7763"/>
    <w:rsid w:val="005F5247"/>
    <w:rsid w:val="006007AB"/>
    <w:rsid w:val="006032C7"/>
    <w:rsid w:val="00615056"/>
    <w:rsid w:val="006227E1"/>
    <w:rsid w:val="0063299C"/>
    <w:rsid w:val="00643261"/>
    <w:rsid w:val="006433A3"/>
    <w:rsid w:val="00655C3B"/>
    <w:rsid w:val="00665D20"/>
    <w:rsid w:val="0068508B"/>
    <w:rsid w:val="00694F13"/>
    <w:rsid w:val="006B53F7"/>
    <w:rsid w:val="006C093E"/>
    <w:rsid w:val="006F55C9"/>
    <w:rsid w:val="006F7678"/>
    <w:rsid w:val="00712DD6"/>
    <w:rsid w:val="0072013F"/>
    <w:rsid w:val="0072058F"/>
    <w:rsid w:val="00723725"/>
    <w:rsid w:val="007900A7"/>
    <w:rsid w:val="007A5998"/>
    <w:rsid w:val="007A6623"/>
    <w:rsid w:val="007A67B2"/>
    <w:rsid w:val="007B3CED"/>
    <w:rsid w:val="007E4C0C"/>
    <w:rsid w:val="007E555E"/>
    <w:rsid w:val="00806FE7"/>
    <w:rsid w:val="00812405"/>
    <w:rsid w:val="00823BB8"/>
    <w:rsid w:val="00823CDE"/>
    <w:rsid w:val="00825E2D"/>
    <w:rsid w:val="008312C0"/>
    <w:rsid w:val="00836438"/>
    <w:rsid w:val="0084272C"/>
    <w:rsid w:val="0085390B"/>
    <w:rsid w:val="00861DE9"/>
    <w:rsid w:val="008753DC"/>
    <w:rsid w:val="00880808"/>
    <w:rsid w:val="00886E33"/>
    <w:rsid w:val="008A1410"/>
    <w:rsid w:val="008E19AD"/>
    <w:rsid w:val="008E6239"/>
    <w:rsid w:val="008F34C1"/>
    <w:rsid w:val="008F74BF"/>
    <w:rsid w:val="009049DA"/>
    <w:rsid w:val="00905BAB"/>
    <w:rsid w:val="00906D7D"/>
    <w:rsid w:val="00906D83"/>
    <w:rsid w:val="0092105F"/>
    <w:rsid w:val="00921FC4"/>
    <w:rsid w:val="00923B73"/>
    <w:rsid w:val="009302CA"/>
    <w:rsid w:val="009308BC"/>
    <w:rsid w:val="00950EC9"/>
    <w:rsid w:val="009553F7"/>
    <w:rsid w:val="009568EE"/>
    <w:rsid w:val="009753DD"/>
    <w:rsid w:val="009871B9"/>
    <w:rsid w:val="0099099F"/>
    <w:rsid w:val="00996A15"/>
    <w:rsid w:val="00996D77"/>
    <w:rsid w:val="009B44A3"/>
    <w:rsid w:val="009B784F"/>
    <w:rsid w:val="009B7A87"/>
    <w:rsid w:val="009D0577"/>
    <w:rsid w:val="009E02F7"/>
    <w:rsid w:val="009F4155"/>
    <w:rsid w:val="009F418C"/>
    <w:rsid w:val="009F5871"/>
    <w:rsid w:val="00A036A0"/>
    <w:rsid w:val="00A06BA2"/>
    <w:rsid w:val="00A107BD"/>
    <w:rsid w:val="00A223D6"/>
    <w:rsid w:val="00A332B2"/>
    <w:rsid w:val="00A3490A"/>
    <w:rsid w:val="00A45FCD"/>
    <w:rsid w:val="00A55FC1"/>
    <w:rsid w:val="00A61C92"/>
    <w:rsid w:val="00A62AF4"/>
    <w:rsid w:val="00AA788F"/>
    <w:rsid w:val="00AB0D61"/>
    <w:rsid w:val="00AB77DB"/>
    <w:rsid w:val="00AC54B8"/>
    <w:rsid w:val="00AD59B8"/>
    <w:rsid w:val="00AD7B09"/>
    <w:rsid w:val="00AF23DA"/>
    <w:rsid w:val="00AF65E2"/>
    <w:rsid w:val="00B0229D"/>
    <w:rsid w:val="00B07779"/>
    <w:rsid w:val="00B27709"/>
    <w:rsid w:val="00B36126"/>
    <w:rsid w:val="00B44912"/>
    <w:rsid w:val="00B60B81"/>
    <w:rsid w:val="00B67E95"/>
    <w:rsid w:val="00B72063"/>
    <w:rsid w:val="00B76E53"/>
    <w:rsid w:val="00BC741B"/>
    <w:rsid w:val="00BD29E6"/>
    <w:rsid w:val="00BD7D70"/>
    <w:rsid w:val="00BE2D90"/>
    <w:rsid w:val="00BE4B7E"/>
    <w:rsid w:val="00BE7E0E"/>
    <w:rsid w:val="00C0068A"/>
    <w:rsid w:val="00C0257F"/>
    <w:rsid w:val="00C0753E"/>
    <w:rsid w:val="00C11883"/>
    <w:rsid w:val="00C22878"/>
    <w:rsid w:val="00C307A0"/>
    <w:rsid w:val="00C32287"/>
    <w:rsid w:val="00C62399"/>
    <w:rsid w:val="00C65457"/>
    <w:rsid w:val="00C74291"/>
    <w:rsid w:val="00C807C6"/>
    <w:rsid w:val="00C8231E"/>
    <w:rsid w:val="00C82BAB"/>
    <w:rsid w:val="00C96E73"/>
    <w:rsid w:val="00CA3C22"/>
    <w:rsid w:val="00CB11D7"/>
    <w:rsid w:val="00CB7ABF"/>
    <w:rsid w:val="00CC5154"/>
    <w:rsid w:val="00CC6839"/>
    <w:rsid w:val="00CF0CE7"/>
    <w:rsid w:val="00D00FD4"/>
    <w:rsid w:val="00D01A14"/>
    <w:rsid w:val="00D139E0"/>
    <w:rsid w:val="00D222D1"/>
    <w:rsid w:val="00D46C9C"/>
    <w:rsid w:val="00D532E2"/>
    <w:rsid w:val="00D62671"/>
    <w:rsid w:val="00D62BB7"/>
    <w:rsid w:val="00D715B6"/>
    <w:rsid w:val="00D74090"/>
    <w:rsid w:val="00D91B12"/>
    <w:rsid w:val="00DC63C0"/>
    <w:rsid w:val="00DC64B9"/>
    <w:rsid w:val="00DC7864"/>
    <w:rsid w:val="00E07057"/>
    <w:rsid w:val="00E1048E"/>
    <w:rsid w:val="00E13742"/>
    <w:rsid w:val="00E23B6F"/>
    <w:rsid w:val="00E37248"/>
    <w:rsid w:val="00E410EA"/>
    <w:rsid w:val="00E4596A"/>
    <w:rsid w:val="00E46225"/>
    <w:rsid w:val="00E55D9B"/>
    <w:rsid w:val="00E571E6"/>
    <w:rsid w:val="00E5728D"/>
    <w:rsid w:val="00E83774"/>
    <w:rsid w:val="00E9252B"/>
    <w:rsid w:val="00E96FA2"/>
    <w:rsid w:val="00EC0C5B"/>
    <w:rsid w:val="00EC57FA"/>
    <w:rsid w:val="00EC5A90"/>
    <w:rsid w:val="00EC65F5"/>
    <w:rsid w:val="00EE0D48"/>
    <w:rsid w:val="00EE388B"/>
    <w:rsid w:val="00EF5B9C"/>
    <w:rsid w:val="00F22F4F"/>
    <w:rsid w:val="00F237F9"/>
    <w:rsid w:val="00F27AAF"/>
    <w:rsid w:val="00F31E27"/>
    <w:rsid w:val="00F36D16"/>
    <w:rsid w:val="00F436EF"/>
    <w:rsid w:val="00F471E8"/>
    <w:rsid w:val="00F47F66"/>
    <w:rsid w:val="00F54BF2"/>
    <w:rsid w:val="00F564B3"/>
    <w:rsid w:val="00F70C15"/>
    <w:rsid w:val="00F77D8E"/>
    <w:rsid w:val="00F81F0F"/>
    <w:rsid w:val="00F87BCB"/>
    <w:rsid w:val="00F95F42"/>
    <w:rsid w:val="00FA0980"/>
    <w:rsid w:val="00FA129C"/>
    <w:rsid w:val="00FC1398"/>
    <w:rsid w:val="00FD5996"/>
    <w:rsid w:val="00FE086D"/>
    <w:rsid w:val="00FF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B1C6"/>
  <w15:chartTrackingRefBased/>
  <w15:docId w15:val="{1287E6EC-4872-4EA6-A7E8-C151BAD0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5F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43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5F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850"/>
    <w:pPr>
      <w:ind w:left="720"/>
      <w:contextualSpacing/>
    </w:pPr>
  </w:style>
  <w:style w:type="paragraph" w:styleId="NormalWeb">
    <w:name w:val="Normal (Web)"/>
    <w:basedOn w:val="Normal"/>
    <w:uiPriority w:val="99"/>
    <w:semiHidden/>
    <w:unhideWhenUsed/>
    <w:rsid w:val="002E20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6730"/>
    <w:rPr>
      <w:color w:val="0000FF"/>
      <w:u w:val="single"/>
    </w:rPr>
  </w:style>
  <w:style w:type="paragraph" w:styleId="NoSpacing">
    <w:name w:val="No Spacing"/>
    <w:uiPriority w:val="1"/>
    <w:qFormat/>
    <w:rsid w:val="004C6730"/>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A55FC1"/>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260902"/>
    <w:rPr>
      <w:sz w:val="16"/>
      <w:szCs w:val="16"/>
    </w:rPr>
  </w:style>
  <w:style w:type="paragraph" w:styleId="CommentText">
    <w:name w:val="annotation text"/>
    <w:basedOn w:val="Normal"/>
    <w:link w:val="CommentTextChar"/>
    <w:uiPriority w:val="99"/>
    <w:semiHidden/>
    <w:unhideWhenUsed/>
    <w:rsid w:val="00260902"/>
    <w:pPr>
      <w:spacing w:line="240" w:lineRule="auto"/>
    </w:pPr>
    <w:rPr>
      <w:sz w:val="20"/>
      <w:szCs w:val="20"/>
    </w:rPr>
  </w:style>
  <w:style w:type="character" w:customStyle="1" w:styleId="CommentTextChar">
    <w:name w:val="Comment Text Char"/>
    <w:basedOn w:val="DefaultParagraphFont"/>
    <w:link w:val="CommentText"/>
    <w:uiPriority w:val="99"/>
    <w:semiHidden/>
    <w:rsid w:val="00260902"/>
    <w:rPr>
      <w:sz w:val="20"/>
      <w:szCs w:val="20"/>
    </w:rPr>
  </w:style>
  <w:style w:type="paragraph" w:styleId="CommentSubject">
    <w:name w:val="annotation subject"/>
    <w:basedOn w:val="CommentText"/>
    <w:next w:val="CommentText"/>
    <w:link w:val="CommentSubjectChar"/>
    <w:uiPriority w:val="99"/>
    <w:semiHidden/>
    <w:unhideWhenUsed/>
    <w:rsid w:val="00260902"/>
    <w:rPr>
      <w:b/>
      <w:bCs/>
    </w:rPr>
  </w:style>
  <w:style w:type="character" w:customStyle="1" w:styleId="CommentSubjectChar">
    <w:name w:val="Comment Subject Char"/>
    <w:basedOn w:val="CommentTextChar"/>
    <w:link w:val="CommentSubject"/>
    <w:uiPriority w:val="99"/>
    <w:semiHidden/>
    <w:rsid w:val="00260902"/>
    <w:rPr>
      <w:b/>
      <w:bCs/>
      <w:sz w:val="20"/>
      <w:szCs w:val="20"/>
    </w:rPr>
  </w:style>
  <w:style w:type="paragraph" w:styleId="BalloonText">
    <w:name w:val="Balloon Text"/>
    <w:basedOn w:val="Normal"/>
    <w:link w:val="BalloonTextChar"/>
    <w:uiPriority w:val="99"/>
    <w:semiHidden/>
    <w:unhideWhenUsed/>
    <w:rsid w:val="00260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902"/>
    <w:rPr>
      <w:rFonts w:ascii="Segoe UI" w:hAnsi="Segoe UI" w:cs="Segoe UI"/>
      <w:sz w:val="18"/>
      <w:szCs w:val="18"/>
    </w:rPr>
  </w:style>
  <w:style w:type="character" w:styleId="Strong">
    <w:name w:val="Strong"/>
    <w:basedOn w:val="DefaultParagraphFont"/>
    <w:uiPriority w:val="22"/>
    <w:qFormat/>
    <w:rsid w:val="00C62399"/>
    <w:rPr>
      <w:b/>
      <w:bCs/>
    </w:rPr>
  </w:style>
  <w:style w:type="character" w:customStyle="1" w:styleId="Heading3Char">
    <w:name w:val="Heading 3 Char"/>
    <w:basedOn w:val="DefaultParagraphFont"/>
    <w:link w:val="Heading3"/>
    <w:uiPriority w:val="9"/>
    <w:semiHidden/>
    <w:rsid w:val="00585F9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C437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B76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0789">
      <w:bodyDiv w:val="1"/>
      <w:marLeft w:val="0"/>
      <w:marRight w:val="0"/>
      <w:marTop w:val="0"/>
      <w:marBottom w:val="0"/>
      <w:divBdr>
        <w:top w:val="none" w:sz="0" w:space="0" w:color="auto"/>
        <w:left w:val="none" w:sz="0" w:space="0" w:color="auto"/>
        <w:bottom w:val="none" w:sz="0" w:space="0" w:color="auto"/>
        <w:right w:val="none" w:sz="0" w:space="0" w:color="auto"/>
      </w:divBdr>
    </w:div>
    <w:div w:id="83844183">
      <w:bodyDiv w:val="1"/>
      <w:marLeft w:val="0"/>
      <w:marRight w:val="0"/>
      <w:marTop w:val="0"/>
      <w:marBottom w:val="0"/>
      <w:divBdr>
        <w:top w:val="none" w:sz="0" w:space="0" w:color="auto"/>
        <w:left w:val="none" w:sz="0" w:space="0" w:color="auto"/>
        <w:bottom w:val="none" w:sz="0" w:space="0" w:color="auto"/>
        <w:right w:val="none" w:sz="0" w:space="0" w:color="auto"/>
      </w:divBdr>
    </w:div>
    <w:div w:id="85853614">
      <w:bodyDiv w:val="1"/>
      <w:marLeft w:val="0"/>
      <w:marRight w:val="0"/>
      <w:marTop w:val="0"/>
      <w:marBottom w:val="0"/>
      <w:divBdr>
        <w:top w:val="none" w:sz="0" w:space="0" w:color="auto"/>
        <w:left w:val="none" w:sz="0" w:space="0" w:color="auto"/>
        <w:bottom w:val="none" w:sz="0" w:space="0" w:color="auto"/>
        <w:right w:val="none" w:sz="0" w:space="0" w:color="auto"/>
      </w:divBdr>
    </w:div>
    <w:div w:id="362092690">
      <w:bodyDiv w:val="1"/>
      <w:marLeft w:val="0"/>
      <w:marRight w:val="0"/>
      <w:marTop w:val="0"/>
      <w:marBottom w:val="0"/>
      <w:divBdr>
        <w:top w:val="none" w:sz="0" w:space="0" w:color="auto"/>
        <w:left w:val="none" w:sz="0" w:space="0" w:color="auto"/>
        <w:bottom w:val="none" w:sz="0" w:space="0" w:color="auto"/>
        <w:right w:val="none" w:sz="0" w:space="0" w:color="auto"/>
      </w:divBdr>
      <w:divsChild>
        <w:div w:id="1982267532">
          <w:marLeft w:val="0"/>
          <w:marRight w:val="0"/>
          <w:marTop w:val="0"/>
          <w:marBottom w:val="0"/>
          <w:divBdr>
            <w:top w:val="none" w:sz="0" w:space="0" w:color="auto"/>
            <w:left w:val="none" w:sz="0" w:space="0" w:color="auto"/>
            <w:bottom w:val="none" w:sz="0" w:space="0" w:color="auto"/>
            <w:right w:val="none" w:sz="0" w:space="0" w:color="auto"/>
          </w:divBdr>
        </w:div>
      </w:divsChild>
    </w:div>
    <w:div w:id="844825934">
      <w:bodyDiv w:val="1"/>
      <w:marLeft w:val="0"/>
      <w:marRight w:val="0"/>
      <w:marTop w:val="0"/>
      <w:marBottom w:val="0"/>
      <w:divBdr>
        <w:top w:val="none" w:sz="0" w:space="0" w:color="auto"/>
        <w:left w:val="none" w:sz="0" w:space="0" w:color="auto"/>
        <w:bottom w:val="none" w:sz="0" w:space="0" w:color="auto"/>
        <w:right w:val="none" w:sz="0" w:space="0" w:color="auto"/>
      </w:divBdr>
    </w:div>
    <w:div w:id="1415055967">
      <w:bodyDiv w:val="1"/>
      <w:marLeft w:val="0"/>
      <w:marRight w:val="0"/>
      <w:marTop w:val="0"/>
      <w:marBottom w:val="0"/>
      <w:divBdr>
        <w:top w:val="none" w:sz="0" w:space="0" w:color="auto"/>
        <w:left w:val="none" w:sz="0" w:space="0" w:color="auto"/>
        <w:bottom w:val="none" w:sz="0" w:space="0" w:color="auto"/>
        <w:right w:val="none" w:sz="0" w:space="0" w:color="auto"/>
      </w:divBdr>
    </w:div>
    <w:div w:id="1734545828">
      <w:bodyDiv w:val="1"/>
      <w:marLeft w:val="0"/>
      <w:marRight w:val="0"/>
      <w:marTop w:val="0"/>
      <w:marBottom w:val="0"/>
      <w:divBdr>
        <w:top w:val="none" w:sz="0" w:space="0" w:color="auto"/>
        <w:left w:val="none" w:sz="0" w:space="0" w:color="auto"/>
        <w:bottom w:val="none" w:sz="0" w:space="0" w:color="auto"/>
        <w:right w:val="none" w:sz="0" w:space="0" w:color="auto"/>
      </w:divBdr>
    </w:div>
    <w:div w:id="1860502458">
      <w:bodyDiv w:val="1"/>
      <w:marLeft w:val="0"/>
      <w:marRight w:val="0"/>
      <w:marTop w:val="0"/>
      <w:marBottom w:val="0"/>
      <w:divBdr>
        <w:top w:val="none" w:sz="0" w:space="0" w:color="auto"/>
        <w:left w:val="none" w:sz="0" w:space="0" w:color="auto"/>
        <w:bottom w:val="none" w:sz="0" w:space="0" w:color="auto"/>
        <w:right w:val="none" w:sz="0" w:space="0" w:color="auto"/>
      </w:divBdr>
    </w:div>
    <w:div w:id="1898583820">
      <w:bodyDiv w:val="1"/>
      <w:marLeft w:val="0"/>
      <w:marRight w:val="0"/>
      <w:marTop w:val="0"/>
      <w:marBottom w:val="0"/>
      <w:divBdr>
        <w:top w:val="none" w:sz="0" w:space="0" w:color="auto"/>
        <w:left w:val="none" w:sz="0" w:space="0" w:color="auto"/>
        <w:bottom w:val="none" w:sz="0" w:space="0" w:color="auto"/>
        <w:right w:val="none" w:sz="0" w:space="0" w:color="auto"/>
      </w:divBdr>
    </w:div>
    <w:div w:id="1959948507">
      <w:bodyDiv w:val="1"/>
      <w:marLeft w:val="0"/>
      <w:marRight w:val="0"/>
      <w:marTop w:val="0"/>
      <w:marBottom w:val="0"/>
      <w:divBdr>
        <w:top w:val="none" w:sz="0" w:space="0" w:color="auto"/>
        <w:left w:val="none" w:sz="0" w:space="0" w:color="auto"/>
        <w:bottom w:val="none" w:sz="0" w:space="0" w:color="auto"/>
        <w:right w:val="none" w:sz="0" w:space="0" w:color="auto"/>
      </w:divBdr>
    </w:div>
    <w:div w:id="2062166340">
      <w:bodyDiv w:val="1"/>
      <w:marLeft w:val="0"/>
      <w:marRight w:val="0"/>
      <w:marTop w:val="0"/>
      <w:marBottom w:val="0"/>
      <w:divBdr>
        <w:top w:val="none" w:sz="0" w:space="0" w:color="auto"/>
        <w:left w:val="none" w:sz="0" w:space="0" w:color="auto"/>
        <w:bottom w:val="none" w:sz="0" w:space="0" w:color="auto"/>
        <w:right w:val="none" w:sz="0" w:space="0" w:color="auto"/>
      </w:divBdr>
    </w:div>
    <w:div w:id="2093895219">
      <w:bodyDiv w:val="1"/>
      <w:marLeft w:val="0"/>
      <w:marRight w:val="0"/>
      <w:marTop w:val="0"/>
      <w:marBottom w:val="0"/>
      <w:divBdr>
        <w:top w:val="none" w:sz="0" w:space="0" w:color="auto"/>
        <w:left w:val="none" w:sz="0" w:space="0" w:color="auto"/>
        <w:bottom w:val="none" w:sz="0" w:space="0" w:color="auto"/>
        <w:right w:val="none" w:sz="0" w:space="0" w:color="auto"/>
      </w:divBdr>
      <w:divsChild>
        <w:div w:id="2082603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researchnester.com" TargetMode="External"/><Relationship Id="rId3" Type="http://schemas.openxmlformats.org/officeDocument/2006/relationships/settings" Target="settings.xml"/><Relationship Id="rId7" Type="http://schemas.openxmlformats.org/officeDocument/2006/relationships/hyperlink" Target="https://www.researchnester.com/customized-reports-36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3602" TargetMode="External"/><Relationship Id="rId5" Type="http://schemas.openxmlformats.org/officeDocument/2006/relationships/hyperlink" Target="https://www.researchnester.com/reports/morphine-market/36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Kaur</dc:creator>
  <cp:keywords/>
  <dc:description/>
  <cp:lastModifiedBy>Gajendra Ghumare</cp:lastModifiedBy>
  <cp:revision>8</cp:revision>
  <dcterms:created xsi:type="dcterms:W3CDTF">2024-06-17T04:32:00Z</dcterms:created>
  <dcterms:modified xsi:type="dcterms:W3CDTF">2024-06-17T14:24:00Z</dcterms:modified>
</cp:coreProperties>
</file>