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13"/>
        <w:jc w:val="start"/>
        <w:rPr/>
      </w:pPr>
      <w:r>
        <w:rPr>
          <w:rFonts w:ascii="Times new roman" w:hAnsi="Times new roman"/>
        </w:rPr>
        <w:t>Sayan Aukatov,</w:t>
        <w:br/>
        <w:t>AAI-2606M,</w:t>
        <w:br/>
        <w:t xml:space="preserve">Project report: </w:t>
      </w:r>
      <w:r>
        <w:rPr/>
        <w:t>Social Media Impact on Mental Health Index and Minimal Lifestyle Change Recommender</w:t>
      </w:r>
    </w:p>
    <w:p>
      <w:pPr>
        <w:pStyle w:val="Normal"/>
        <w:bidi w:val="0"/>
        <w:spacing w:before="0" w:after="113"/>
        <w:ind w:firstLine="283" w:start="0" w:end="0"/>
        <w:jc w:val="start"/>
        <w:rPr/>
      </w:pPr>
      <w:r>
        <w:rPr/>
        <w:t>Problem statement:</w:t>
      </w:r>
    </w:p>
    <w:p>
      <w:pPr>
        <w:pStyle w:val="Normal"/>
        <w:bidi w:val="0"/>
        <w:spacing w:before="0" w:after="113"/>
        <w:jc w:val="start"/>
        <w:rPr/>
      </w:pPr>
      <w:r>
        <w:rPr/>
        <w:t>This project</w:t>
      </w:r>
      <w:r>
        <w:rPr/>
        <w:t xml:space="preserve"> predicts a continuous Mental Health Index from a person's behavioural and lifestyle profile. </w:t>
      </w:r>
      <w:r>
        <w:rPr/>
        <w:t>Also</w:t>
      </w:r>
      <w:r>
        <w:rPr/>
        <w:t>, it recommends the minimal, feasible lifestyle change - expressed only in terms of features the person can actually control - that would raise the predicted index above a healthy threshold. The system is intended to translate an opaque risk score into concrete, personalised, and physically plausible guidance.</w:t>
      </w:r>
    </w:p>
    <w:p>
      <w:pPr>
        <w:pStyle w:val="Normal"/>
        <w:bidi w:val="0"/>
        <w:spacing w:before="0" w:after="113"/>
        <w:ind w:firstLine="283" w:start="0" w:end="0"/>
        <w:jc w:val="start"/>
        <w:rPr/>
      </w:pPr>
      <w:r>
        <w:rPr/>
        <w:t>Project goal:</w:t>
      </w:r>
    </w:p>
    <w:p>
      <w:pPr>
        <w:pStyle w:val="Normal"/>
        <w:bidi w:val="0"/>
        <w:spacing w:before="0" w:after="113"/>
        <w:jc w:val="start"/>
        <w:rPr/>
      </w:pPr>
      <w:r>
        <w:rPr/>
        <w:t xml:space="preserve">The goal of this project is to build a pipeline that turns survey data into a personalised recommendation. The pipeline freezes a feature policy that separates features a person can change  from those they cannot, trains a compact forward model to predict the Mental Health Index, and </w:t>
      </w:r>
      <w:r>
        <w:rPr/>
        <w:t>searches</w:t>
      </w:r>
      <w:r>
        <w:rPr/>
        <w:t xml:space="preserve"> counterfactual</w:t>
      </w:r>
      <w:r>
        <w:rPr/>
        <w:t>ly</w:t>
      </w:r>
      <w:r>
        <w:rPr/>
        <w:t xml:space="preserve"> vary</w:t>
      </w:r>
      <w:r>
        <w:rPr/>
        <w:t>ing</w:t>
      </w:r>
      <w:r>
        <w:rPr/>
        <w:t xml:space="preserve"> only the actionable features within </w:t>
      </w:r>
      <w:r>
        <w:rPr/>
        <w:t>constraints</w:t>
      </w:r>
      <w:r>
        <w:rPr/>
        <w:t xml:space="preserve">. The result is a system that produces an explanation of the form 'if you changed these habits in this way, your predicted index would rise above the healthy threshold', accompanied by </w:t>
      </w:r>
      <w:r>
        <w:rPr/>
        <w:t>one of the minimal</w:t>
      </w:r>
      <w:r>
        <w:rPr/>
        <w:t xml:space="preserve"> set</w:t>
      </w:r>
      <w:r>
        <w:rPr/>
        <w:t>s</w:t>
      </w:r>
      <w:r>
        <w:rPr/>
        <w:t xml:space="preserve"> of changes that achieves it.</w:t>
      </w:r>
    </w:p>
    <w:p>
      <w:pPr>
        <w:pStyle w:val="Normal"/>
        <w:bidi w:val="0"/>
        <w:spacing w:before="0" w:after="113"/>
        <w:ind w:firstLine="283" w:start="0" w:end="0"/>
        <w:jc w:val="start"/>
        <w:rPr/>
      </w:pPr>
      <w:r>
        <w:rPr/>
        <w:t>Dataset:</w:t>
      </w:r>
    </w:p>
    <w:p>
      <w:pPr>
        <w:pStyle w:val="Normal"/>
        <w:bidi w:val="0"/>
        <w:spacing w:before="0" w:after="113"/>
        <w:jc w:val="start"/>
        <w:rPr/>
      </w:pPr>
      <w:r>
        <w:rPr/>
        <w:t xml:space="preserve">The data is a public survey dataset on the impact of social media on student life, downloaded through Kaggle Hub. The raw file contains 4,500 rows and 16 columns. After cleaning - keeping only model features and the target, coercing data types, and dropping rows with missing values in those columns - 4,369 rows remain. The target is Mental_Health_Index, a continuous score ranging roughly from 32 to 98. Two raw columns are excluded: Student_ID, which is a pure identifier, and Overall_Impact, which </w:t>
      </w:r>
      <w:r>
        <w:rPr/>
        <w:t>is too broad</w:t>
      </w:r>
      <w:r>
        <w:rPr/>
        <w:t>. The remaining 13 features are assigned one of two roles that are frozen for the whole system:</w:t>
      </w:r>
    </w:p>
    <w:p>
      <w:pPr>
        <w:pStyle w:val="Normal"/>
        <w:numPr>
          <w:ilvl w:val="0"/>
          <w:numId w:val="1"/>
        </w:numPr>
        <w:bidi w:val="0"/>
        <w:spacing w:before="0" w:after="113"/>
        <w:jc w:val="start"/>
        <w:rPr/>
      </w:pPr>
      <w:r>
        <w:rPr/>
        <w:t>Actionable (</w:t>
      </w:r>
      <w:r>
        <w:rPr/>
        <w:t>can be changed</w:t>
      </w:r>
      <w:r>
        <w:rPr/>
        <w:t>): Sleep_Duration_Hours within 4-10 hours, Daily_Usage_Hours within 0-8 hours, Primary_Platform, and Device_Type.</w:t>
      </w:r>
    </w:p>
    <w:p>
      <w:pPr>
        <w:pStyle w:val="Normal"/>
        <w:numPr>
          <w:ilvl w:val="0"/>
          <w:numId w:val="1"/>
        </w:numPr>
        <w:bidi w:val="0"/>
        <w:spacing w:before="0" w:after="113"/>
        <w:jc w:val="start"/>
        <w:rPr/>
      </w:pPr>
      <w:r>
        <w:rPr/>
        <w:t>Immutable (never changed): Age, Gender, Academic_Level, Sleep_Quality_Score, Social_Comparison_Frequency, Perceived_Stress_Score, Late_Night_Usage, Weekend_Extra_Hours, and Academic_Performance_GPA.</w:t>
      </w:r>
    </w:p>
    <w:p>
      <w:pPr>
        <w:pStyle w:val="Normal"/>
        <w:bidi w:val="0"/>
        <w:spacing w:before="0" w:after="113"/>
        <w:jc w:val="start"/>
        <w:rPr/>
      </w:pPr>
      <w:r>
        <w:rPr/>
        <w:t>The cleaned data is split into a training set and an unseen test set using a fixed, seeded 80/20 split, giving about 3,495 training rows and 874 test rows. Fixing the random seed makes every downstream result reproducible.</w:t>
      </w:r>
    </w:p>
    <w:p>
      <w:pPr>
        <w:pStyle w:val="Normal"/>
        <w:bidi w:val="0"/>
        <w:spacing w:before="0" w:after="113"/>
        <w:ind w:firstLine="283" w:start="0" w:end="0"/>
        <w:jc w:val="start"/>
        <w:rPr/>
      </w:pPr>
      <w:r>
        <w:rPr/>
        <w:t>Methods:</w:t>
      </w:r>
    </w:p>
    <w:p>
      <w:pPr>
        <w:pStyle w:val="Normal"/>
        <w:numPr>
          <w:ilvl w:val="0"/>
          <w:numId w:val="2"/>
        </w:numPr>
        <w:bidi w:val="0"/>
        <w:spacing w:before="0" w:after="113"/>
        <w:jc w:val="start"/>
        <w:rPr/>
      </w:pPr>
      <w:r>
        <w:rPr/>
        <w:t xml:space="preserve">Data preparation. The raw data is cleaned and split as described above. Mixed numeric and categorical columns are converted into a single numeric matrix: numeric features are standardised (rescaled to zero mean and unit variance) and categorical features are one-hot encoded. </w:t>
      </w:r>
    </w:p>
    <w:p>
      <w:pPr>
        <w:pStyle w:val="Normal"/>
        <w:numPr>
          <w:ilvl w:val="0"/>
          <w:numId w:val="2"/>
        </w:numPr>
        <w:bidi w:val="0"/>
        <w:spacing w:before="0" w:after="113"/>
        <w:jc w:val="start"/>
        <w:rPr/>
      </w:pPr>
      <w:r>
        <w:rPr/>
        <w:t xml:space="preserve">Forward model. The model is a small multilayer perceptron - a neural network with two hidden layers and a single continuous output - trained to predict the Mental Health Index. It is trained with with early stopping to prevent overfitting, and it is evaluated with cross-validation. LightGBM is trained as a </w:t>
      </w:r>
      <w:r>
        <w:rPr/>
        <w:t>benchmark</w:t>
      </w:r>
      <w:r>
        <w:rPr/>
        <w:t xml:space="preserve"> for comparison.</w:t>
      </w:r>
    </w:p>
    <w:p>
      <w:pPr>
        <w:pStyle w:val="Normal"/>
        <w:numPr>
          <w:ilvl w:val="0"/>
          <w:numId w:val="2"/>
        </w:numPr>
        <w:bidi w:val="0"/>
        <w:spacing w:before="0" w:after="113"/>
        <w:jc w:val="start"/>
        <w:rPr/>
      </w:pPr>
      <w:r>
        <w:rPr/>
        <w:t>Counterfactual recommendation engine. The engine is built on DiCE, a library for generating counterfactual explanations. It wraps the predictor so that it can search for hypothetical profiles and score them with the same model used in production. The search is constrained: only actionable features may vary; continuous actionable features must stay inside their permitted physical ranges; and the predicted index must reach or exceed the target threshold. A sparsity step encourages solutions that change as few features as possible.</w:t>
      </w:r>
    </w:p>
    <w:p>
      <w:pPr>
        <w:pStyle w:val="Normal"/>
        <w:bidi w:val="0"/>
        <w:spacing w:before="0" w:after="113"/>
        <w:ind w:firstLine="283" w:start="0" w:end="0"/>
        <w:jc w:val="start"/>
        <w:rPr/>
      </w:pPr>
      <w:r>
        <w:rPr/>
        <w:t>Results:</w:t>
      </w:r>
    </w:p>
    <w:p>
      <w:pPr>
        <w:pStyle w:val="Normal"/>
        <w:bidi w:val="0"/>
        <w:spacing w:before="0" w:after="113"/>
        <w:jc w:val="start"/>
        <w:rPr/>
      </w:pPr>
      <w:r>
        <w:rPr/>
        <w:t xml:space="preserve">The forward model predicts the Mental Health Index with a mean absolute error of about 4.7 points on unseen data. Across five-fold cross-validation the multilayer perceptron achieved a mean absolute error of 4.67 (standard deviation 0.16); on the held-out test set it achieved a mean absolute error of 4.57. The LightGBM baseline reached a held-out mean absolute error of 4.97. </w:t>
      </w:r>
    </w:p>
    <w:p>
      <w:pPr>
        <w:pStyle w:val="Normal"/>
        <w:bidi w:val="0"/>
        <w:spacing w:before="0" w:after="113"/>
        <w:jc w:val="start"/>
        <w:rPr/>
      </w:pPr>
      <w:r>
        <w:rPr/>
        <w:t xml:space="preserve">The counterfactual </w:t>
      </w:r>
      <w:r>
        <w:rPr/>
        <w:t>run</w:t>
      </w:r>
      <w:r>
        <w:rPr/>
        <w:t xml:space="preserve"> produces </w:t>
      </w:r>
      <w:r>
        <w:rPr/>
        <w:t>valid outputs within the limitations of the method and dataset</w:t>
      </w:r>
      <w:r>
        <w:rPr/>
        <w:t>. For a real low-scoring test profile whose actual index was about 66 and whose predicted index was about 66.4, with a target of 80, the engine returned three valid suggestions:</w:t>
      </w:r>
    </w:p>
    <w:p>
      <w:pPr>
        <w:pStyle w:val="Normal"/>
        <w:numPr>
          <w:ilvl w:val="0"/>
          <w:numId w:val="1"/>
        </w:numPr>
        <w:bidi w:val="0"/>
        <w:spacing w:before="0" w:after="113"/>
        <w:jc w:val="start"/>
        <w:rPr/>
      </w:pPr>
      <w:r>
        <w:rPr/>
        <w:t>Reduce Daily_Usage_Hours from 8.0 to 0.0, raising the predicted index to about 86.8 with a single change.</w:t>
      </w:r>
    </w:p>
    <w:p>
      <w:pPr>
        <w:pStyle w:val="Normal"/>
        <w:numPr>
          <w:ilvl w:val="0"/>
          <w:numId w:val="1"/>
        </w:numPr>
        <w:bidi w:val="0"/>
        <w:spacing w:before="0" w:after="113"/>
        <w:jc w:val="start"/>
        <w:rPr/>
      </w:pPr>
      <w:r>
        <w:rPr/>
        <w:t>Increase Sleep_Duration_Hours from 5.5 to 6.0 and reduce Daily_Usage_Hours from 8.0 to 2.0, raising the predicted index to about 83.0.</w:t>
      </w:r>
    </w:p>
    <w:p>
      <w:pPr>
        <w:pStyle w:val="Normal"/>
        <w:numPr>
          <w:ilvl w:val="0"/>
          <w:numId w:val="1"/>
        </w:numPr>
        <w:bidi w:val="0"/>
        <w:spacing w:before="0" w:after="113"/>
        <w:jc w:val="start"/>
        <w:rPr/>
      </w:pPr>
      <w:r>
        <w:rPr/>
        <w:t>Increase Sleep_Duration_Hours from 5.5 to 7.0 and reduce Daily_Usage_Hours from 8.0 to 0.3, raising the predicted index to about 90.1.</w:t>
      </w:r>
    </w:p>
    <w:p>
      <w:pPr>
        <w:pStyle w:val="Normal"/>
        <w:bidi w:val="0"/>
        <w:spacing w:before="0" w:after="113"/>
        <w:jc w:val="start"/>
        <w:rPr/>
      </w:pPr>
      <w:r>
        <w:rPr/>
        <w:t>As can be seen here, the suggested changes are within acceptable range, even though two of them may be unrealistic.</w:t>
      </w:r>
    </w:p>
    <w:p>
      <w:pPr>
        <w:pStyle w:val="Normal"/>
        <w:bidi w:val="0"/>
        <w:spacing w:before="0" w:after="113"/>
        <w:ind w:firstLine="283" w:start="0" w:end="0"/>
        <w:jc w:val="start"/>
        <w:rPr/>
      </w:pPr>
      <w:r>
        <w:rPr/>
        <w:t>Limitations:</w:t>
      </w:r>
    </w:p>
    <w:p>
      <w:pPr>
        <w:pStyle w:val="Normal"/>
        <w:numPr>
          <w:ilvl w:val="0"/>
          <w:numId w:val="1"/>
        </w:numPr>
        <w:bidi w:val="0"/>
        <w:spacing w:before="0" w:after="113"/>
        <w:jc w:val="start"/>
        <w:rPr/>
      </w:pPr>
      <w:r>
        <w:rPr/>
        <w:t>The dataset is observational survey data, so the model captures associations rather than causation. The counterfactual suggestions describe what the model would predict under different habits.</w:t>
      </w:r>
    </w:p>
    <w:p>
      <w:pPr>
        <w:pStyle w:val="Normal"/>
        <w:numPr>
          <w:ilvl w:val="0"/>
          <w:numId w:val="1"/>
        </w:numPr>
        <w:bidi w:val="0"/>
        <w:spacing w:before="0" w:after="113"/>
        <w:jc w:val="start"/>
        <w:rPr/>
      </w:pPr>
      <w:r>
        <w:rPr/>
        <w:t>The feature policy assumes that the listed features are genuinely actionable and independent. In practice, changing platform or device may be infeasible for some people, and these features may interact with unmeasured factors.</w:t>
      </w:r>
    </w:p>
    <w:p>
      <w:pPr>
        <w:pStyle w:val="Normal"/>
        <w:numPr>
          <w:ilvl w:val="0"/>
          <w:numId w:val="1"/>
        </w:numPr>
        <w:bidi w:val="0"/>
        <w:spacing w:before="0" w:after="113"/>
        <w:jc w:val="start"/>
        <w:rPr/>
      </w:pPr>
      <w:r>
        <w:rPr/>
        <w:t xml:space="preserve">Perceived stress is central to mental well-being and would ideally have been used as an explicit optimisation target alongside the Mental Health Index, so that the system could recommend changes that reduce stress as well as raise the index. </w:t>
      </w:r>
      <w:r>
        <w:rPr/>
        <w:t>T</w:t>
      </w:r>
      <w:r>
        <w:rPr/>
        <w:t>his was not implemented: stress enters the model only as an immutable predictive feature and is never optimised for.</w:t>
      </w:r>
    </w:p>
    <w:p>
      <w:pPr>
        <w:pStyle w:val="Normal"/>
        <w:numPr>
          <w:ilvl w:val="0"/>
          <w:numId w:val="1"/>
        </w:numPr>
        <w:bidi w:val="0"/>
        <w:spacing w:before="0" w:after="113"/>
        <w:jc w:val="start"/>
        <w:rPr/>
      </w:pPr>
      <w:r>
        <w:rPr/>
        <w:t>Because immutable features are held fixed, some individuals may have no feasible counterfactual that reaches the target threshold; in that case the engine returns the closest improvements.</w:t>
      </w:r>
    </w:p>
    <w:p>
      <w:pPr>
        <w:pStyle w:val="Normal"/>
        <w:numPr>
          <w:ilvl w:val="0"/>
          <w:numId w:val="1"/>
        </w:numPr>
        <w:bidi w:val="0"/>
        <w:spacing w:before="0" w:after="113"/>
        <w:jc w:val="start"/>
        <w:rPr/>
      </w:pPr>
      <w:r>
        <w:rPr/>
        <w:t>The healthy threshold is a design choice, and the results depend on it.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LibreOffice/26.2.6.3$Linux_X86_64 LibreOffice_project/620$Build-3</Application>
  <AppVersion>15.0000</AppVersion>
  <Pages>2</Pages>
  <Words>878</Words>
  <Characters>4875</Characters>
  <CharactersWithSpaces>5717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2026-10-03T10:57:05Z</dcterms:created>
  <dc:creator/>
  <dc:description/>
  <dc:language>en-GB</dc:language>
  <cp:lastModifiedBy/>
  <dcterms:modified xsi:type="dcterms:W3CDTF">2026-10-10T11:10:01Z</dcterms:modified>
  <cp:revision>7</cp:revision>
  <dc:subject/>
  <dc:title>smcii Project Report</dc:title>
</cp:coreProperties>
</file>

<file path=docProps/custom.xml><?xml version="1.0" encoding="utf-8"?>
<Properties xmlns="http://schemas.openxmlformats.org/officeDocument/2006/custom-properties" xmlns:vt="http://schemas.openxmlformats.org/officeDocument/2006/docPropsVTypes"/>
</file>