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3864"/>
          <w:sz w:val="44"/>
          <w:szCs w:val="44"/>
        </w:rPr>
        <w:t xml:space="preserve">Análise Crítica das Etapas</w:t>
      </w:r>
    </w:p>
    <w:p>
      <w:pPr>
        <w:spacing w:after="400"/>
      </w:pPr>
      <w:r>
        <w:rPr>
          <w:color w:val="595959"/>
          <w:sz w:val="28"/>
          <w:szCs w:val="28"/>
        </w:rPr>
        <w:t xml:space="preserve">Avaliação dos três prompts de análise e de seus outputs</w:t>
      </w:r>
    </w:p>
    <w:p>
      <w:pPr>
        <w:spacing w:after="120"/>
      </w:pPr>
      <w:r>
        <w:t xml:space="preserve">Tipo: Análise de negócio</w:t>
      </w:r>
    </w:p>
    <w:p>
      <w:pPr>
        <w:spacing w:after="120"/>
      </w:pPr>
      <w:r>
        <w:t xml:space="preserve">Data: 23/09/2026</w:t>
      </w:r>
    </w:p>
    <w:p>
      <w:pPr>
        <w:spacing w:after="120"/>
      </w:pPr>
      <w:r>
        <w:t xml:space="preserve">Status: Rascunho para discussão</w:t>
      </w:r>
    </w:p>
    <w:p>
      <w:r>
        <w:br w:type="page"/>
      </w:r>
    </w:p>
    <w:p>
      <w:pPr>
        <w:pStyle w:val="Heading1"/>
        <w:keepNext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1. Objetivo e critérios</w:t>
      </w:r>
    </w:p>
    <w:p>
      <w:pPr>
        <w:spacing w:after="120"/>
      </w:pPr>
      <w:r>
        <w:t xml:space="preserve">Este documento avalia criticamente as três etapas de análise registradas no documento "Registro de Prompts e Outputs" (versão corrigida, sem a PROC-042 v2). O objetivo é apontar o que cada etapa entregou bem, onde ficou aquém e o que deve ser ajustado antes de usar os resultados em decisões de negócio, operação ou desenvolvimento.</w:t>
      </w:r>
    </w:p>
    <w:p>
      <w:pPr>
        <w:spacing w:after="120"/>
      </w:pPr>
      <w:r>
        <w:t xml:space="preserve">Cada etapa foi avaliada pelos mesmos seis critérios: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foi observado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Aderência ao prompt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output entregou todos os campos e temas pedidos, sem desvios de escopo?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Fundamentação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afirmações estão apoiadas nas fontes disponíveis e a origem de cada uma está clara?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Rigor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output evitou inventar regras e tratou incertezas como hipóteses?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Utilidade prática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resultado permite ação concreta: validar, decidir, corrigir ou implementar?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Clareza e estrutura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conteúdo é fácil de navegar, comparar e reutilizar?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Limitações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Quais restrições da base ou da abordagem reduzem a confiabilidade do resultado?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Visão consolidada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79"/>
        <w:gridCol w:w="2479"/>
        <w:gridCol w:w="24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 1</w:t>
            </w:r>
          </w:p>
        </w:tc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 2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 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Objetivo</w:t>
            </w:r>
          </w:p>
        </w:tc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Mapear temas e hipóteses de gaps</w:t>
            </w:r>
          </w:p>
        </w:tc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Analisar o PROC-042 v1 com apoio do FAQ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Cruzar regras formais do v1 com práticas do FAQ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</w:t>
            </w:r>
          </w:p>
        </w:tc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Somente o resumo</w:t>
            </w:r>
          </w:p>
        </w:tc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PROC-042 v1 e FAQ (texto integral)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Resumo, PROC-042 v1 e FAQ, com arquivos prevalecendo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Volume</w:t>
            </w:r>
          </w:p>
        </w:tc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14 temas, cerca de 60 perguntas</w:t>
            </w:r>
          </w:p>
        </w:tc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12 pontos, 4 de criticidade Alta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13 pontos, 3 de criticidade Alta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Principal contribuição</w:t>
            </w:r>
          </w:p>
        </w:tc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Visão ampla do corpus e priorização inicial</w:t>
            </w:r>
          </w:p>
        </w:tc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Inconsistência interna do v1 e combinação de exceções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Classificação da relação formal × informal e validação do resumo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Principal limitação</w:t>
            </w:r>
          </w:p>
        </w:tc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Hipóteses sem verificação nos arquivos</w:t>
            </w:r>
          </w:p>
        </w:tc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Grande sobreposição com a etapa 3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FAQ com apenas 9 de 47 itens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Avaliação geral</w:t>
            </w:r>
          </w:p>
        </w:tc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Adequada como exploração</w:t>
            </w:r>
          </w:p>
        </w:tc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Correta, mas com baixo ganho incremental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mais sólida das três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2. Etapa 1: Mapa de temas e hipóteses de gaps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Pontos fortes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Cobertura ampla: 14 temas, incluindo temas transversais (dias úteis, segmentação, governança) que costumam ser esquecidos em análises focadas em regras.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Estrutura consistente: todos os temas trazem os cinco campos pedidos, o que facilita comparação e reaproveitamento.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Rigor declarado: a premissa deixa claro que a análise usa só o resumo e que todos os gaps são hipóteses, conforme o prompt exigia.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Visão de desenvolvimento: aponta necessidades de parametrização (calendário único, gatilhos objetivos, tabelas versionadas), úteis para tecnologia.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Entrega além do pedido com valor: a priorização final ajuda a decidir por onde começar a validação.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Pontos fracos e limitações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frágil: sem acesso aos arquivos, parte das hipóteses é falso positivo. A leitura posterior do PROC-042 v1 resolveu algumas delas (ver tabela abaixo).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Herança de premissa incorreta: o resumo inicial descrevia uma PROC-042 v2, que não faz parte da base. A etapa 1 incorporou essa informação e precisou ser corrigida depois, o que mostra a dependência total da qualidade do resumo.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Volume alto de perguntas: cerca de 60 perguntas, sem área responsável sugerida e sem deduplicação. Na prática, isso dificulta a distribuição às áreas.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Perguntas genéricas: algumas (calendário de feriados, glossário, horário de expediente) se aplicam a qualquer empresa e têm valor menor que as específicas do corpus.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Criticidade só no final: a criticidade aparece apenas na priorização, e não em cada tema, o que dificulta a leitura isolada de um 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Sobreposição entre temas: cargas perigosas aparece nos temas 4, 9 e 11, e o SLA nos temas 3, 10 e 11, sem referência cruzada explícita.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Hipóteses da etapa 1 frente ao PROC-042 v1</w:t>
      </w:r>
    </w:p>
    <w:p>
      <w:pPr>
        <w:spacing w:after="120"/>
      </w:pPr>
      <w:r>
        <w:t xml:space="preserve">A comparação abaixo mostra como algumas hipóteses levantadas só com o resumo se comportaram depois da leitura do arquivo integral.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Hipótese levantada na etapa 1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 após leitura do PROC-042 v1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"Acima de 500 kg" inclui exatamente 500 kg?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Confirmada e agravada: o próprio v1 é inconsistente (objetivo diz "acima de", faixa diz "de 500 kg").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Peso real, cubado ou o maior?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Confirmada: o v1 não define.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Fórmula exata e ordem das operações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Parcialmente resolvida: a fórmula é multiplicativa. Arredondamento, mínimo e teto seguem indefinidos.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 onde vem o valor base?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Parcialmente resolvida: tabela mensal de fretes, que não está no corpus.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a região é determinada?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Parcialmente resolvida: pela região de destino. A delimitação das regiões segue indefinida.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Quem aprova cargas acima de 5.000 kg?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Resolvida: gerente de operações regional. Prazo e canal seguem indefinidos.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Procedimento de cargas perigosas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Parcialmente resolvida: o v1 cita a PROC-043, que não está no corpus.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Existe regra oficial de desconto?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Resolvida de forma inesperada: o v1 prevê desconto negociado para mais de 10 fretes por mês, o que o resumo não mencionava.</w:t>
            </w:r>
          </w:p>
        </w:tc>
      </w:tr>
    </w:tbl>
    <w:p>
      <w:pPr>
        <w:spacing w:after="160"/>
      </w:pPr>
    </w:p>
    <w:p>
      <w:pPr>
        <w:keepNext/>
        <w:spacing w:after="80" w:before="200"/>
      </w:pPr>
      <w:r>
        <w:rPr>
          <w:b/>
          <w:bCs/>
          <w:color w:val="1F3864"/>
        </w:rPr>
        <w:t xml:space="preserve">Avaliação</w:t>
      </w:r>
    </w:p>
    <w:p>
      <w:pPr>
        <w:spacing w:after="120"/>
      </w:pPr>
      <w:r>
        <w:t xml:space="preserve">A etapa 1 cumpre bem o papel de exploração inicial e de checklist para as etapas seguintes. Não deve ser usada como diagnóstico: das oito hipóteses testadas acima, duas foram resolvidas e quatro parcialmente resolvidas pelo arquivo, e uma regra relevante (desconto negociado) só apareceu no texto integral.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Recomendações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Revalidar os temas 5 a 9 com o texto integral dos documentos e marcar cada hipótese como confirmada, resolvida ou pendente.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Deduplicar as perguntas e atribuir uma área responsável a cada uma.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a criticidade em cada tema, e não apenas na priorização final.</w:t>
      </w:r>
    </w:p>
    <w:p>
      <w:r>
        <w:br w:type="page"/>
      </w:r>
    </w:p>
    <w:p>
      <w:pPr>
        <w:pStyle w:val="Heading1"/>
        <w:keepNext/>
      </w:pPr>
      <w:r>
        <w:t xml:space="preserve">3. Etapa 2: Análise do PROC-042 v1 com apoio do FAQ</w:t>
      </w:r>
    </w:p>
    <w:p>
      <w:pPr>
        <w:pBdr>
          <w:left w:val="single" w:color="BF9000" w:sz="18" w:space="6"/>
        </w:pBdr>
        <w:shd w:fill="FFF2CC" w:color="auto" w:val="clear"/>
        <w:spacing w:after="160"/>
      </w:pPr>
      <w:r>
        <w:rPr>
          <w:b/>
          <w:bCs/>
        </w:rPr>
        <w:t xml:space="preserve">Histórico da etapa: </w:t>
      </w:r>
      <w:r>
        <w:t xml:space="preserve">o prompt original pedia uma comparação entre o PROC-042 v1 e uma v2, mas apenas o FAQ e o v1 foram enviados. O output original sinalizou a ausência do arquivo e preencheu a v2 com base no resumo. Depois, confirmou-se que a v2 não existe, e o prompt e o output foram reescritos. A avaliação abaixo considera a versão corrigida.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Pontos fortes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Fundamentação sólida: todos os pontos se apoiam no texto integral do v1 e no FAQ, com citações literais que permitem verificação.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Achado relevante de consistência interna: a divergência entre o objetivo ("acima de 500 kg") e a primeira faixa de peso ("de 500 kg") só aparece lendo o arquivo.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Ponto original: a combinação de exceções (carga perigosa acima de 5.000 kg) não aparece em nenhuma outra etapa.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Tratamento honesto das menções à v2: as citações do próprio v1 e do FAQ foram mantidas como informação dos arquivos, sem serem tratadas como regras.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ponto tem criticidade e pergunta, conforme pedido.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Pontos fracos e limitações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Sobreposição com a etapa 3: com a mesma base (v1 e FAQ), cerca de 10 dos 12 pontos reaparecem na etapa 3 (desconto, limite de 500 kg, cargas perigosas, prazo, vigência, peso, valor base, aprovação, responsabilidades). O ganho incremental da etapa 3 sobre a etapa 2 é pequeno.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reescrito a posteriori: a versão corrigida não reflete o que foi realmente pedido e executado. Isso é aceitável para um documento de referência, mas compromete o registro como histórico fiel (ver seção 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Taxonomia aberta: os tipos de inconsistência combinam categorias ("lacuna e ambiguidade", "conflito potencial e ambiguidade"), o que dificulta contagem e filtragem.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Perguntas agregadas: vários pontos reúnem três ou quatro perguntas numa só linha, o que dificulta registrar respostas separadamente.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Avaliação</w:t>
      </w:r>
    </w:p>
    <w:p>
      <w:pPr>
        <w:spacing w:after="120"/>
      </w:pPr>
      <w:r>
        <w:t xml:space="preserve">O conteúdo está correto e bem fundamentado, mas, depois da correção, a etapa 2 ficou muito próxima da etapa 3. Para justificar sua existência, ela deveria ter um foco distinto, como a consistência interna do procedimento ou a sua implementabilidade em sistema.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Recomendações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Redefinir o foco da etapa 2 como análise de consistência interna e de implementabilidade do PROC-042 v1, deixando o cruzamento com o FAQ para a etapa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Adotar uma taxonomia fechada de tipos (por exemplo: contradição, inconsistência interna, ambiguidade, lacuna, regra informal).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Separar as perguntas em itens individuais, com ID próprio.</w:t>
      </w:r>
    </w:p>
    <w:p>
      <w:r>
        <w:br w:type="page"/>
      </w:r>
    </w:p>
    <w:p>
      <w:pPr>
        <w:pStyle w:val="Heading1"/>
        <w:keepNext/>
      </w:pPr>
      <w:r>
        <w:t xml:space="preserve">4. Etapa 3: Cruzamento PROC-042 v1 × FAQ-Atendimento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Pontos fortes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Escopo bem delimitado: o prompt define base exclusiva e hierarquia de fontes (arquivos acima do resumo), e o output respeita isso.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Validação explícita do resumo: a etapa confirma o que o resumo acerta e lista o que ele omitia, tornando visível a qualidade da camada anterior.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Taxonomia fechada de relação (confirma, contradiz, complementa, gera ambiguidade), que permite contar e filtrar os achados.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Área de validação indicada em cada pergunta (Comercial, Operações, Compliance), o que torna o resultado acionável.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Separação dos itens do FAQ fora do escopo do v1, evitando forçar cruzamentos sem 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Conclusão clara: distingue a única contradição direta (desconto) dos riscos mais sérios (escolha de tabela e cargas perigosas).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Pontos fracos e limitações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Desvio da taxonomia pedida: o output acrescentou a categoria "não abordado (lacuna)" às quatro relações do prompt. A adição é justificável, porque o prompt também pedia lacunas, mas é um desvio que deveria ter sido sinalizado.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Cobertura limitada do FAQ: o arquivo traz 9 das 47 perguntas originais. As 38 restantes podem conter outras regras informais sobre frete especial.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Pontos de baixo valor: a região do multiplicador (ponto 10) tem impacto pequeno e poderia ser agrupada com a composição do cálculo.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Uso do resumo em um item fora do escopo: a comparação entre o limite de R$ 50 mil do FAQ e o de R$ 100 mil do SLA-2024 se apoia apenas no resumo. O output sinaliza isso corretamente, mas a conclusão fica pendente.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Sobreposição com a etapa 2, já descrita na seção anterior.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Avaliação</w:t>
      </w:r>
    </w:p>
    <w:p>
      <w:pPr>
        <w:spacing w:after="120"/>
      </w:pPr>
      <w:r>
        <w:t xml:space="preserve">É a etapa mais sólida das três. Combina base verificável, escopo claro, classificação padronizada e perguntas direcionadas. Sua principal limitação é a amostra parcial do FAQ, que é uma restrição da base, e não da análise.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Recomendações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Obter as 47 perguntas completas do FAQ e repetir o cruzamento para os itens sobre frete especial.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Formalizar a categoria "não abordado (lacuna)" na taxonomia das próximas análises.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Agrupar pontos de baixo impacto para reduzir ruído.</w:t>
      </w:r>
    </w:p>
    <w:p>
      <w:r>
        <w:br w:type="page"/>
      </w:r>
    </w:p>
    <w:p>
      <w:pPr>
        <w:pStyle w:val="Heading1"/>
        <w:keepNext/>
      </w:pPr>
      <w:r>
        <w:t xml:space="preserve">5. Observações transversais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Fidelidade do registro</w:t>
      </w:r>
    </w:p>
    <w:p>
      <w:pPr>
        <w:spacing w:after="120"/>
      </w:pPr>
      <w:r>
        <w:t xml:space="preserve">O documento "Registro de Prompts e Outputs" declara que os outputs são reproduzidos sem alterações de conteúdo. Depois das correções, isso deixou de ser verdade: o contexto inicial, o output da etapa 1, o prompt e o output da etapa 2 e o prompt da etapa 3 foram editados para remover a v2. O documento passou a ser uma versão de referência corrigida, e não um registro histórico. Recomenda-se ajustar a seção "Sobre este documento" e incluir um histórico de revisões.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Perguntas repetidas entre etapas</w:t>
      </w:r>
    </w:p>
    <w:p>
      <w:pPr>
        <w:spacing w:after="120"/>
      </w:pPr>
      <w:r>
        <w:t xml:space="preserve">As três etapas somam cerca de 120 perguntas, muitas repetidas (desconto, limite de 500 kg, peso cubado, vigência, aprovação acima de 5.000 kg, PROC-043). Antes de levar às áreas, convém consolidar tudo em um backlog único e deduplicado, com ID, área responsável e criticidade.</w:t>
      </w:r>
    </w:p>
    <w:p>
      <w:pPr>
        <w:keepNext/>
        <w:spacing w:after="80" w:before="200"/>
      </w:pPr>
      <w:r>
        <w:rPr>
          <w:b/>
          <w:bCs/>
          <w:color w:val="1F3864"/>
        </w:rPr>
        <w:t xml:space="preserve">Base parcial</w:t>
      </w:r>
    </w:p>
    <w:p>
      <w:pPr>
        <w:spacing w:after="120"/>
      </w:pPr>
      <w:r>
        <w:t xml:space="preserve">Dos quatro documentos do corpus, apenas dois foram lidos integralmente, e um deles (o FAQ) de forma parcial. POL-001 e SLA-2024 foram analisados só pelo resumo. Qualquer conclusão sobre devolução e SLA permanece no nível de hipótese.</w:t>
      </w:r>
    </w:p>
    <w:p>
      <w:pPr>
        <w:pStyle w:val="Heading1"/>
        <w:keepNext/>
      </w:pPr>
      <w:r>
        <w:t xml:space="preserve">6. Conclusão</w:t>
      </w:r>
    </w:p>
    <w:p>
      <w:pPr>
        <w:spacing w:after="120"/>
      </w:pPr>
      <w:r>
        <w:t xml:space="preserve">As três etapas se complementam como um funil: a etapa 1 abre o leque de hipóteses, e as etapas 2 e 3 verificam parte delas contra os arquivos. O funil, porém, perdeu eficiência por dois motivos: a premissa incorreta sobre a v2, que exigiu retrabalho, e a sobreposição entre as etapas 2 e 3. Os achados mais confiáveis e acionáveis estão na etapa 3, e os de maior risco para o negócio, confirmados por mais de uma etapa, são a vigência do PROC-042, a contradição sobre o desconto e as regras informais sobre cargas perigosas.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Análise Crítica das Etapas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2026-09-23T17:50:36.801Z</dcterms:created>
  <dcterms:modified xsi:type="dcterms:W3CDTF">2026-09-23T17:50:36.802Z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