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8"/>
          <w:szCs w:val="48"/>
        </w:rPr>
        <w:t xml:space="preserve">Análise Comparativa PROC-042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Frete especial: versão 1.0 versus versão 2 (revisada)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Parcial. Rascunho para validação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limitações</w:t>
      </w:r>
    </w:p>
    <w:p>
      <w:pPr>
        <w:spacing w:after="120"/>
      </w:pPr>
      <w:r>
        <w:t xml:space="preserve">Este documento compara as duas versões do procedimento de frete especial (PROC-042) e identifica inconsistências, conflitos, diferenças relevantes, ambiguidades e lacunas, com o impacto e a criticidade de cada ponto e as perguntas a validar com o responsável pelo processo.</w:t>
      </w:r>
    </w:p>
    <w:p>
      <w:pPr>
        <w:pBdr>
          <w:left w:val="single" w:color="BF9000" w:sz="18" w:space="6"/>
        </w:pBdr>
        <w:shd w:fill="FFF2CC" w:color="auto" w:val="clear"/>
        <w:spacing w:after="120"/>
      </w:pPr>
      <w:r>
        <w:rPr>
          <w:b/>
          <w:bCs/>
        </w:rPr>
        <w:t xml:space="preserve">Limitação importante: </w:t>
      </w:r>
      <w:r>
        <w:t xml:space="preserve">o arquivo PROC-042-v2-frete-especial-revisado.md não foi disponibilizado. As regras da v2 foram extraídas apenas do resumo fornecido. Quando o resumo não traz o detalhe, o campo aparece como "Não informado (depende do texto da v2)", sem suposições. Esta análise deve ser revisada quando o arquivo da v2 estiver disponível.</w:t>
      </w:r>
    </w:p>
    <w:p>
      <w:pPr>
        <w:spacing w:after="120"/>
      </w:pPr>
      <w:r>
        <w:t xml:space="preserve">Nenhuma regra foi considerada correta quando os documentos não deixam isso explícito. Onde o FAQ-atendimento cria um terceiro entendimento, ele foi registrado como fonte não validada por Compliance ou Operações.</w:t>
      </w:r>
    </w:p>
    <w:p>
      <w:pPr>
        <w:pStyle w:val="Heading2"/>
        <w:keepNext/>
      </w:pPr>
      <w:r>
        <w:t xml:space="preserve">Fontes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 de acesso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PROC-042-frete-especial-v1.md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integral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indicação formal de vigência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PROC-042-v2-frete-especial-revisado.md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resumo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Obrigatória para chamados a partir de 01/12/2023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FAQ-atendimento.md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integral (itens selecionados)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Informal, não validado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Resumo dos pontos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3138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a confirmar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 regionais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de parâmetros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Fatores de peso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de parâmetros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 inferior e faixas de peso (inconsistência interna da v1)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Ambiguidade interna da v1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peso considerado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adicional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Descontos por volume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entre três fontes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Aprovação prévia de cargas acima de 5.000 kg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Lacuna, com possível omissão na v2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Vigência e critério de escolha da versão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de critério de aplicação e ambiguidade de versionamento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95959"/>
        </w:rPr>
        <w:t xml:space="preserve">Distribuição: 7 pontos de criticidade Alta e 4 de criticidade Média.</w:t>
      </w:r>
    </w:p>
    <w:p>
      <w:r>
        <w:br w:type="page"/>
      </w:r>
    </w:p>
    <w:p>
      <w:pPr>
        <w:pStyle w:val="Heading1"/>
      </w:pPr>
      <w:r>
        <w:t xml:space="preserve">3. Análise detalhada</w:t>
      </w:r>
    </w:p>
    <w:p>
      <w:pPr>
        <w:pStyle w:val="Heading2"/>
        <w:keepNext/>
      </w:pPr>
      <w:r>
        <w:t xml:space="preserve">3.1. Fórmula de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do frete = valor base × multiplicador regional × fator de peso. O valor base é a tarifa publicada na tabela mensal de fretes.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Segundo o resumo, usa os mesmos componentes (valor base, multiplicador regional e fator de peso). Não informado se a fórmula e a origem do valor base continuam iguais.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a confirmar.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 fórmula mudou e o sistema ou o atendimento aplicam a antiga, todas as cotações de frete especial ficam erradas.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P1.1  A v2 mantém a mesma fórmula multiplicativa e a mesma fonte de valor base (tabela mensal)?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P1.2  Onde está publicada a tabela mensal de fretes?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Observação de criticidade: (pode subir para Alta se houver mudança)</w:t>
      </w:r>
    </w:p>
    <w:p>
      <w:pPr>
        <w:spacing w:after="160"/>
      </w:pPr>
    </w:p>
    <w:p>
      <w:pPr>
        <w:pStyle w:val="Heading2"/>
        <w:keepNext/>
      </w:pPr>
      <w:r>
        <w:t xml:space="preserve">3.2. Multiplicadores regionais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Sul 1.2, Sudeste 1.0, Centro-Oeste 1.3, Nordeste 1.4, Norte 1.6. A região é definida pelo destino.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Novos multiplicadores regionais. Os valores não constam no resumo. O FAQ (não validado) afirma que os da v2 são mais altos.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de parâmetros.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frete tem valores diferentes conforme a versão aplicada. Risco de cobrança a menor (perda de receita) ou a maior (reclamação e contestação do cliente).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P2.1  Quais são os multiplicadores oficiais vigentes?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P2.2  A v2 também define a região pelo destino?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3.3. Fatores de peso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 de 500 a 1.000 kg; 1.2 de 1.001 a 3.000 kg; 1.5 acima de 3.000 kg.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Novos fatores de peso. Os valores e as faixas não constam no resumo.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de parâmetros (a v1 também tem ambiguidades internas, ver ponto 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divergente, especialmente para cargas pesadas, onde o fator tem mais peso no valor final.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P3.1  Quais são as faixas e os fatores oficiais vigentes?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P3.2  As faixas mudaram ou só os fatores?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3.4. Limite inferior e faixas de peso (inconsistência interna da v1)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objetivo diz que o frete especial vale para cargas "acima de 500 kg". A primeira faixa diz "de 500 kg a 1.000 kg", o que inclui exatamente 500 kg. As faixas saltam de 1.000 para 1.001 kg, sem regra para pesos fracionados (ex.: 1.000,5 kg).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informado (depende do texto da v2).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Ambiguidade interna da v1.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carga de exatamente 500 kg pode ou não ser frete especial. Pesos fracionados não têm faixa definida. Problema direto para implementar o cálculo no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P4.1  Carga de exatamente 500 kg entra no frete especial?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P4.2  Como arredondar pesos fracionados entre as faixas?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P4.3  A v2 resolve essas ambiguidades?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3.5. Tipo de peso considerado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define se o peso é o real, o cubado ou o maior dos dois.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informado (depende do texto da v2).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volumosas e leves podem ser enquadradas de formas diferentes, com efeito na elegibilidade e no fator de peso.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P5.1  Qual peso é usado para enquadramento e cálculo: real, cubado ou o maior?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3.6. Prazo adicional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padrão da rota + 2 dias úteis, para manuseio de carga pesada.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padrão da rota + 3 dias úteis.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cliente pode receber a promessa de um prazo mais curto que o real, afetando SLA, satisfação e possíveis penalidades contratuais.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P6.1  Qual adicional está vigente (+2 ou +3 dias úteis)?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P6.2  Onde está definido oficialmente o "prazo padrão da rota"?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3.7. Descontos por volume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de 10 fretes especiais por mês para o mesmo cliente. Sem percentual definido: deve ser negociado pelo Comercial e registrado em aditivo contratual.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5% a partir de 8 fretes especiais por mês e 10% acima de 15. O resumo não deixa claro se a aplicação é automática.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Terceiro entendimento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FAQ, item 45 (não validado): existe "desconto automático na tabela" para mais de 10 fretes por mês. Não coincide com nenhuma das versões.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direto entre três fontes: muda o limite (mais de 10, a partir de 8, acima de 15), a forma de definir o valor (negociado ou percentual fixo) e possivelmente o mecanismo (aditivo ou aplicação automática).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Risco de desconto indevido ou negado. Disputa comercial, conflito com aditivos já assinados e faturamento inconsistente. O atendimento segue o FAQ.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P7.1  Qual regra de desconto está vigente?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P7.2  O desconto da v2 é automático ou ainda exige aditivo contratual?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P7.3  Os aditivos negociados com base na v1 continuam válidos?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P7.4  Exatamente 15 fretes dá 5% ou 10%?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P7.5  O mês é calendário ou janela móvel?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P7.6  A contagem é por CNPJ, grupo econômico ou contrato?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3.8. Aprovação prévia de cargas acima de 5.000 kg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Exige aprovação prévia do gerente de operações regional.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informado se a exigência foi mantida.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Lacuna, com possível omissão na v2.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 v2 for aplicada isoladamente e for omissa, cargas muito pesadas podem ser embarcadas sem aprovação, com risco operacional e de segurança.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P8.1  A aprovação prévia acima de 5.000 kg continua obrigatória?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P8.2  O aprovador ainda é o gerente de operações regional?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P8.3  Existe SLA para essa aprovação?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3.9. Cargas perigosas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 acima de 500 kg seguem tabela específica: PROC-043 (Frete de Cargas Perigosas).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informado se mantém a remissão à PROC-043.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Terceiro entendimento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FAQ, item 32 (não validado): frete expresso de carga perigosa exige autorização do Compliance e documentação ANTT atualizada, com cerca de 2 dias para autorização.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Lacuna. A PROC-043 não está no corpus e a regra do FAQ não tem fonte oficial conhecida.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Risco regulatório e de segurança. O atendimento pode cotar carga perigosa pela tabela comum.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P9.1  A PROC-043 existe e está vigente?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P9.2  A v2 mantém a remissão à PROC-043?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P9.3  A exigência de autorização do Compliance citada no FAQ é regra oficial?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3.10. Vigência e critério de escolha da versão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Emitida em 03/03/2023. Declara que não tem indicação formal de vigência ou obsolescência e que coexiste com a v2.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Chamados novos a partir de 01/12/2023 devem usar a v2. Também declara que v1 e v2 coexistem sem hierarquia formal clara.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Terceiro entendimento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FAQ, item 8 (não validado): a tabela aplicável pode depender do contrato do cliente, não da data do chamado.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 de critério de aplicação e ambiguidade de versionamento. A v2 usa a data do chamado, o FAQ sugere a data do contrato, e nenhum documento declara a v1 obsoleta.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 raiz dos conflitos 2, 3, 6 e 7. Sem critério único, o mesmo cliente pode ser cobrado por tabelas diferentes. Dificulta comprovar em auditoria qual regra valia em cada caso.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P10.1  A v1 está obsoleta?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P10.2  Clientes com contrato anterior a 01/12/2023 continuam na v1 ou migram para a v2?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P10.3  Qual data prevalece: abertura do chamado, assinatura do contrato ou embarque?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P10.4  Como tratar chamados reabertos?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3.11.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v1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pelo documento: Diretoria Comercial. Descontos: Comercial. Aprovação acima de 5.000 kg: gerente de operações regional.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na v2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informado quem é o responsável pelo documento nem se as responsabilidades mudaram.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Tipo de inconsistência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dono claro da v2, não há quem arbitre os conflitos entre as versões.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P11.1  Quem é o dono da v2?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P11.2  A Diretoria Comercial continua responsável pelo PROC-042 como um todo?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Registro de validação</w:t>
      </w:r>
    </w:p>
    <w:p>
      <w:pPr>
        <w:spacing w:after="120"/>
      </w:pPr>
      <w:r>
        <w:t xml:space="preserve">Consolidação de todas as perguntas para distribuição ao responsável pelo processo. As colunas "Responsável" e "Resposta" devem ser preenchidas durante a validação.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38"/>
        <w:gridCol w:w="1100"/>
        <w:gridCol w:w="15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v2 mantém a mesma fórmula multiplicativa e a mesma fonte de valor base (tabela mensal)?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 está publicada a tabela mensal de fretes?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são os multiplicadores oficiais vigentes?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v2 também define a região pelo destino?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são as faixas e os fatores oficiais vigentes?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faixas mudaram ou só os fatores?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de exatamente 500 kg entra no frete especial?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arredondar pesos fracionados entre as faixas?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v2 resolve essas ambiguidades?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P5.1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peso é usado para enquadramento e cálculo: real, cubado ou o maior?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adicional está vigente (+2 ou +3 dias úteis)?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 está definido oficialmente o "prazo padrão da rota"?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regra de desconto está vigente?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desconto da v2 é automático ou ainda exige aditivo contratual?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aditivos negociados com base na v1 continuam válidos?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Exatamente 15 fretes dá 5% ou 10%?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mês é calendário ou janela móvel?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contagem é por CNPJ, grupo econômico ou contrato?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aprovação prévia acima de 5.000 kg continua obrigatória?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aprovador ainda é o gerente de operações regional?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SLA para essa aprovação?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PROC-043 existe e está vigente?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v2 mantém a remissão à PROC-043?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exigência de autorização do Compliance citada no FAQ é regra oficial?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v1 está obsoleta?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com contrato anterior a 01/12/2023 continuam na v1 ou migram para a v2?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P10.3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data prevalece: abertura do chamado, assinatura do contrato ou embarque?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tratar chamados reabertos?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é o dono da v2?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Diretoria Comercial continua responsável pelo PROC-042 como um todo?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Próximos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Obter o texto integral da PROC-042 v2 e revisar os campos marcados como "Não informado".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com a Diretoria Comercial, prioritariamente, o critério de vigência (ponto 10), por ser a causa raiz dos conflitos de parâmetros, prazo e desconto.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Após a validação, formalizar o status da v1 (vigente ou obsoleta) e alinhar o FAQ-atendimento às regras oficiais.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Análise Comparativa PROC-042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2026-09-23T13:37:45.081Z</dcterms:created>
  <dcterms:modified xsi:type="dcterms:W3CDTF">2026-09-23T13:37:45.082Z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