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ptos" w:hAnsi="Aptos"/>
          <w:b/>
          <w:color w:val="1F4E79"/>
          <w:sz w:val="54"/>
        </w:rPr>
        <w:t>ESPECIFICAÇÃO DE</w:t>
        <w:br/>
        <w:t>REQUISITOS DE PRODUTO</w:t>
      </w:r>
    </w:p>
    <w:p>
      <w:pPr>
        <w:spacing w:before="200"/>
        <w:jc w:val="center"/>
      </w:pPr>
      <w:r>
        <w:rPr>
          <w:rFonts w:ascii="Aptos" w:hAnsi="Aptos"/>
          <w:b/>
          <w:sz w:val="30"/>
        </w:rPr>
        <w:t>Assistente de IA para Atendimento com RAG — NovaTech</w:t>
      </w:r>
    </w:p>
    <w:p>
      <w:pPr>
        <w:spacing w:before="600"/>
        <w:jc w:val="center"/>
      </w:pPr>
      <w:r>
        <w:rPr>
          <w:rFonts w:ascii="Aptos" w:hAnsi="Aptos"/>
          <w:b/>
        </w:rPr>
        <w:t>Status: Proposta para validação</w:t>
        <w:br/>
      </w:r>
      <w:r>
        <w:rPr>
          <w:rFonts w:ascii="Aptos" w:hAnsi="Aptos"/>
        </w:rPr>
        <w:t>Público: Product, Negócio, UX, Engenharia, QA, Atendimento, Operações, Compliance e stakeholders</w:t>
        <w:br/>
      </w:r>
      <w:r>
        <w:rPr>
          <w:rFonts w:ascii="Aptos" w:hAnsi="Aptos"/>
        </w:rPr>
        <w:t>Natureza: Especificação funcional e de comportamento do produto</w:t>
        <w:br/>
      </w:r>
      <w:r>
        <w:rPr>
          <w:rFonts w:ascii="Aptos" w:hAnsi="Aptos"/>
        </w:rPr>
        <w:t>Base documental analisada: arquivos e análises fornecidos em 23/09/2026</w:t>
      </w:r>
    </w:p>
    <w:p>
      <w:pPr>
        <w:spacing w:before="1100"/>
        <w:jc w:val="center"/>
      </w:pPr>
      <w:r>
        <w:rPr>
          <w:rFonts w:ascii="Aptos" w:hAnsi="Aptos"/>
          <w:b/>
          <w:color w:val="2F5597"/>
          <w:sz w:val="24"/>
        </w:rPr>
        <w:t>Objetivo central</w:t>
      </w:r>
    </w:p>
    <w:p>
      <w:pPr>
        <w:ind w:left="1134" w:right="1134"/>
        <w:jc w:val="center"/>
      </w:pPr>
      <w:r>
        <w:rPr>
          <w:rFonts w:ascii="Aptos" w:hAnsi="Aptos"/>
          <w:i/>
        </w:rPr>
        <w:t>Responder com base na documentação. Quando não houver evidência suficiente, não assumir: sinalizar a incerteza e direcionar para validação.</w:t>
      </w:r>
    </w:p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Visão geral do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7200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Conteúdo</w:t>
            </w:r>
          </w:p>
        </w:tc>
      </w:tr>
      <w:tr>
        <w:tc>
          <w:tcPr>
            <w:tcW w:type="dxa" w:w="238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Produto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Assistente de IA para atendimento apoiado em documentação corporativa</w:t>
            </w:r>
          </w:p>
        </w:tc>
      </w:tr>
      <w:tr>
        <w:tc>
          <w:tcPr>
            <w:tcW w:type="dxa" w:w="238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Objetivo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Fornecer respostas rastreáveis, seguras e baseadas em evidência documental</w:t>
            </w:r>
          </w:p>
        </w:tc>
      </w:tr>
      <w:tr>
        <w:tc>
          <w:tcPr>
            <w:tcW w:type="dxa" w:w="238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Principais riscos tratados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Vigência, versionamento, conflitos, fonte informal, ausência de evidência e rastreabilidade</w:t>
            </w:r>
          </w:p>
        </w:tc>
      </w:tr>
      <w:tr>
        <w:tc>
          <w:tcPr>
            <w:tcW w:type="dxa" w:w="238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Critério de segurança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Não completar regras internas com conhecimento geral ou suposições</w:t>
            </w:r>
          </w:p>
        </w:tc>
      </w:tr>
      <w:tr>
        <w:tc>
          <w:tcPr>
            <w:tcW w:type="dxa" w:w="238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Proposta para validação de PO, cliente, Tech Lead e áreas responsáveis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" w:hAnsi="Aptos"/>
        </w:rPr>
        <w:t>Sumário estrutural</w:t>
      </w:r>
    </w:p>
    <w:p>
      <w:pPr>
        <w:pStyle w:val="ListNumber"/>
        <w:spacing w:after="40"/>
      </w:pPr>
      <w:r>
        <w:rPr>
          <w:rFonts w:ascii="Aptos" w:hAnsi="Aptos"/>
        </w:rPr>
        <w:t>Objetivo do produto</w:t>
      </w:r>
    </w:p>
    <w:p>
      <w:pPr>
        <w:pStyle w:val="ListNumber"/>
        <w:spacing w:after="40"/>
      </w:pPr>
      <w:r>
        <w:rPr>
          <w:rFonts w:ascii="Aptos" w:hAnsi="Aptos"/>
        </w:rPr>
        <w:t>Escopo</w:t>
      </w:r>
    </w:p>
    <w:p>
      <w:pPr>
        <w:pStyle w:val="ListNumber"/>
        <w:spacing w:after="40"/>
      </w:pPr>
      <w:r>
        <w:rPr>
          <w:rFonts w:ascii="Aptos" w:hAnsi="Aptos"/>
        </w:rPr>
        <w:t>Premissas</w:t>
      </w:r>
    </w:p>
    <w:p>
      <w:pPr>
        <w:pStyle w:val="ListNumber"/>
        <w:spacing w:after="40"/>
      </w:pPr>
      <w:r>
        <w:rPr>
          <w:rFonts w:ascii="Aptos" w:hAnsi="Aptos"/>
        </w:rPr>
        <w:t>Definições importantes</w:t>
      </w:r>
    </w:p>
    <w:p>
      <w:pPr>
        <w:pStyle w:val="ListNumber"/>
        <w:spacing w:after="40"/>
      </w:pPr>
      <w:r>
        <w:rPr>
          <w:rFonts w:ascii="Aptos" w:hAnsi="Aptos"/>
        </w:rPr>
        <w:t>Requisitos funcionais</w:t>
      </w:r>
    </w:p>
    <w:p>
      <w:pPr>
        <w:pStyle w:val="ListNumber"/>
        <w:spacing w:after="40"/>
      </w:pPr>
      <w:r>
        <w:rPr>
          <w:rFonts w:ascii="Aptos" w:hAnsi="Aptos"/>
        </w:rPr>
        <w:t>Regras de negócio</w:t>
      </w:r>
    </w:p>
    <w:p>
      <w:pPr>
        <w:pStyle w:val="ListNumber"/>
        <w:spacing w:after="40"/>
      </w:pPr>
      <w:r>
        <w:rPr>
          <w:rFonts w:ascii="Aptos" w:hAnsi="Aptos"/>
        </w:rPr>
        <w:t>Guardrails do assistente</w:t>
      </w:r>
    </w:p>
    <w:p>
      <w:pPr>
        <w:pStyle w:val="ListNumber"/>
        <w:spacing w:after="40"/>
      </w:pPr>
      <w:r>
        <w:rPr>
          <w:rFonts w:ascii="Aptos" w:hAnsi="Aptos"/>
        </w:rPr>
        <w:t>Matriz de tratamento das fontes</w:t>
      </w:r>
    </w:p>
    <w:p>
      <w:pPr>
        <w:pStyle w:val="ListNumber"/>
        <w:spacing w:after="40"/>
      </w:pPr>
      <w:r>
        <w:rPr>
          <w:rFonts w:ascii="Aptos" w:hAnsi="Aptos"/>
        </w:rPr>
        <w:t>Matriz de comportamento do assistente</w:t>
      </w:r>
    </w:p>
    <w:p>
      <w:pPr>
        <w:pStyle w:val="ListNumber"/>
        <w:spacing w:after="40"/>
      </w:pPr>
      <w:r>
        <w:rPr>
          <w:rFonts w:ascii="Aptos" w:hAnsi="Aptos"/>
        </w:rPr>
        <w:t>Requisitos de atualização e SLA</w:t>
      </w:r>
    </w:p>
    <w:p>
      <w:pPr>
        <w:pStyle w:val="ListNumber"/>
        <w:spacing w:after="40"/>
      </w:pPr>
      <w:r>
        <w:rPr>
          <w:rFonts w:ascii="Aptos" w:hAnsi="Aptos"/>
        </w:rPr>
        <w:t>Requisitos de rastreabilidade</w:t>
      </w:r>
    </w:p>
    <w:p>
      <w:pPr>
        <w:pStyle w:val="ListNumber"/>
        <w:spacing w:after="40"/>
      </w:pPr>
      <w:r>
        <w:rPr>
          <w:rFonts w:ascii="Aptos" w:hAnsi="Aptos"/>
        </w:rPr>
        <w:t>Critérios de aceitação</w:t>
      </w:r>
    </w:p>
    <w:p>
      <w:pPr>
        <w:pStyle w:val="ListNumber"/>
        <w:spacing w:after="40"/>
      </w:pPr>
      <w:r>
        <w:rPr>
          <w:rFonts w:ascii="Aptos" w:hAnsi="Aptos"/>
        </w:rPr>
        <w:t>Exceções e cenários de fallback</w:t>
      </w:r>
    </w:p>
    <w:p>
      <w:pPr>
        <w:pStyle w:val="ListNumber"/>
        <w:spacing w:after="40"/>
      </w:pPr>
      <w:r>
        <w:rPr>
          <w:rFonts w:ascii="Aptos" w:hAnsi="Aptos"/>
        </w:rPr>
        <w:t>Decisões de produto pendentes</w:t>
      </w:r>
    </w:p>
    <w:p>
      <w:pPr>
        <w:pStyle w:val="ListNumber"/>
        <w:spacing w:after="40"/>
      </w:pPr>
      <w:r>
        <w:rPr>
          <w:rFonts w:ascii="Aptos" w:hAnsi="Aptos"/>
        </w:rPr>
        <w:t>Riscos</w:t>
      </w:r>
    </w:p>
    <w:p>
      <w:pPr>
        <w:pStyle w:val="ListNumber"/>
        <w:spacing w:after="40"/>
      </w:pPr>
      <w:r>
        <w:rPr>
          <w:rFonts w:ascii="Aptos" w:hAnsi="Aptos"/>
        </w:rPr>
        <w:t>Relação entre gaps da NovaTech e requisitos</w:t>
      </w:r>
    </w:p>
    <w:p>
      <w:pPr>
        <w:pStyle w:val="ListNumber"/>
        <w:spacing w:after="40"/>
      </w:pPr>
      <w:r>
        <w:rPr>
          <w:rFonts w:ascii="Aptos" w:hAnsi="Aptos"/>
        </w:rPr>
        <w:t>Resumo executivo para validação</w:t>
      </w:r>
    </w:p>
    <w:p>
      <w:pPr>
        <w:pStyle w:val="ListNumber"/>
        <w:spacing w:after="40"/>
      </w:pPr>
      <w:r>
        <w:rPr>
          <w:rFonts w:ascii="Aptos" w:hAnsi="Aptos"/>
        </w:rPr>
        <w:t>Referências documentais utilizadas</w:t>
      </w:r>
    </w:p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1. Objetivo do produto</w:t>
      </w:r>
    </w:p>
    <w:p>
      <w:r>
        <w:rPr>
          <w:rFonts w:ascii="Aptos" w:hAnsi="Aptos"/>
        </w:rPr>
        <w:t>O produto tem como objetivo apoiar o atendente da NovaTech na consulta de regras, políticas, procedimentos, prazos, valores e orientações operacionais por meio de um assistente de IA baseado na documentação corporativa.</w:t>
      </w:r>
    </w:p>
    <w:p>
      <w:r>
        <w:rPr>
          <w:rFonts w:ascii="Aptos" w:hAnsi="Aptos"/>
        </w:rPr>
        <w:t>O assistente deve reduzir o tempo necessário para localizar informações sem substituir a documentação oficial nem tomar decisões de negócio que não estejam formalmente definidas.</w:t>
      </w:r>
    </w:p>
    <w:p>
      <w:r>
        <w:rPr>
          <w:rFonts w:ascii="Aptos" w:hAnsi="Aptos"/>
        </w:rPr>
        <w:t>O principal requisito de segurança do produto é que uma resposta somente seja apresentada como confiável quando existir evidência documental suficiente para sustentá-la.</w:t>
      </w:r>
    </w:p>
    <w:p>
      <w:r>
        <w:rPr>
          <w:rFonts w:ascii="Aptos" w:hAnsi="Aptos"/>
        </w:rPr>
        <w:t>Quando houver ausência de evidência, conflito, documento de vigência incerta ou informação proveniente exclusivamente de fonte informal, o assistente deve tornar essa condição explícita e direcionar o caso para validação quando necessário.</w:t>
      </w:r>
    </w:p>
    <w:p>
      <w:r>
        <w:rPr>
          <w:rFonts w:ascii="Aptos" w:hAnsi="Aptos"/>
        </w:rPr>
        <w:t>A necessidade dessa abordagem é reforçada pelos riscos já identificados no material: uso do FAQ informal como se fosse oficial, vigência indefinida do PROC-042, promessa incorreta de descontos e prazos, cargas perigosas sem tratamento formal disponível e documentos referenciados que não fazem parte da base.</w:t>
      </w:r>
    </w:p>
    <w:p>
      <w:pPr>
        <w:pStyle w:val="Heading1"/>
      </w:pPr>
      <w:r>
        <w:rPr>
          <w:rFonts w:ascii="Aptos" w:hAnsi="Aptos"/>
        </w:rPr>
        <w:t>2. Escopo</w:t>
      </w:r>
    </w:p>
    <w:p>
      <w:pPr>
        <w:pStyle w:val="Heading2"/>
      </w:pPr>
      <w:r>
        <w:rPr>
          <w:rFonts w:ascii="Aptos" w:hAnsi="Aptos"/>
        </w:rPr>
        <w:t>2.1 Incluído</w:t>
      </w:r>
    </w:p>
    <w:p>
      <w:pPr>
        <w:pStyle w:val="ListBullet"/>
        <w:spacing w:after="40"/>
      </w:pPr>
      <w:r>
        <w:rPr>
          <w:rFonts w:ascii="Aptos" w:hAnsi="Aptos"/>
        </w:rPr>
        <w:t>seleção e classificação das fontes utilizadas pelo assistente</w:t>
      </w:r>
    </w:p>
    <w:p>
      <w:pPr>
        <w:pStyle w:val="ListBullet"/>
        <w:spacing w:after="40"/>
      </w:pPr>
      <w:r>
        <w:rPr>
          <w:rFonts w:ascii="Aptos" w:hAnsi="Aptos"/>
        </w:rPr>
        <w:t>vigência e versionamento</w:t>
      </w:r>
    </w:p>
    <w:p>
      <w:pPr>
        <w:pStyle w:val="ListBullet"/>
        <w:spacing w:after="40"/>
      </w:pPr>
      <w:r>
        <w:rPr>
          <w:rFonts w:ascii="Aptos" w:hAnsi="Aptos"/>
        </w:rPr>
        <w:t>diferenciação entre fonte formal e informal</w:t>
      </w:r>
    </w:p>
    <w:p>
      <w:pPr>
        <w:pStyle w:val="ListBullet"/>
        <w:spacing w:after="40"/>
      </w:pPr>
      <w:r>
        <w:rPr>
          <w:rFonts w:ascii="Aptos" w:hAnsi="Aptos"/>
        </w:rPr>
        <w:t>tratamento de documentos obsoletos, históricos, substituídos e duplicados</w:t>
      </w:r>
    </w:p>
    <w:p>
      <w:pPr>
        <w:pStyle w:val="ListBullet"/>
        <w:spacing w:after="40"/>
      </w:pPr>
      <w:r>
        <w:rPr>
          <w:rFonts w:ascii="Aptos" w:hAnsi="Aptos"/>
        </w:rPr>
        <w:t>identificação e apresentação de conflitos documentais</w:t>
      </w:r>
    </w:p>
    <w:p>
      <w:pPr>
        <w:pStyle w:val="ListBullet"/>
        <w:spacing w:after="40"/>
      </w:pPr>
      <w:r>
        <w:rPr>
          <w:rFonts w:ascii="Aptos" w:hAnsi="Aptos"/>
        </w:rPr>
        <w:t>comportamento quando não existe resposta</w:t>
      </w:r>
    </w:p>
    <w:p>
      <w:pPr>
        <w:pStyle w:val="ListBullet"/>
        <w:spacing w:after="40"/>
      </w:pPr>
      <w:r>
        <w:rPr>
          <w:rFonts w:ascii="Aptos" w:hAnsi="Aptos"/>
        </w:rPr>
        <w:t>comportamento quando existe resposta parcial</w:t>
      </w:r>
    </w:p>
    <w:p>
      <w:pPr>
        <w:pStyle w:val="ListBullet"/>
        <w:spacing w:after="40"/>
      </w:pPr>
      <w:r>
        <w:rPr>
          <w:rFonts w:ascii="Aptos" w:hAnsi="Aptos"/>
        </w:rPr>
        <w:t>tratamento de baixa evidência</w:t>
      </w:r>
    </w:p>
    <w:p>
      <w:pPr>
        <w:pStyle w:val="ListBullet"/>
        <w:spacing w:after="40"/>
      </w:pPr>
      <w:r>
        <w:rPr>
          <w:rFonts w:ascii="Aptos" w:hAnsi="Aptos"/>
        </w:rPr>
        <w:t>rastreabilidade das respostas</w:t>
      </w:r>
    </w:p>
    <w:p>
      <w:pPr>
        <w:pStyle w:val="ListBullet"/>
        <w:spacing w:after="40"/>
      </w:pPr>
      <w:r>
        <w:rPr>
          <w:rFonts w:ascii="Aptos" w:hAnsi="Aptos"/>
        </w:rPr>
        <w:t>níveis de confiança baseados na qualidade da evidência</w:t>
      </w:r>
    </w:p>
    <w:p>
      <w:pPr>
        <w:pStyle w:val="ListBullet"/>
        <w:spacing w:after="40"/>
      </w:pPr>
      <w:r>
        <w:rPr>
          <w:rFonts w:ascii="Aptos" w:hAnsi="Aptos"/>
        </w:rPr>
        <w:t>escalonamento humano</w:t>
      </w:r>
    </w:p>
    <w:p>
      <w:pPr>
        <w:pStyle w:val="ListBullet"/>
        <w:spacing w:after="40"/>
      </w:pPr>
      <w:r>
        <w:rPr>
          <w:rFonts w:ascii="Aptos" w:hAnsi="Aptos"/>
        </w:rPr>
        <w:t>tratamento de temas sensíveis</w:t>
      </w:r>
    </w:p>
    <w:p>
      <w:pPr>
        <w:pStyle w:val="ListBullet"/>
        <w:spacing w:after="40"/>
      </w:pPr>
      <w:r>
        <w:rPr>
          <w:rFonts w:ascii="Aptos" w:hAnsi="Aptos"/>
        </w:rPr>
        <w:t>feedback do atendente</w:t>
      </w:r>
    </w:p>
    <w:p>
      <w:pPr>
        <w:pStyle w:val="ListBullet"/>
        <w:spacing w:after="40"/>
      </w:pPr>
      <w:r>
        <w:rPr>
          <w:rFonts w:ascii="Aptos" w:hAnsi="Aptos"/>
        </w:rPr>
        <w:t>atualização e revisão da base de conhecimento</w:t>
      </w:r>
    </w:p>
    <w:p>
      <w:pPr>
        <w:pStyle w:val="ListBullet"/>
        <w:spacing w:after="40"/>
      </w:pPr>
      <w:r>
        <w:rPr>
          <w:rFonts w:ascii="Aptos" w:hAnsi="Aptos"/>
        </w:rPr>
        <w:t>registro das respostas e respectivas fontes</w:t>
      </w:r>
    </w:p>
    <w:p>
      <w:pPr>
        <w:pStyle w:val="ListBullet"/>
        <w:spacing w:after="40"/>
      </w:pPr>
      <w:r>
        <w:rPr>
          <w:rFonts w:ascii="Aptos" w:hAnsi="Aptos"/>
        </w:rPr>
        <w:t>guardrails obrigatórios</w:t>
      </w:r>
    </w:p>
    <w:p>
      <w:pPr>
        <w:pStyle w:val="Heading2"/>
      </w:pPr>
      <w:r>
        <w:rPr>
          <w:rFonts w:ascii="Aptos" w:hAnsi="Aptos"/>
        </w:rPr>
        <w:t>2.2 Fora do escopo</w:t>
      </w:r>
    </w:p>
    <w:p>
      <w:pPr>
        <w:pStyle w:val="ListBullet"/>
        <w:spacing w:after="40"/>
      </w:pPr>
      <w:r>
        <w:rPr>
          <w:rFonts w:ascii="Aptos" w:hAnsi="Aptos"/>
        </w:rPr>
        <w:t>arquitetura técnica da solução</w:t>
      </w:r>
    </w:p>
    <w:p>
      <w:pPr>
        <w:pStyle w:val="ListBullet"/>
        <w:spacing w:after="40"/>
      </w:pPr>
      <w:r>
        <w:rPr>
          <w:rFonts w:ascii="Aptos" w:hAnsi="Aptos"/>
        </w:rPr>
        <w:t>escolha de modelo de linguagem</w:t>
      </w:r>
    </w:p>
    <w:p>
      <w:pPr>
        <w:pStyle w:val="ListBullet"/>
        <w:spacing w:after="40"/>
      </w:pPr>
      <w:r>
        <w:rPr>
          <w:rFonts w:ascii="Aptos" w:hAnsi="Aptos"/>
        </w:rPr>
        <w:t>escolha de banco vetorial</w:t>
      </w:r>
    </w:p>
    <w:p>
      <w:pPr>
        <w:pStyle w:val="ListBullet"/>
        <w:spacing w:after="40"/>
      </w:pPr>
      <w:r>
        <w:rPr>
          <w:rFonts w:ascii="Aptos" w:hAnsi="Aptos"/>
        </w:rPr>
        <w:t>algoritmo de embeddings</w:t>
      </w:r>
    </w:p>
    <w:p>
      <w:pPr>
        <w:pStyle w:val="ListBullet"/>
        <w:spacing w:after="40"/>
      </w:pPr>
      <w:r>
        <w:rPr>
          <w:rFonts w:ascii="Aptos" w:hAnsi="Aptos"/>
        </w:rPr>
        <w:t>estratégia técnica de chunking</w:t>
      </w:r>
    </w:p>
    <w:p>
      <w:pPr>
        <w:pStyle w:val="ListBullet"/>
        <w:spacing w:after="40"/>
      </w:pPr>
      <w:r>
        <w:rPr>
          <w:rFonts w:ascii="Aptos" w:hAnsi="Aptos"/>
        </w:rPr>
        <w:t>infraestrutura</w:t>
      </w:r>
    </w:p>
    <w:p>
      <w:pPr>
        <w:pStyle w:val="ListBullet"/>
        <w:spacing w:after="40"/>
      </w:pPr>
      <w:r>
        <w:rPr>
          <w:rFonts w:ascii="Aptos" w:hAnsi="Aptos"/>
        </w:rPr>
        <w:t>dimensionamento de capacidade</w:t>
      </w:r>
    </w:p>
    <w:p>
      <w:pPr>
        <w:pStyle w:val="ListBullet"/>
        <w:spacing w:after="40"/>
      </w:pPr>
      <w:r>
        <w:rPr>
          <w:rFonts w:ascii="Aptos" w:hAnsi="Aptos"/>
        </w:rPr>
        <w:t>definição técnica de score de similaridade</w:t>
      </w:r>
    </w:p>
    <w:p>
      <w:pPr>
        <w:pStyle w:val="ListBullet"/>
        <w:spacing w:after="40"/>
      </w:pPr>
      <w:r>
        <w:rPr>
          <w:rFonts w:ascii="Aptos" w:hAnsi="Aptos"/>
        </w:rPr>
        <w:t>implementação de APIs</w:t>
      </w:r>
    </w:p>
    <w:p>
      <w:pPr>
        <w:pStyle w:val="ListBullet"/>
        <w:spacing w:after="40"/>
      </w:pPr>
      <w:r>
        <w:rPr>
          <w:rFonts w:ascii="Aptos" w:hAnsi="Aptos"/>
        </w:rPr>
        <w:t>decisão sobre fornecedores ou serviços de IA</w:t>
      </w:r>
    </w:p>
    <w:p>
      <w:pPr>
        <w:pStyle w:val="Heading1"/>
      </w:pPr>
      <w:r>
        <w:rPr>
          <w:rFonts w:ascii="Aptos" w:hAnsi="Aptos"/>
        </w:rPr>
        <w:t>3. Premissas</w:t>
      </w:r>
    </w:p>
    <w:p>
      <w:pPr>
        <w:pStyle w:val="ListNumber"/>
        <w:spacing w:after="40"/>
      </w:pPr>
      <w:r>
        <w:rPr>
          <w:rFonts w:ascii="Aptos" w:hAnsi="Aptos"/>
        </w:rPr>
        <w:t>O assistente deve operar prioritariamente sobre documentação corporativa autorizada.</w:t>
      </w:r>
    </w:p>
    <w:p>
      <w:pPr>
        <w:pStyle w:val="ListNumber"/>
        <w:spacing w:after="40"/>
      </w:pPr>
      <w:r>
        <w:rPr>
          <w:rFonts w:ascii="Aptos" w:hAnsi="Aptos"/>
        </w:rPr>
        <w:t>O conteúdo recuperado não deve ser considerado automaticamente correto apenas porque foi encontrado.</w:t>
      </w:r>
    </w:p>
    <w:p>
      <w:pPr>
        <w:pStyle w:val="ListNumber"/>
        <w:spacing w:after="40"/>
      </w:pPr>
      <w:r>
        <w:rPr>
          <w:rFonts w:ascii="Aptos" w:hAnsi="Aptos"/>
        </w:rPr>
        <w:t>Existência, autoridade, versão e vigência da fonte fazem parte da avaliação da resposta.</w:t>
      </w:r>
    </w:p>
    <w:p>
      <w:pPr>
        <w:pStyle w:val="ListNumber"/>
        <w:spacing w:after="40"/>
      </w:pPr>
      <w:r>
        <w:rPr>
          <w:rFonts w:ascii="Aptos" w:hAnsi="Aptos"/>
        </w:rPr>
        <w:t>Um documento mais recente não deve prevalecer automaticamente sobre outro sem regra de vigência ou precedência definida.</w:t>
      </w:r>
    </w:p>
    <w:p>
      <w:pPr>
        <w:pStyle w:val="ListNumber"/>
        <w:spacing w:after="40"/>
      </w:pPr>
      <w:r>
        <w:rPr>
          <w:rFonts w:ascii="Aptos" w:hAnsi="Aptos"/>
        </w:rPr>
        <w:t>O FAQ é tratado no material analisado como fonte informal e não validada por Compliance ou Operações, portanto não deve ser apresentado como equivalente a uma política ou procedimento formal.</w:t>
      </w:r>
    </w:p>
    <w:p>
      <w:pPr>
        <w:pStyle w:val="ListNumber"/>
        <w:spacing w:after="40"/>
      </w:pPr>
      <w:r>
        <w:rPr>
          <w:rFonts w:ascii="Aptos" w:hAnsi="Aptos"/>
        </w:rPr>
        <w:t>Existem referências a documentos ausentes do corpus, como PROC-043, tabela mensal de fretes e prazo padrão por rota. A ausência desses documentos deve resultar em lacuna identificada, e não em inferência.</w:t>
      </w:r>
    </w:p>
    <w:p>
      <w:pPr>
        <w:pStyle w:val="ListNumber"/>
        <w:spacing w:after="40"/>
      </w:pPr>
      <w:r>
        <w:rPr>
          <w:rFonts w:ascii="Aptos" w:hAnsi="Aptos"/>
        </w:rPr>
        <w:t>A análise anterior confirmou que uma suposta PROC-042 v2 foi inicialmente tratada como existente e posteriormente corrigida como inexistente. Esse episódio demonstra que informações provenientes de resumos não podem assumir automaticamente a autoridade de um documento original.</w:t>
      </w:r>
    </w:p>
    <w:p>
      <w:pPr>
        <w:pStyle w:val="ListNumber"/>
        <w:spacing w:after="40"/>
      </w:pPr>
      <w:r>
        <w:rPr>
          <w:rFonts w:ascii="Aptos" w:hAnsi="Aptos"/>
        </w:rPr>
        <w:t>O Anexo B fornecido é um conjunto de chunks de referência para simulação de RAG. Ele inclui propositalmente versões contraditórias e casos sem cobertura para testar o comportamento do assistente.</w:t>
      </w:r>
    </w:p>
    <w:p>
      <w:pPr>
        <w:pStyle w:val="ListNumber"/>
        <w:spacing w:after="40"/>
      </w:pPr>
      <w:r>
        <w:rPr>
          <w:rFonts w:ascii="Aptos" w:hAnsi="Aptos"/>
        </w:rPr>
        <w:t>Nem todo o corpus original foi disponibilizado integralmente nos artefatos atuais. Conclusões que dependam exclusivamente de resumos devem permanecer sujeitas à validação do documento integral.</w:t>
      </w:r>
    </w:p>
    <w:p>
      <w:pPr>
        <w:pStyle w:val="Heading1"/>
      </w:pPr>
      <w:r>
        <w:rPr>
          <w:rFonts w:ascii="Aptos" w:hAnsi="Aptos"/>
        </w:rPr>
        <w:t>4. Definições importantes</w:t>
      </w:r>
    </w:p>
    <w:p>
      <w:r>
        <w:rPr>
          <w:rFonts w:ascii="Aptos" w:hAnsi="Aptos"/>
          <w:b/>
        </w:rPr>
        <w:t xml:space="preserve">Fonte oficial: </w:t>
      </w:r>
      <w:r>
        <w:rPr>
          <w:rFonts w:ascii="Aptos" w:hAnsi="Aptos"/>
        </w:rPr>
        <w:t>Documento formalmente aprovado pela organização e reconhecido como referência para determinada regra ou processo.</w:t>
      </w:r>
    </w:p>
    <w:p>
      <w:r>
        <w:rPr>
          <w:rFonts w:ascii="Aptos" w:hAnsi="Aptos"/>
          <w:b/>
        </w:rPr>
        <w:t xml:space="preserve">Fonte informal: </w:t>
      </w:r>
      <w:r>
        <w:rPr>
          <w:rFonts w:ascii="Aptos" w:hAnsi="Aptos"/>
        </w:rPr>
        <w:t>Material de apoio sem autoridade equivalente a política, procedimento ou documento oficialmente homologado, como o FAQ atualmente analisado.</w:t>
      </w:r>
    </w:p>
    <w:p>
      <w:r>
        <w:rPr>
          <w:rFonts w:ascii="Aptos" w:hAnsi="Aptos"/>
          <w:b/>
        </w:rPr>
        <w:t xml:space="preserve">Documento vigente: </w:t>
      </w:r>
      <w:r>
        <w:rPr>
          <w:rFonts w:ascii="Aptos" w:hAnsi="Aptos"/>
        </w:rPr>
        <w:t>Documento cuja aplicabilidade ao período e ao contexto da pergunta esteja confirmada.</w:t>
      </w:r>
    </w:p>
    <w:p>
      <w:r>
        <w:rPr>
          <w:rFonts w:ascii="Aptos" w:hAnsi="Aptos"/>
          <w:b/>
        </w:rPr>
        <w:t xml:space="preserve">Documento sem vigência confirmada: </w:t>
      </w:r>
      <w:r>
        <w:rPr>
          <w:rFonts w:ascii="Aptos" w:hAnsi="Aptos"/>
        </w:rPr>
        <w:t>Documento formal disponível, porém sem evidência suficiente para determinar se ainda deve ser aplicado.</w:t>
      </w:r>
    </w:p>
    <w:p>
      <w:r>
        <w:rPr>
          <w:rFonts w:ascii="Aptos" w:hAnsi="Aptos"/>
          <w:b/>
        </w:rPr>
        <w:t xml:space="preserve">Documento obsoleto: </w:t>
      </w:r>
      <w:r>
        <w:rPr>
          <w:rFonts w:ascii="Aptos" w:hAnsi="Aptos"/>
        </w:rPr>
        <w:t>Versão que deixou de ser utilizada operacionalmente por ter sido substituída ou encerrada.</w:t>
      </w:r>
    </w:p>
    <w:p>
      <w:r>
        <w:rPr>
          <w:rFonts w:ascii="Aptos" w:hAnsi="Aptos"/>
          <w:b/>
        </w:rPr>
        <w:t xml:space="preserve">Documento revogado: </w:t>
      </w:r>
      <w:r>
        <w:rPr>
          <w:rFonts w:ascii="Aptos" w:hAnsi="Aptos"/>
        </w:rPr>
        <w:t>Documento cujo uso foi formalmente cancelado.</w:t>
      </w:r>
    </w:p>
    <w:p>
      <w:r>
        <w:rPr>
          <w:rFonts w:ascii="Aptos" w:hAnsi="Aptos"/>
          <w:b/>
        </w:rPr>
        <w:t xml:space="preserve">Documento histórico: </w:t>
      </w:r>
      <w:r>
        <w:rPr>
          <w:rFonts w:ascii="Aptos" w:hAnsi="Aptos"/>
        </w:rPr>
        <w:t>Versão preservada para auditoria ou consulta de situações passadas, não utilizada automaticamente para responder casos atuais.</w:t>
      </w:r>
    </w:p>
    <w:p>
      <w:r>
        <w:rPr>
          <w:rFonts w:ascii="Aptos" w:hAnsi="Aptos"/>
          <w:b/>
        </w:rPr>
        <w:t xml:space="preserve">Conflito documental: </w:t>
      </w:r>
      <w:r>
        <w:rPr>
          <w:rFonts w:ascii="Aptos" w:hAnsi="Aptos"/>
        </w:rPr>
        <w:t>Situação na qual duas ou mais fontes aplicáveis fornecem prazos, valores, critérios ou regras incompatíveis.</w:t>
      </w:r>
    </w:p>
    <w:p>
      <w:r>
        <w:rPr>
          <w:rFonts w:ascii="Aptos" w:hAnsi="Aptos"/>
          <w:b/>
        </w:rPr>
        <w:t xml:space="preserve">Resposta parcial: </w:t>
      </w:r>
      <w:r>
        <w:rPr>
          <w:rFonts w:ascii="Aptos" w:hAnsi="Aptos"/>
        </w:rPr>
        <w:t>Resposta em que parte da pergunta possui evidência documental, mas outra parte não possui.</w:t>
      </w:r>
    </w:p>
    <w:p>
      <w:r>
        <w:rPr>
          <w:rFonts w:ascii="Aptos" w:hAnsi="Aptos"/>
          <w:b/>
        </w:rPr>
        <w:t xml:space="preserve">Resposta sem evidência: </w:t>
      </w:r>
      <w:r>
        <w:rPr>
          <w:rFonts w:ascii="Aptos" w:hAnsi="Aptos"/>
        </w:rPr>
        <w:t>Situação em que não existe fonte suficiente para sustentar uma resposta com segurança.</w:t>
      </w:r>
    </w:p>
    <w:p>
      <w:r>
        <w:rPr>
          <w:rFonts w:ascii="Aptos" w:hAnsi="Aptos"/>
          <w:b/>
        </w:rPr>
        <w:t xml:space="preserve">Baixa evidência: </w:t>
      </w:r>
      <w:r>
        <w:rPr>
          <w:rFonts w:ascii="Aptos" w:hAnsi="Aptos"/>
        </w:rPr>
        <w:t>Situação em que a única informação disponível é informal, incompleta, ambígua ou insuficiente para aplicação segura.</w:t>
      </w:r>
    </w:p>
    <w:p>
      <w:r>
        <w:rPr>
          <w:rFonts w:ascii="Aptos" w:hAnsi="Aptos"/>
          <w:b/>
        </w:rPr>
        <w:t xml:space="preserve">Rastreabilidade: </w:t>
      </w:r>
      <w:r>
        <w:rPr>
          <w:rFonts w:ascii="Aptos" w:hAnsi="Aptos"/>
        </w:rPr>
        <w:t>Capacidade de identificar quais documentos e trechos sustentaram cada afirmação apresentada pelo assistente.</w:t>
      </w:r>
    </w:p>
    <w:p>
      <w:r>
        <w:rPr>
          <w:rFonts w:ascii="Aptos" w:hAnsi="Aptos"/>
          <w:b/>
        </w:rPr>
        <w:t xml:space="preserve">Tema sensível: </w:t>
      </w:r>
      <w:r>
        <w:rPr>
          <w:rFonts w:ascii="Aptos" w:hAnsi="Aptos"/>
        </w:rPr>
        <w:t>Assunto cujo erro pode gerar impacto relevante financeiro, jurídico, regulatório, de segurança ou ao cliente e que, conforme a jornada proposta, deve receber tratamento de validação humana.</w:t>
      </w:r>
    </w:p>
    <w:p>
      <w:pPr>
        <w:pStyle w:val="Heading1"/>
      </w:pPr>
      <w:r>
        <w:rPr>
          <w:rFonts w:ascii="Aptos" w:hAnsi="Aptos"/>
        </w:rPr>
        <w:t>5. Requisitos funcionais</w:t>
      </w:r>
    </w:p>
    <w:p>
      <w:pPr>
        <w:pStyle w:val="Heading2"/>
        <w:keepNext/>
      </w:pPr>
      <w:r>
        <w:rPr>
          <w:rFonts w:ascii="Aptos" w:hAnsi="Aptos"/>
        </w:rPr>
        <w:t>RF-001 — Inventário e classificação das fontes</w:t>
      </w:r>
    </w:p>
    <w:p>
      <w:pPr>
        <w:spacing w:after="80"/>
      </w:pPr>
      <w:r>
        <w:rPr>
          <w:rFonts w:ascii="Aptos" w:hAnsi="Aptos"/>
          <w:b/>
        </w:rPr>
        <w:t xml:space="preserve">Descrição: </w:t>
      </w:r>
      <w:r>
        <w:rPr>
          <w:rFonts w:ascii="Aptos" w:hAnsi="Aptos"/>
        </w:rPr>
        <w:t>O produto deve manter identificação clara da natureza e do status de cada fonte disponível ao assistente.</w:t>
      </w:r>
    </w:p>
    <w:p>
      <w:pPr>
        <w:spacing w:after="80"/>
      </w:pPr>
      <w:r>
        <w:rPr>
          <w:rFonts w:ascii="Aptos" w:hAnsi="Aptos"/>
          <w:b/>
        </w:rPr>
        <w:t xml:space="preserve">Regra de negócio: </w:t>
      </w:r>
      <w:r>
        <w:rPr>
          <w:rFonts w:ascii="Aptos" w:hAnsi="Aptos"/>
        </w:rPr>
        <w:t>Uma fonte não deve ser tratada como oficial apenas por estar disponível na base.</w:t>
      </w:r>
    </w:p>
    <w:p>
      <w:pPr>
        <w:spacing w:after="80"/>
      </w:pPr>
      <w:r>
        <w:rPr>
          <w:rFonts w:ascii="Aptos" w:hAnsi="Aptos"/>
          <w:b/>
        </w:rPr>
        <w:t xml:space="preserve">Comportamento esperado: </w:t>
      </w:r>
      <w:r>
        <w:rPr>
          <w:rFonts w:ascii="Aptos" w:hAnsi="Aptos"/>
        </w:rPr>
        <w:t>Cada fonte deve possuir, quando aplicável: nome, tipo, versão, status, data de publicação, vigência, responsável e classificação como formal ou informal.</w:t>
      </w:r>
    </w:p>
    <w:p>
      <w:pPr>
        <w:spacing w:after="80"/>
      </w:pPr>
      <w:r>
        <w:rPr>
          <w:rFonts w:ascii="Aptos" w:hAnsi="Aptos"/>
          <w:b/>
        </w:rPr>
        <w:t xml:space="preserve">Critério de aceitação: </w:t>
      </w:r>
      <w:r>
        <w:rPr>
          <w:rFonts w:ascii="Aptos" w:hAnsi="Aptos"/>
        </w:rPr>
        <w:t>Dado um documento sem status de vigência, quando ele for utilizado em uma resposta, então o assistente deve indicar explicitamente que sua vigência não está confirmada.</w:t>
      </w:r>
    </w:p>
    <w:p>
      <w:pPr>
        <w:pStyle w:val="Heading2"/>
        <w:keepNext/>
      </w:pPr>
      <w:r>
        <w:rPr>
          <w:rFonts w:ascii="Aptos" w:hAnsi="Aptos"/>
        </w:rPr>
        <w:t>RF-002 — Elegibilidade das fontes para respostas</w:t>
      </w:r>
    </w:p>
    <w:p>
      <w:pPr>
        <w:spacing w:after="80"/>
      </w:pPr>
      <w:r>
        <w:rPr>
          <w:rFonts w:ascii="Aptos" w:hAnsi="Aptos"/>
          <w:b/>
        </w:rPr>
        <w:t xml:space="preserve">Descrição: </w:t>
      </w:r>
      <w:r>
        <w:rPr>
          <w:rFonts w:ascii="Aptos" w:hAnsi="Aptos"/>
        </w:rPr>
        <w:t>O produto deve diferenciar fontes habilitadas para respostas vigentes de materiais apenas históricos ou informativos.</w:t>
      </w:r>
    </w:p>
    <w:p>
      <w:pPr>
        <w:spacing w:after="80"/>
      </w:pPr>
      <w:r>
        <w:rPr>
          <w:rFonts w:ascii="Aptos" w:hAnsi="Aptos"/>
          <w:b/>
        </w:rPr>
        <w:t xml:space="preserve">Regra de negócio: </w:t>
      </w:r>
      <w:r>
        <w:rPr>
          <w:rFonts w:ascii="Aptos" w:hAnsi="Aptos"/>
        </w:rPr>
        <w:t>Documentos revogados ou obsoletos não podem sustentar silenciosamente uma resposta sobre situação atual.</w:t>
      </w:r>
    </w:p>
    <w:p>
      <w:pPr>
        <w:spacing w:after="80"/>
      </w:pPr>
      <w:r>
        <w:rPr>
          <w:rFonts w:ascii="Aptos" w:hAnsi="Aptos"/>
          <w:b/>
        </w:rPr>
        <w:t xml:space="preserve">Comportamento esperado: </w:t>
      </w:r>
      <w:r>
        <w:rPr>
          <w:rFonts w:ascii="Aptos" w:hAnsi="Aptos"/>
        </w:rPr>
        <w:t>O produto deve distinguir fonte ativa, histórica, obsoleta, revogada, informal e pendente de validação.</w:t>
      </w:r>
    </w:p>
    <w:p>
      <w:pPr>
        <w:spacing w:after="80"/>
      </w:pPr>
      <w:r>
        <w:rPr>
          <w:rFonts w:ascii="Aptos" w:hAnsi="Aptos"/>
          <w:b/>
        </w:rPr>
        <w:t xml:space="preserve">Critério de aceitação: </w:t>
      </w:r>
      <w:r>
        <w:rPr>
          <w:rFonts w:ascii="Aptos" w:hAnsi="Aptos"/>
        </w:rPr>
        <w:t>Quando uma versão estiver marcada como obsoleta, ela não poderá ser apresentada como regra atual.</w:t>
      </w:r>
    </w:p>
    <w:p>
      <w:pPr>
        <w:pStyle w:val="Heading2"/>
        <w:keepNext/>
      </w:pPr>
      <w:r>
        <w:rPr>
          <w:rFonts w:ascii="Aptos" w:hAnsi="Aptos"/>
        </w:rPr>
        <w:t>RF-003 — Hierarquia de fontes</w:t>
      </w:r>
    </w:p>
    <w:p>
      <w:pPr>
        <w:spacing w:after="80"/>
      </w:pPr>
      <w:r>
        <w:rPr>
          <w:rFonts w:ascii="Aptos" w:hAnsi="Aptos"/>
          <w:b/>
        </w:rPr>
        <w:t xml:space="preserve">Descrição: </w:t>
      </w:r>
      <w:r>
        <w:rPr>
          <w:rFonts w:ascii="Aptos" w:hAnsi="Aptos"/>
        </w:rPr>
        <w:t>O produto deve suportar uma hierarquia explícita entre diferentes tipos de fontes.</w:t>
      </w:r>
    </w:p>
    <w:p>
      <w:pPr>
        <w:spacing w:after="80"/>
      </w:pPr>
      <w:r>
        <w:rPr>
          <w:rFonts w:ascii="Aptos" w:hAnsi="Aptos"/>
          <w:b/>
        </w:rPr>
        <w:t xml:space="preserve">Regra de negócio: </w:t>
      </w:r>
      <w:r>
        <w:rPr>
          <w:rFonts w:ascii="Aptos" w:hAnsi="Aptos"/>
        </w:rPr>
        <w:t>Na ausência de uma hierarquia formal configurada, o assistente não deve escolher arbitrariamente entre documentos conflitantes.</w:t>
      </w:r>
    </w:p>
    <w:p>
      <w:pPr>
        <w:spacing w:after="80"/>
      </w:pPr>
      <w:r>
        <w:rPr>
          <w:rFonts w:ascii="Aptos" w:hAnsi="Aptos"/>
          <w:b/>
        </w:rPr>
        <w:t xml:space="preserve">Comportamento esperado: </w:t>
      </w:r>
      <w:r>
        <w:rPr>
          <w:rFonts w:ascii="Aptos" w:hAnsi="Aptos"/>
        </w:rPr>
        <w:t>Como baseline de validação, a jornada propõe: 1) documento formal com vigência confirmada; 2) documento formal sem vigência confirmada; 3) FAQ informal. Esta hierarquia ainda requer validação organizacional.</w:t>
      </w:r>
    </w:p>
    <w:p>
      <w:pPr>
        <w:spacing w:after="80"/>
      </w:pPr>
      <w:r>
        <w:rPr>
          <w:rFonts w:ascii="Aptos" w:hAnsi="Aptos"/>
          <w:b/>
        </w:rPr>
        <w:t xml:space="preserve">Critério de aceitação: </w:t>
      </w:r>
      <w:r>
        <w:rPr>
          <w:rFonts w:ascii="Aptos" w:hAnsi="Aptos"/>
        </w:rPr>
        <w:t>Dado um documento formal vigente e um FAQ divergente, o FAQ não poderá ser apresentado ao atendente como regra oficial.</w:t>
      </w:r>
    </w:p>
    <w:p>
      <w:pPr>
        <w:pStyle w:val="Heading2"/>
        <w:keepNext/>
      </w:pPr>
      <w:r>
        <w:rPr>
          <w:rFonts w:ascii="Aptos" w:hAnsi="Aptos"/>
        </w:rPr>
        <w:t>RF-004 — Controle de vigência e versões</w:t>
      </w:r>
    </w:p>
    <w:p>
      <w:pPr>
        <w:spacing w:after="80"/>
      </w:pPr>
      <w:r>
        <w:rPr>
          <w:rFonts w:ascii="Aptos" w:hAnsi="Aptos"/>
          <w:b/>
        </w:rPr>
        <w:t xml:space="preserve">Descrição: </w:t>
      </w:r>
      <w:r>
        <w:rPr>
          <w:rFonts w:ascii="Aptos" w:hAnsi="Aptos"/>
        </w:rPr>
        <w:t>O assistente deve considerar versão e vigência antes de utilizar uma regra.</w:t>
      </w:r>
    </w:p>
    <w:p>
      <w:pPr>
        <w:spacing w:after="80"/>
      </w:pPr>
      <w:r>
        <w:rPr>
          <w:rFonts w:ascii="Aptos" w:hAnsi="Aptos"/>
          <w:b/>
        </w:rPr>
        <w:t xml:space="preserve">Regra de negócio: </w:t>
      </w:r>
      <w:r>
        <w:rPr>
          <w:rFonts w:ascii="Aptos" w:hAnsi="Aptos"/>
        </w:rPr>
        <w:t>“Versão mais recente” não equivale automaticamente a “versão aplicável”.</w:t>
      </w:r>
    </w:p>
    <w:p>
      <w:pPr>
        <w:spacing w:after="80"/>
      </w:pPr>
      <w:r>
        <w:rPr>
          <w:rFonts w:ascii="Aptos" w:hAnsi="Aptos"/>
          <w:b/>
        </w:rPr>
        <w:t xml:space="preserve">Comportamento esperado: </w:t>
      </w:r>
      <w:r>
        <w:rPr>
          <w:rFonts w:ascii="Aptos" w:hAnsi="Aptos"/>
        </w:rPr>
        <w:t>Quando existirem múltiplas versões, o produto deve verificar se existe informação suficiente para determinar qual se aplica ao caso. Caso contrário, deve apresentar o conflito ou a incerteza.</w:t>
      </w:r>
    </w:p>
    <w:p>
      <w:pPr>
        <w:spacing w:after="80"/>
      </w:pPr>
      <w:r>
        <w:rPr>
          <w:rFonts w:ascii="Aptos" w:hAnsi="Aptos"/>
          <w:b/>
        </w:rPr>
        <w:t xml:space="preserve">Critério de aceitação: </w:t>
      </w:r>
      <w:r>
        <w:rPr>
          <w:rFonts w:ascii="Aptos" w:hAnsi="Aptos"/>
        </w:rPr>
        <w:t>Se não houver critério documental suficiente para escolher entre versões, a resposta deve ser marcada como inconclusiva e seguir o tratamento de conflito.</w:t>
      </w:r>
    </w:p>
    <w:p>
      <w:pPr>
        <w:spacing w:after="80"/>
      </w:pPr>
      <w:r>
        <w:rPr>
          <w:rFonts w:ascii="Aptos" w:hAnsi="Aptos"/>
          <w:b/>
        </w:rPr>
        <w:t xml:space="preserve">Exemplo: </w:t>
      </w:r>
      <w:r>
        <w:rPr>
          <w:rFonts w:ascii="Aptos" w:hAnsi="Aptos"/>
        </w:rPr>
        <w:t>O material do PROC-042 mostrou risco de utilização da versão errada quando não existe critério formal de aplicação.</w:t>
      </w:r>
    </w:p>
    <w:p>
      <w:pPr>
        <w:pStyle w:val="Heading2"/>
        <w:keepNext/>
      </w:pPr>
      <w:r>
        <w:rPr>
          <w:rFonts w:ascii="Aptos" w:hAnsi="Aptos"/>
        </w:rPr>
        <w:t>RF-005 — Tratamento de documentos substituídos</w:t>
      </w:r>
    </w:p>
    <w:p>
      <w:pPr>
        <w:spacing w:after="80"/>
      </w:pPr>
      <w:r>
        <w:rPr>
          <w:rFonts w:ascii="Aptos" w:hAnsi="Aptos"/>
          <w:b/>
        </w:rPr>
        <w:t xml:space="preserve">Descrição: </w:t>
      </w:r>
      <w:r>
        <w:rPr>
          <w:rFonts w:ascii="Aptos" w:hAnsi="Aptos"/>
        </w:rPr>
        <w:t>Quando uma versão for formalmente substituída, o produto deve impedir que a versão antiga seja utilizada como regra atual.</w:t>
      </w:r>
    </w:p>
    <w:p>
      <w:pPr>
        <w:spacing w:after="80"/>
      </w:pPr>
      <w:r>
        <w:rPr>
          <w:rFonts w:ascii="Aptos" w:hAnsi="Aptos"/>
          <w:b/>
        </w:rPr>
        <w:t xml:space="preserve">Regra de negócio: </w:t>
      </w:r>
      <w:r>
        <w:rPr>
          <w:rFonts w:ascii="Aptos" w:hAnsi="Aptos"/>
        </w:rPr>
        <w:t>A substituição deve alterar o status de uso corrente sem apagar o histórico.</w:t>
      </w:r>
    </w:p>
    <w:p>
      <w:pPr>
        <w:spacing w:after="80"/>
      </w:pPr>
      <w:r>
        <w:rPr>
          <w:rFonts w:ascii="Aptos" w:hAnsi="Aptos"/>
          <w:b/>
        </w:rPr>
        <w:t xml:space="preserve">Comportamento esperado: </w:t>
      </w:r>
      <w:r>
        <w:rPr>
          <w:rFonts w:ascii="Aptos" w:hAnsi="Aptos"/>
        </w:rPr>
        <w:t>A nova versão passa a ser candidata às respostas atuais após aprovação; a versão substituída permanece disponível apenas quando houver necessidade histórica; ambas mantêm rastreabilidade.</w:t>
      </w:r>
    </w:p>
    <w:p>
      <w:pPr>
        <w:spacing w:after="80"/>
      </w:pPr>
      <w:r>
        <w:rPr>
          <w:rFonts w:ascii="Aptos" w:hAnsi="Aptos"/>
          <w:b/>
        </w:rPr>
        <w:t xml:space="preserve">Critério de aceitação: </w:t>
      </w:r>
      <w:r>
        <w:rPr>
          <w:rFonts w:ascii="Aptos" w:hAnsi="Aptos"/>
        </w:rPr>
        <w:t>Uma pergunta atual não deve receber uma regra de versão substituída sem alerta e justificativa temporal.</w:t>
      </w:r>
    </w:p>
    <w:p>
      <w:pPr>
        <w:pStyle w:val="Heading2"/>
        <w:keepNext/>
      </w:pPr>
      <w:r>
        <w:rPr>
          <w:rFonts w:ascii="Aptos" w:hAnsi="Aptos"/>
        </w:rPr>
        <w:t>RF-006 — Tratamento de duplicidade</w:t>
      </w:r>
    </w:p>
    <w:p>
      <w:pPr>
        <w:spacing w:after="80"/>
      </w:pPr>
      <w:r>
        <w:rPr>
          <w:rFonts w:ascii="Aptos" w:hAnsi="Aptos"/>
          <w:b/>
        </w:rPr>
        <w:t xml:space="preserve">Descrição: </w:t>
      </w:r>
      <w:r>
        <w:rPr>
          <w:rFonts w:ascii="Aptos" w:hAnsi="Aptos"/>
        </w:rPr>
        <w:t>Conteúdo duplicado não deve ser interpretado como múltiplas evidências independentes.</w:t>
      </w:r>
    </w:p>
    <w:p>
      <w:pPr>
        <w:spacing w:after="80"/>
      </w:pPr>
      <w:r>
        <w:rPr>
          <w:rFonts w:ascii="Aptos" w:hAnsi="Aptos"/>
          <w:b/>
        </w:rPr>
        <w:t xml:space="preserve">Regra de negócio: </w:t>
      </w:r>
      <w:r>
        <w:rPr>
          <w:rFonts w:ascii="Aptos" w:hAnsi="Aptos"/>
        </w:rPr>
        <w:t>A repetição do mesmo conteúdo não aumenta sua autoridade documental.</w:t>
      </w:r>
    </w:p>
    <w:p>
      <w:pPr>
        <w:spacing w:after="80"/>
      </w:pPr>
      <w:r>
        <w:rPr>
          <w:rFonts w:ascii="Aptos" w:hAnsi="Aptos"/>
          <w:b/>
        </w:rPr>
        <w:t xml:space="preserve">Comportamento esperado: </w:t>
      </w:r>
      <w:r>
        <w:rPr>
          <w:rFonts w:ascii="Aptos" w:hAnsi="Aptos"/>
        </w:rPr>
        <w:t>Documentos ou cópias equivalentes devem apontar para uma fonte canônica. Recomendação de produto: manter indicação de duplicidade e origem.</w:t>
      </w:r>
    </w:p>
    <w:p>
      <w:pPr>
        <w:spacing w:after="80"/>
      </w:pPr>
      <w:r>
        <w:rPr>
          <w:rFonts w:ascii="Aptos" w:hAnsi="Aptos"/>
          <w:b/>
        </w:rPr>
        <w:t xml:space="preserve">Critério de aceitação: </w:t>
      </w:r>
      <w:r>
        <w:rPr>
          <w:rFonts w:ascii="Aptos" w:hAnsi="Aptos"/>
        </w:rPr>
        <w:t>Duas cópias do mesmo documento não podem ser contabilizadas como duas fontes independentes de confirmação.</w:t>
      </w:r>
    </w:p>
    <w:p>
      <w:pPr>
        <w:pStyle w:val="Heading2"/>
        <w:keepNext/>
      </w:pPr>
      <w:r>
        <w:rPr>
          <w:rFonts w:ascii="Aptos" w:hAnsi="Aptos"/>
        </w:rPr>
        <w:t>RF-007 — Detecção e apresentação de conflitos</w:t>
      </w:r>
    </w:p>
    <w:p>
      <w:pPr>
        <w:spacing w:after="80"/>
      </w:pPr>
      <w:r>
        <w:rPr>
          <w:rFonts w:ascii="Aptos" w:hAnsi="Aptos"/>
          <w:b/>
        </w:rPr>
        <w:t xml:space="preserve">Descrição: </w:t>
      </w:r>
      <w:r>
        <w:rPr>
          <w:rFonts w:ascii="Aptos" w:hAnsi="Aptos"/>
        </w:rPr>
        <w:t>Quando duas fontes aplicáveis forem incompatíveis, o assistente deve tornar o conflito explícito.</w:t>
      </w:r>
    </w:p>
    <w:p>
      <w:pPr>
        <w:spacing w:after="80"/>
      </w:pPr>
      <w:r>
        <w:rPr>
          <w:rFonts w:ascii="Aptos" w:hAnsi="Aptos"/>
          <w:b/>
        </w:rPr>
        <w:t xml:space="preserve">Regra de negócio: </w:t>
      </w:r>
      <w:r>
        <w:rPr>
          <w:rFonts w:ascii="Aptos" w:hAnsi="Aptos"/>
        </w:rPr>
        <w:t>O assistente não pode ocultar o conflito nem escolher uma regra sem fundamento documental.</w:t>
      </w:r>
    </w:p>
    <w:p>
      <w:pPr>
        <w:spacing w:after="80"/>
      </w:pPr>
      <w:r>
        <w:rPr>
          <w:rFonts w:ascii="Aptos" w:hAnsi="Aptos"/>
          <w:b/>
        </w:rPr>
        <w:t xml:space="preserve">Comportamento esperado: </w:t>
      </w:r>
      <w:r>
        <w:rPr>
          <w:rFonts w:ascii="Aptos" w:hAnsi="Aptos"/>
        </w:rPr>
        <w:t>A resposta deve mostrar informação da fonte A, informação da fonte B, documento e versão, diferença encontrada, impacto e necessidade de validação.</w:t>
      </w:r>
    </w:p>
    <w:p>
      <w:pPr>
        <w:spacing w:after="80"/>
      </w:pPr>
      <w:r>
        <w:rPr>
          <w:rFonts w:ascii="Aptos" w:hAnsi="Aptos"/>
          <w:b/>
        </w:rPr>
        <w:t xml:space="preserve">Critério de aceitação: </w:t>
      </w:r>
      <w:r>
        <w:rPr>
          <w:rFonts w:ascii="Aptos" w:hAnsi="Aptos"/>
        </w:rPr>
        <w:t>Dado o conflito entre desconto negociado no procedimento e desconto automático no FAQ, o assistente deve apresentar as duas informações e não confirmar o desconto automaticamente.</w:t>
      </w:r>
    </w:p>
    <w:p>
      <w:pPr>
        <w:pStyle w:val="Heading2"/>
        <w:keepNext/>
      </w:pPr>
      <w:r>
        <w:rPr>
          <w:rFonts w:ascii="Aptos" w:hAnsi="Aptos"/>
        </w:rPr>
        <w:t>RF-008 — Resposta sem informação suficiente</w:t>
      </w:r>
    </w:p>
    <w:p>
      <w:pPr>
        <w:spacing w:after="80"/>
      </w:pPr>
      <w:r>
        <w:rPr>
          <w:rFonts w:ascii="Aptos" w:hAnsi="Aptos"/>
          <w:b/>
        </w:rPr>
        <w:t xml:space="preserve">Descrição: </w:t>
      </w:r>
      <w:r>
        <w:rPr>
          <w:rFonts w:ascii="Aptos" w:hAnsi="Aptos"/>
        </w:rPr>
        <w:t>O assistente deve reconhecer quando a documentação não permite uma resposta segura.</w:t>
      </w:r>
    </w:p>
    <w:p>
      <w:pPr>
        <w:spacing w:after="80"/>
      </w:pPr>
      <w:r>
        <w:rPr>
          <w:rFonts w:ascii="Aptos" w:hAnsi="Aptos"/>
          <w:b/>
        </w:rPr>
        <w:t xml:space="preserve">Regra de negócio: </w:t>
      </w:r>
      <w:r>
        <w:rPr>
          <w:rFonts w:ascii="Aptos" w:hAnsi="Aptos"/>
        </w:rPr>
        <w:t>Conhecimento geral do modelo não pode completar regras internas ausentes.</w:t>
      </w:r>
    </w:p>
    <w:p>
      <w:pPr>
        <w:spacing w:after="80"/>
      </w:pPr>
      <w:r>
        <w:rPr>
          <w:rFonts w:ascii="Aptos" w:hAnsi="Aptos"/>
          <w:b/>
        </w:rPr>
        <w:t xml:space="preserve">Comportamento esperado: </w:t>
      </w:r>
      <w:r>
        <w:rPr>
          <w:rFonts w:ascii="Aptos" w:hAnsi="Aptos"/>
        </w:rPr>
        <w:t>A mensagem deve ser equivalente a “Não encontrei informação suficiente nas fontes disponíveis para responder com segurança”, indicando o que foi localizado, o que está faltando e qual área deve ser consultada, quando possível.</w:t>
      </w:r>
    </w:p>
    <w:p>
      <w:pPr>
        <w:spacing w:after="80"/>
      </w:pPr>
      <w:r>
        <w:rPr>
          <w:rFonts w:ascii="Aptos" w:hAnsi="Aptos"/>
          <w:b/>
        </w:rPr>
        <w:t xml:space="preserve">Critério de aceitação: </w:t>
      </w:r>
      <w:r>
        <w:rPr>
          <w:rFonts w:ascii="Aptos" w:hAnsi="Aptos"/>
        </w:rPr>
        <w:t>Perguntas sem cobertura documental não podem gerar regra inventada.</w:t>
      </w:r>
    </w:p>
    <w:p>
      <w:pPr>
        <w:pStyle w:val="Heading2"/>
        <w:keepNext/>
      </w:pPr>
      <w:r>
        <w:rPr>
          <w:rFonts w:ascii="Aptos" w:hAnsi="Aptos"/>
        </w:rPr>
        <w:t>RF-009 — Respostas parciais</w:t>
      </w:r>
    </w:p>
    <w:p>
      <w:pPr>
        <w:spacing w:after="80"/>
      </w:pPr>
      <w:r>
        <w:rPr>
          <w:rFonts w:ascii="Aptos" w:hAnsi="Aptos"/>
          <w:b/>
        </w:rPr>
        <w:t xml:space="preserve">Descrição: </w:t>
      </w:r>
      <w:r>
        <w:rPr>
          <w:rFonts w:ascii="Aptos" w:hAnsi="Aptos"/>
        </w:rPr>
        <w:t>O assistente poderá responder apenas à parcela suportada por evidência documental.</w:t>
      </w:r>
    </w:p>
    <w:p>
      <w:pPr>
        <w:spacing w:after="80"/>
      </w:pPr>
      <w:r>
        <w:rPr>
          <w:rFonts w:ascii="Aptos" w:hAnsi="Aptos"/>
          <w:b/>
        </w:rPr>
        <w:t xml:space="preserve">Regra de negócio: </w:t>
      </w:r>
      <w:r>
        <w:rPr>
          <w:rFonts w:ascii="Aptos" w:hAnsi="Aptos"/>
        </w:rPr>
        <w:t>A resposta não pode transformar lacunas em inferências.</w:t>
      </w:r>
    </w:p>
    <w:p>
      <w:pPr>
        <w:spacing w:after="80"/>
      </w:pPr>
      <w:r>
        <w:rPr>
          <w:rFonts w:ascii="Aptos" w:hAnsi="Aptos"/>
          <w:b/>
        </w:rPr>
        <w:t xml:space="preserve">Comportamento esperado: </w:t>
      </w:r>
      <w:r>
        <w:rPr>
          <w:rFonts w:ascii="Aptos" w:hAnsi="Aptos"/>
        </w:rPr>
        <w:t>Deve separar claramente informação confirmada, informação não encontrada e informação que depende de validação.</w:t>
      </w:r>
    </w:p>
    <w:p>
      <w:pPr>
        <w:spacing w:after="80"/>
      </w:pPr>
      <w:r>
        <w:rPr>
          <w:rFonts w:ascii="Aptos" w:hAnsi="Aptos"/>
          <w:b/>
        </w:rPr>
        <w:t xml:space="preserve">Critério de aceitação: </w:t>
      </w:r>
      <w:r>
        <w:rPr>
          <w:rFonts w:ascii="Aptos" w:hAnsi="Aptos"/>
        </w:rPr>
        <w:t>Se a fórmula estiver documentada, mas a tabela de valor base estiver ausente, o assistente poderá informar a fórmula, porém não calcular o valor final.</w:t>
      </w:r>
    </w:p>
    <w:p>
      <w:pPr>
        <w:pStyle w:val="Heading2"/>
        <w:keepNext/>
      </w:pPr>
      <w:r>
        <w:rPr>
          <w:rFonts w:ascii="Aptos" w:hAnsi="Aptos"/>
        </w:rPr>
        <w:t>RF-010 — Solicitação de contexto adicional</w:t>
      </w:r>
    </w:p>
    <w:p>
      <w:pPr>
        <w:spacing w:after="80"/>
      </w:pPr>
      <w:r>
        <w:rPr>
          <w:rFonts w:ascii="Aptos" w:hAnsi="Aptos"/>
          <w:b/>
        </w:rPr>
        <w:t xml:space="preserve">Descrição: </w:t>
      </w:r>
      <w:r>
        <w:rPr>
          <w:rFonts w:ascii="Aptos" w:hAnsi="Aptos"/>
        </w:rPr>
        <w:t>Quando a resposta depender de um dado do caso não informado, o assistente deve solicitar o dado faltante antes de concluir.</w:t>
      </w:r>
    </w:p>
    <w:p>
      <w:pPr>
        <w:spacing w:after="80"/>
      </w:pPr>
      <w:r>
        <w:rPr>
          <w:rFonts w:ascii="Aptos" w:hAnsi="Aptos"/>
          <w:b/>
        </w:rPr>
        <w:t xml:space="preserve">Regra de negócio: </w:t>
      </w:r>
      <w:r>
        <w:rPr>
          <w:rFonts w:ascii="Aptos" w:hAnsi="Aptos"/>
        </w:rPr>
        <w:t>Falta de dado do caso deve ser distinguida de falta de documentação.</w:t>
      </w:r>
    </w:p>
    <w:p>
      <w:pPr>
        <w:spacing w:after="80"/>
      </w:pPr>
      <w:r>
        <w:rPr>
          <w:rFonts w:ascii="Aptos" w:hAnsi="Aptos"/>
          <w:b/>
        </w:rPr>
        <w:t xml:space="preserve">Comportamento esperado: </w:t>
      </w:r>
      <w:r>
        <w:rPr>
          <w:rFonts w:ascii="Aptos" w:hAnsi="Aptos"/>
        </w:rPr>
        <w:t>O assistente deve solicitar somente o contexto necessário, como peso, tier, região, tipo de carga, data aplicável ou condição contratual.</w:t>
      </w:r>
    </w:p>
    <w:p>
      <w:pPr>
        <w:spacing w:after="80"/>
      </w:pPr>
      <w:r>
        <w:rPr>
          <w:rFonts w:ascii="Aptos" w:hAnsi="Aptos"/>
          <w:b/>
        </w:rPr>
        <w:t xml:space="preserve">Critério de aceitação: </w:t>
      </w:r>
      <w:r>
        <w:rPr>
          <w:rFonts w:ascii="Aptos" w:hAnsi="Aptos"/>
        </w:rPr>
        <w:t>Quando faltar dado essencial do caso, a resposta definitiva não deve ser gerada até que o contexto seja complementado.</w:t>
      </w:r>
    </w:p>
    <w:p>
      <w:pPr>
        <w:pStyle w:val="Heading2"/>
        <w:keepNext/>
      </w:pPr>
      <w:r>
        <w:rPr>
          <w:rFonts w:ascii="Aptos" w:hAnsi="Aptos"/>
        </w:rPr>
        <w:t>RF-011 — Classificação de confiança</w:t>
      </w:r>
    </w:p>
    <w:p>
      <w:pPr>
        <w:spacing w:after="80"/>
      </w:pPr>
      <w:r>
        <w:rPr>
          <w:rFonts w:ascii="Aptos" w:hAnsi="Aptos"/>
          <w:b/>
        </w:rPr>
        <w:t xml:space="preserve">Descrição: </w:t>
      </w:r>
      <w:r>
        <w:rPr>
          <w:rFonts w:ascii="Aptos" w:hAnsi="Aptos"/>
        </w:rPr>
        <w:t>A confiança deve representar a qualidade da evidência, e não uma certeza matemática do modelo.</w:t>
      </w:r>
    </w:p>
    <w:p>
      <w:pPr>
        <w:spacing w:after="80"/>
      </w:pPr>
      <w:r>
        <w:rPr>
          <w:rFonts w:ascii="Aptos" w:hAnsi="Aptos"/>
          <w:b/>
        </w:rPr>
        <w:t xml:space="preserve">Regra de negócio: </w:t>
      </w:r>
      <w:r>
        <w:rPr>
          <w:rFonts w:ascii="Aptos" w:hAnsi="Aptos"/>
        </w:rPr>
        <w:t>A classificação deve ser baseada em autoridade, vigência, completude e aplicabilidade da evidência.</w:t>
      </w:r>
    </w:p>
    <w:p>
      <w:pPr>
        <w:spacing w:after="80"/>
      </w:pPr>
      <w:r>
        <w:rPr>
          <w:rFonts w:ascii="Aptos" w:hAnsi="Aptos"/>
          <w:b/>
        </w:rPr>
        <w:t xml:space="preserve">Comportamento esperado: </w:t>
      </w:r>
      <w:r>
        <w:rPr>
          <w:rFonts w:ascii="Aptos" w:hAnsi="Aptos"/>
        </w:rPr>
        <w:t>Baseline proposto: Alta = documento formal vigente, explícito e aplicável; Média = documento formal sem vigência confirmada ou que exija interpretação; Baixa = apenas FAQ, trecho incompleto ou dados insuficientes.</w:t>
      </w:r>
    </w:p>
    <w:p>
      <w:pPr>
        <w:spacing w:after="80"/>
      </w:pPr>
      <w:r>
        <w:rPr>
          <w:rFonts w:ascii="Aptos" w:hAnsi="Aptos"/>
          <w:b/>
        </w:rPr>
        <w:t xml:space="preserve">Critério de aceitação: </w:t>
      </w:r>
      <w:r>
        <w:rPr>
          <w:rFonts w:ascii="Aptos" w:hAnsi="Aptos"/>
        </w:rPr>
        <w:t>Uma resposta baseada apenas em FAQ não pode receber confiança Alta.</w:t>
      </w:r>
    </w:p>
    <w:p>
      <w:pPr>
        <w:pStyle w:val="Heading2"/>
        <w:keepNext/>
      </w:pPr>
      <w:r>
        <w:rPr>
          <w:rFonts w:ascii="Aptos" w:hAnsi="Aptos"/>
        </w:rPr>
        <w:t>RF-012 — Estrutura mínima da resposta</w:t>
      </w:r>
    </w:p>
    <w:p>
      <w:pPr>
        <w:spacing w:after="80"/>
      </w:pPr>
      <w:r>
        <w:rPr>
          <w:rFonts w:ascii="Aptos" w:hAnsi="Aptos"/>
          <w:b/>
        </w:rPr>
        <w:t xml:space="preserve">Descrição: </w:t>
      </w:r>
      <w:r>
        <w:rPr>
          <w:rFonts w:ascii="Aptos" w:hAnsi="Aptos"/>
        </w:rPr>
        <w:t>Toda resposta que contenha regra de negócio deve apresentar elementos mínimos de evidência e contexto.</w:t>
      </w:r>
    </w:p>
    <w:p>
      <w:pPr>
        <w:spacing w:after="80"/>
      </w:pPr>
      <w:r>
        <w:rPr>
          <w:rFonts w:ascii="Aptos" w:hAnsi="Aptos"/>
          <w:b/>
        </w:rPr>
        <w:t xml:space="preserve">Regra de negócio: </w:t>
      </w:r>
      <w:r>
        <w:rPr>
          <w:rFonts w:ascii="Aptos" w:hAnsi="Aptos"/>
        </w:rPr>
        <w:t>O usuário deve conseguir verificar de onde veio a resposta.</w:t>
      </w:r>
    </w:p>
    <w:p>
      <w:pPr>
        <w:spacing w:after="80"/>
      </w:pPr>
      <w:r>
        <w:rPr>
          <w:rFonts w:ascii="Aptos" w:hAnsi="Aptos"/>
          <w:b/>
        </w:rPr>
        <w:t xml:space="preserve">Comportamento esperado: </w:t>
      </w:r>
      <w:r>
        <w:rPr>
          <w:rFonts w:ascii="Aptos" w:hAnsi="Aptos"/>
        </w:rPr>
        <w:t>Apresentar: resposta objetiva; documento; seção/referência; versão; trecho de evidência; nível de confiança; vigência quando disponível; alertas; conflito quando houver; necessidade de validação humana.</w:t>
      </w:r>
    </w:p>
    <w:p>
      <w:pPr>
        <w:spacing w:after="80"/>
      </w:pPr>
      <w:r>
        <w:rPr>
          <w:rFonts w:ascii="Aptos" w:hAnsi="Aptos"/>
          <w:b/>
        </w:rPr>
        <w:t xml:space="preserve">Critério de aceitação: </w:t>
      </w:r>
      <w:r>
        <w:rPr>
          <w:rFonts w:ascii="Aptos" w:hAnsi="Aptos"/>
        </w:rPr>
        <w:t>Uma resposta de regra interna sem fonte e evidência deve ser considerada não conforme.</w:t>
      </w:r>
    </w:p>
    <w:p>
      <w:pPr>
        <w:pStyle w:val="Heading2"/>
        <w:keepNext/>
      </w:pPr>
      <w:r>
        <w:rPr>
          <w:rFonts w:ascii="Aptos" w:hAnsi="Aptos"/>
        </w:rPr>
        <w:t>RF-013 — Temas sensíveis</w:t>
      </w:r>
    </w:p>
    <w:p>
      <w:pPr>
        <w:spacing w:after="80"/>
      </w:pPr>
      <w:r>
        <w:rPr>
          <w:rFonts w:ascii="Aptos" w:hAnsi="Aptos"/>
          <w:b/>
        </w:rPr>
        <w:t xml:space="preserve">Descrição: </w:t>
      </w:r>
      <w:r>
        <w:rPr>
          <w:rFonts w:ascii="Aptos" w:hAnsi="Aptos"/>
        </w:rPr>
        <w:t>Temas de maior risco devem possuir tratamento adicional.</w:t>
      </w:r>
    </w:p>
    <w:p>
      <w:pPr>
        <w:spacing w:after="80"/>
      </w:pPr>
      <w:r>
        <w:rPr>
          <w:rFonts w:ascii="Aptos" w:hAnsi="Aptos"/>
          <w:b/>
        </w:rPr>
        <w:t xml:space="preserve">Regra de negócio: </w:t>
      </w:r>
      <w:r>
        <w:rPr>
          <w:rFonts w:ascii="Aptos" w:hAnsi="Aptos"/>
        </w:rPr>
        <w:t>Assuntos com potencial de impacto relevante não devem depender exclusivamente de evidência informal.</w:t>
      </w:r>
    </w:p>
    <w:p>
      <w:pPr>
        <w:spacing w:after="80"/>
      </w:pPr>
      <w:r>
        <w:rPr>
          <w:rFonts w:ascii="Aptos" w:hAnsi="Aptos"/>
          <w:b/>
        </w:rPr>
        <w:t xml:space="preserve">Comportamento esperado: </w:t>
      </w:r>
      <w:r>
        <w:rPr>
          <w:rFonts w:ascii="Aptos" w:hAnsi="Aptos"/>
        </w:rPr>
        <w:t>Baseline proposto: cargas perigosas, descontos, seguro, carga danificada/sinistro, exceções de devolução e incidentes críticos. A resposta deve ser marcada como “Requer validação humana”.</w:t>
      </w:r>
    </w:p>
    <w:p>
      <w:pPr>
        <w:spacing w:after="80"/>
      </w:pPr>
      <w:r>
        <w:rPr>
          <w:rFonts w:ascii="Aptos" w:hAnsi="Aptos"/>
          <w:b/>
        </w:rPr>
        <w:t xml:space="preserve">Critério de aceitação: </w:t>
      </w:r>
      <w:r>
        <w:rPr>
          <w:rFonts w:ascii="Aptos" w:hAnsi="Aptos"/>
        </w:rPr>
        <w:t>Quando a pergunta envolver carga perigosa, a resposta deve incluir validação humana obrigatória conforme o baseline proposto.</w:t>
      </w:r>
    </w:p>
    <w:p>
      <w:pPr>
        <w:pStyle w:val="Heading2"/>
        <w:keepNext/>
      </w:pPr>
      <w:r>
        <w:rPr>
          <w:rFonts w:ascii="Aptos" w:hAnsi="Aptos"/>
        </w:rPr>
        <w:t>RF-014 — Escalonamento humano</w:t>
      </w:r>
    </w:p>
    <w:p>
      <w:pPr>
        <w:spacing w:after="80"/>
      </w:pPr>
      <w:r>
        <w:rPr>
          <w:rFonts w:ascii="Aptos" w:hAnsi="Aptos"/>
          <w:b/>
        </w:rPr>
        <w:t xml:space="preserve">Descrição: </w:t>
      </w:r>
      <w:r>
        <w:rPr>
          <w:rFonts w:ascii="Aptos" w:hAnsi="Aptos"/>
        </w:rPr>
        <w:t>O assistente deve direcionar situações não conclusivas para a área adequada.</w:t>
      </w:r>
    </w:p>
    <w:p>
      <w:pPr>
        <w:spacing w:after="80"/>
      </w:pPr>
      <w:r>
        <w:rPr>
          <w:rFonts w:ascii="Aptos" w:hAnsi="Aptos"/>
          <w:b/>
        </w:rPr>
        <w:t xml:space="preserve">Regra de negócio: </w:t>
      </w:r>
      <w:r>
        <w:rPr>
          <w:rFonts w:ascii="Aptos" w:hAnsi="Aptos"/>
        </w:rPr>
        <w:t>O escalonamento deve preservar rastreabilidade e motivo.</w:t>
      </w:r>
    </w:p>
    <w:p>
      <w:pPr>
        <w:spacing w:after="80"/>
      </w:pPr>
      <w:r>
        <w:rPr>
          <w:rFonts w:ascii="Aptos" w:hAnsi="Aptos"/>
          <w:b/>
        </w:rPr>
        <w:t xml:space="preserve">Comportamento esperado: </w:t>
      </w:r>
      <w:r>
        <w:rPr>
          <w:rFonts w:ascii="Aptos" w:hAnsi="Aptos"/>
        </w:rPr>
        <w:t>Baseline sugerido: frete especial → Comercial; prazos/rotas/aprovação acima de 5.000 kg → Operações; carga perigosa → Operações e Compliance; sinistro/carga danificada → Jurídico; devolução → Operações.</w:t>
      </w:r>
    </w:p>
    <w:p>
      <w:pPr>
        <w:spacing w:after="80"/>
      </w:pPr>
      <w:r>
        <w:rPr>
          <w:rFonts w:ascii="Aptos" w:hAnsi="Aptos"/>
          <w:b/>
        </w:rPr>
        <w:t xml:space="preserve">Critério de aceitação: </w:t>
      </w:r>
      <w:r>
        <w:rPr>
          <w:rFonts w:ascii="Aptos" w:hAnsi="Aptos"/>
        </w:rPr>
        <w:t>Ao escalar, o produto deve registrar resposta, fontes e motivo do escalonamento.</w:t>
      </w:r>
    </w:p>
    <w:p>
      <w:pPr>
        <w:pStyle w:val="Heading2"/>
        <w:keepNext/>
      </w:pPr>
      <w:r>
        <w:rPr>
          <w:rFonts w:ascii="Aptos" w:hAnsi="Aptos"/>
        </w:rPr>
        <w:t>RF-015 — Discordância do atendente</w:t>
      </w:r>
    </w:p>
    <w:p>
      <w:pPr>
        <w:spacing w:after="80"/>
      </w:pPr>
      <w:r>
        <w:rPr>
          <w:rFonts w:ascii="Aptos" w:hAnsi="Aptos"/>
          <w:b/>
        </w:rPr>
        <w:t xml:space="preserve">Descrição: </w:t>
      </w:r>
      <w:r>
        <w:rPr>
          <w:rFonts w:ascii="Aptos" w:hAnsi="Aptos"/>
        </w:rPr>
        <w:t>O atendente deve poder contestar a resposta.</w:t>
      </w:r>
    </w:p>
    <w:p>
      <w:pPr>
        <w:spacing w:after="80"/>
      </w:pPr>
      <w:r>
        <w:rPr>
          <w:rFonts w:ascii="Aptos" w:hAnsi="Aptos"/>
          <w:b/>
        </w:rPr>
        <w:t xml:space="preserve">Regra de negócio: </w:t>
      </w:r>
      <w:r>
        <w:rPr>
          <w:rFonts w:ascii="Aptos" w:hAnsi="Aptos"/>
        </w:rPr>
        <w:t>Discordância não transforma automaticamente interpretação pessoal em regra.</w:t>
      </w:r>
    </w:p>
    <w:p>
      <w:pPr>
        <w:spacing w:after="80"/>
      </w:pPr>
      <w:r>
        <w:rPr>
          <w:rFonts w:ascii="Aptos" w:hAnsi="Aptos"/>
          <w:b/>
        </w:rPr>
        <w:t xml:space="preserve">Comportamento esperado: </w:t>
      </w:r>
      <w:r>
        <w:rPr>
          <w:rFonts w:ascii="Aptos" w:hAnsi="Aptos"/>
        </w:rPr>
        <w:t>Se possuir fonte oficial diferente, o atendente deve referenciá-la no feedback. Sem fonte oficial, o caso segue para validação.</w:t>
      </w:r>
    </w:p>
    <w:p>
      <w:pPr>
        <w:spacing w:after="80"/>
      </w:pPr>
      <w:r>
        <w:rPr>
          <w:rFonts w:ascii="Aptos" w:hAnsi="Aptos"/>
          <w:b/>
        </w:rPr>
        <w:t xml:space="preserve">Critério de aceitação: </w:t>
      </w:r>
      <w:r>
        <w:rPr>
          <w:rFonts w:ascii="Aptos" w:hAnsi="Aptos"/>
        </w:rPr>
        <w:t>Toda discordância deve gerar registro rastreável, mesmo quando o atendente estiver correto.</w:t>
      </w:r>
    </w:p>
    <w:p>
      <w:pPr>
        <w:pStyle w:val="Heading2"/>
        <w:keepNext/>
      </w:pPr>
      <w:r>
        <w:rPr>
          <w:rFonts w:ascii="Aptos" w:hAnsi="Aptos"/>
        </w:rPr>
        <w:t>RF-016 — Registro de feedback</w:t>
      </w:r>
    </w:p>
    <w:p>
      <w:pPr>
        <w:spacing w:after="80"/>
      </w:pPr>
      <w:r>
        <w:rPr>
          <w:rFonts w:ascii="Aptos" w:hAnsi="Aptos"/>
          <w:b/>
        </w:rPr>
        <w:t xml:space="preserve">Descrição: </w:t>
      </w:r>
      <w:r>
        <w:rPr>
          <w:rFonts w:ascii="Aptos" w:hAnsi="Aptos"/>
        </w:rPr>
        <w:t>O produto deve permitir classificar problemas da resposta e registrar contexto suficiente para revisão.</w:t>
      </w:r>
    </w:p>
    <w:p>
      <w:pPr>
        <w:spacing w:after="80"/>
      </w:pPr>
      <w:r>
        <w:rPr>
          <w:rFonts w:ascii="Aptos" w:hAnsi="Aptos"/>
          <w:b/>
        </w:rPr>
        <w:t xml:space="preserve">Regra de negócio: </w:t>
      </w:r>
      <w:r>
        <w:rPr>
          <w:rFonts w:ascii="Aptos" w:hAnsi="Aptos"/>
        </w:rPr>
        <w:t>O feedback deve estar vinculado à resposta original e ao atendimento.</w:t>
      </w:r>
    </w:p>
    <w:p>
      <w:pPr>
        <w:spacing w:after="80"/>
      </w:pPr>
      <w:r>
        <w:rPr>
          <w:rFonts w:ascii="Aptos" w:hAnsi="Aptos"/>
          <w:b/>
        </w:rPr>
        <w:t xml:space="preserve">Comportamento esperado: </w:t>
      </w:r>
      <w:r>
        <w:rPr>
          <w:rFonts w:ascii="Aptos" w:hAnsi="Aptos"/>
        </w:rPr>
        <w:t>Permitir categorias errada, desatualizada, incompleta e ambígua; registrar pergunta, resposta, fontes, confiança, justificativa, referência do atendimento e impacto ao cliente.</w:t>
      </w:r>
    </w:p>
    <w:p>
      <w:pPr>
        <w:spacing w:after="80"/>
      </w:pPr>
      <w:r>
        <w:rPr>
          <w:rFonts w:ascii="Aptos" w:hAnsi="Aptos"/>
          <w:b/>
        </w:rPr>
        <w:t xml:space="preserve">Critério de aceitação: </w:t>
      </w:r>
      <w:r>
        <w:rPr>
          <w:rFonts w:ascii="Aptos" w:hAnsi="Aptos"/>
        </w:rPr>
        <w:t>Um feedback não deve perder a ligação com a resposta e as fontes que o originaram.</w:t>
      </w:r>
    </w:p>
    <w:p>
      <w:pPr>
        <w:pStyle w:val="Heading2"/>
        <w:keepNext/>
      </w:pPr>
      <w:r>
        <w:rPr>
          <w:rFonts w:ascii="Aptos" w:hAnsi="Aptos"/>
        </w:rPr>
        <w:t>RF-017 — Atualização da base</w:t>
      </w:r>
    </w:p>
    <w:p>
      <w:pPr>
        <w:spacing w:after="80"/>
      </w:pPr>
      <w:r>
        <w:rPr>
          <w:rFonts w:ascii="Aptos" w:hAnsi="Aptos"/>
          <w:b/>
        </w:rPr>
        <w:t xml:space="preserve">Descrição: </w:t>
      </w:r>
      <w:r>
        <w:rPr>
          <w:rFonts w:ascii="Aptos" w:hAnsi="Aptos"/>
        </w:rPr>
        <w:t>Quando uma fonte oficial for atualizada, o conteúdo substituído não deve continuar sendo usado silenciosamente.</w:t>
      </w:r>
    </w:p>
    <w:p>
      <w:pPr>
        <w:spacing w:after="80"/>
      </w:pPr>
      <w:r>
        <w:rPr>
          <w:rFonts w:ascii="Aptos" w:hAnsi="Aptos"/>
          <w:b/>
        </w:rPr>
        <w:t xml:space="preserve">Regra de negócio: </w:t>
      </w:r>
      <w:r>
        <w:rPr>
          <w:rFonts w:ascii="Aptos" w:hAnsi="Aptos"/>
        </w:rPr>
        <w:t>A atualização deve preservar versionamento e histórico.</w:t>
      </w:r>
    </w:p>
    <w:p>
      <w:pPr>
        <w:spacing w:after="80"/>
      </w:pPr>
      <w:r>
        <w:rPr>
          <w:rFonts w:ascii="Aptos" w:hAnsi="Aptos"/>
          <w:b/>
        </w:rPr>
        <w:t xml:space="preserve">Comportamento esperado: </w:t>
      </w:r>
      <w:r>
        <w:rPr>
          <w:rFonts w:ascii="Aptos" w:hAnsi="Aptos"/>
        </w:rPr>
        <w:t>Registrar nova versão e data; atualizar disponibilidade; marcar/retirar a versão substituída; preservar histórico; permitir identificar qual versão sustentou respostas anteriores. SLA: A definir.</w:t>
      </w:r>
    </w:p>
    <w:p>
      <w:pPr>
        <w:spacing w:after="80"/>
      </w:pPr>
      <w:r>
        <w:rPr>
          <w:rFonts w:ascii="Aptos" w:hAnsi="Aptos"/>
          <w:b/>
        </w:rPr>
        <w:t xml:space="preserve">Critério de aceitação: </w:t>
      </w:r>
      <w:r>
        <w:rPr>
          <w:rFonts w:ascii="Aptos" w:hAnsi="Aptos"/>
        </w:rPr>
        <w:t>Após publicação da nova versão, a anterior não deve continuar sendo usada como vigente sem justificativa temporal.</w:t>
      </w:r>
    </w:p>
    <w:p>
      <w:pPr>
        <w:pStyle w:val="Heading2"/>
        <w:keepNext/>
      </w:pPr>
      <w:r>
        <w:rPr>
          <w:rFonts w:ascii="Aptos" w:hAnsi="Aptos"/>
        </w:rPr>
        <w:t>RF-018 — Histórico de revisões</w:t>
      </w:r>
    </w:p>
    <w:p>
      <w:pPr>
        <w:spacing w:after="80"/>
      </w:pPr>
      <w:r>
        <w:rPr>
          <w:rFonts w:ascii="Aptos" w:hAnsi="Aptos"/>
          <w:b/>
        </w:rPr>
        <w:t xml:space="preserve">Descrição: </w:t>
      </w:r>
      <w:r>
        <w:rPr>
          <w:rFonts w:ascii="Aptos" w:hAnsi="Aptos"/>
        </w:rPr>
        <w:t>Correções não devem apagar silenciosamente o histórico anterior.</w:t>
      </w:r>
    </w:p>
    <w:p>
      <w:pPr>
        <w:spacing w:after="80"/>
      </w:pPr>
      <w:r>
        <w:rPr>
          <w:rFonts w:ascii="Aptos" w:hAnsi="Aptos"/>
          <w:b/>
        </w:rPr>
        <w:t xml:space="preserve">Regra de negócio: </w:t>
      </w:r>
      <w:r>
        <w:rPr>
          <w:rFonts w:ascii="Aptos" w:hAnsi="Aptos"/>
        </w:rPr>
        <w:t>Alterações de fonte, classificação ou vigência devem gerar registro de revisão.</w:t>
      </w:r>
    </w:p>
    <w:p>
      <w:pPr>
        <w:spacing w:after="80"/>
      </w:pPr>
      <w:r>
        <w:rPr>
          <w:rFonts w:ascii="Aptos" w:hAnsi="Aptos"/>
          <w:b/>
        </w:rPr>
        <w:t xml:space="preserve">Comportamento esperado: </w:t>
      </w:r>
      <w:r>
        <w:rPr>
          <w:rFonts w:ascii="Aptos" w:hAnsi="Aptos"/>
        </w:rPr>
        <w:t>Preservar notas de revisão e histórico de alterações.</w:t>
      </w:r>
    </w:p>
    <w:p>
      <w:pPr>
        <w:spacing w:after="80"/>
      </w:pPr>
      <w:r>
        <w:rPr>
          <w:rFonts w:ascii="Aptos" w:hAnsi="Aptos"/>
          <w:b/>
        </w:rPr>
        <w:t xml:space="preserve">Critério de aceitação: </w:t>
      </w:r>
      <w:r>
        <w:rPr>
          <w:rFonts w:ascii="Aptos" w:hAnsi="Aptos"/>
        </w:rPr>
        <w:t>Ao corrigir uma premissa incorreta, o registro anterior deve permanecer auditável, sem simples sobrescrita silenciosa.</w:t>
      </w:r>
    </w:p>
    <w:p>
      <w:pPr>
        <w:pStyle w:val="Heading2"/>
        <w:keepNext/>
      </w:pPr>
      <w:r>
        <w:rPr>
          <w:rFonts w:ascii="Aptos" w:hAnsi="Aptos"/>
        </w:rPr>
        <w:t>RF-019 — Fonte indisponível</w:t>
      </w:r>
    </w:p>
    <w:p>
      <w:pPr>
        <w:spacing w:after="80"/>
      </w:pPr>
      <w:r>
        <w:rPr>
          <w:rFonts w:ascii="Aptos" w:hAnsi="Aptos"/>
          <w:b/>
        </w:rPr>
        <w:t xml:space="preserve">Descrição: </w:t>
      </w:r>
      <w:r>
        <w:rPr>
          <w:rFonts w:ascii="Aptos" w:hAnsi="Aptos"/>
        </w:rPr>
        <w:t>Quando uma fonte referenciada por outro documento não estiver disponível, o assistente deve identificar a dependência ausente.</w:t>
      </w:r>
    </w:p>
    <w:p>
      <w:pPr>
        <w:spacing w:after="80"/>
      </w:pPr>
      <w:r>
        <w:rPr>
          <w:rFonts w:ascii="Aptos" w:hAnsi="Aptos"/>
          <w:b/>
        </w:rPr>
        <w:t xml:space="preserve">Regra de negócio: </w:t>
      </w:r>
      <w:r>
        <w:rPr>
          <w:rFonts w:ascii="Aptos" w:hAnsi="Aptos"/>
        </w:rPr>
        <w:t>Documento ausente não pode ter seu conteúdo inferido.</w:t>
      </w:r>
    </w:p>
    <w:p>
      <w:pPr>
        <w:spacing w:after="80"/>
      </w:pPr>
      <w:r>
        <w:rPr>
          <w:rFonts w:ascii="Aptos" w:hAnsi="Aptos"/>
          <w:b/>
        </w:rPr>
        <w:t xml:space="preserve">Comportamento esperado: </w:t>
      </w:r>
      <w:r>
        <w:rPr>
          <w:rFonts w:ascii="Aptos" w:hAnsi="Aptos"/>
        </w:rPr>
        <w:t>Informar qual documento está faltando e, quando necessário, escalar ao dono do tema.</w:t>
      </w:r>
    </w:p>
    <w:p>
      <w:pPr>
        <w:spacing w:after="80"/>
      </w:pPr>
      <w:r>
        <w:rPr>
          <w:rFonts w:ascii="Aptos" w:hAnsi="Aptos"/>
          <w:b/>
        </w:rPr>
        <w:t xml:space="preserve">Critério de aceitação: </w:t>
      </w:r>
      <w:r>
        <w:rPr>
          <w:rFonts w:ascii="Aptos" w:hAnsi="Aptos"/>
        </w:rPr>
        <w:t>Se PROC-042 remeter à PROC-043 e a PROC-043 não estiver disponível, o assistente não pode reproduzir ou inferir suas regras.</w:t>
      </w:r>
    </w:p>
    <w:p>
      <w:pPr>
        <w:pStyle w:val="Heading2"/>
        <w:keepNext/>
      </w:pPr>
      <w:r>
        <w:rPr>
          <w:rFonts w:ascii="Aptos" w:hAnsi="Aptos"/>
        </w:rPr>
        <w:t>RF-020 — Permissões e proteção de informações</w:t>
      </w:r>
    </w:p>
    <w:p>
      <w:pPr>
        <w:spacing w:after="80"/>
      </w:pPr>
      <w:r>
        <w:rPr>
          <w:rFonts w:ascii="Aptos" w:hAnsi="Aptos"/>
          <w:b/>
        </w:rPr>
        <w:t xml:space="preserve">Descrição: </w:t>
      </w:r>
      <w:r>
        <w:rPr>
          <w:rFonts w:ascii="Aptos" w:hAnsi="Aptos"/>
        </w:rPr>
        <w:t>O assistente não deve exibir conteúdo para o qual o atendente não possua autorização.</w:t>
      </w:r>
    </w:p>
    <w:p>
      <w:pPr>
        <w:spacing w:after="80"/>
      </w:pPr>
      <w:r>
        <w:rPr>
          <w:rFonts w:ascii="Aptos" w:hAnsi="Aptos"/>
          <w:b/>
        </w:rPr>
        <w:t xml:space="preserve">Regra de negócio: </w:t>
      </w:r>
      <w:r>
        <w:rPr>
          <w:rFonts w:ascii="Aptos" w:hAnsi="Aptos"/>
        </w:rPr>
        <w:t>A resposta deve respeitar permissões e minimização de dados.</w:t>
      </w:r>
    </w:p>
    <w:p>
      <w:pPr>
        <w:spacing w:after="80"/>
      </w:pPr>
      <w:r>
        <w:rPr>
          <w:rFonts w:ascii="Aptos" w:hAnsi="Aptos"/>
          <w:b/>
        </w:rPr>
        <w:t xml:space="preserve">Comportamento esperado: </w:t>
      </w:r>
      <w:r>
        <w:rPr>
          <w:rFonts w:ascii="Aptos" w:hAnsi="Aptos"/>
        </w:rPr>
        <w:t>Evitar exposição desnecessária de dados pessoais e conteúdo restrito.</w:t>
      </w:r>
    </w:p>
    <w:p>
      <w:pPr>
        <w:spacing w:after="80"/>
      </w:pPr>
      <w:r>
        <w:rPr>
          <w:rFonts w:ascii="Aptos" w:hAnsi="Aptos"/>
          <w:b/>
        </w:rPr>
        <w:t xml:space="preserve">Critério de aceitação: </w:t>
      </w:r>
      <w:r>
        <w:rPr>
          <w:rFonts w:ascii="Aptos" w:hAnsi="Aptos"/>
        </w:rPr>
        <w:t>O assistente não deve apresentar conteúdo documental fora do perfil de acesso do atendente.</w:t>
      </w:r>
    </w:p>
    <w:p>
      <w:pPr>
        <w:pStyle w:val="Heading1"/>
      </w:pPr>
      <w:r>
        <w:rPr>
          <w:rFonts w:ascii="Aptos" w:hAnsi="Aptos"/>
        </w:rPr>
        <w:t>6. Regras de negócio</w:t>
      </w:r>
    </w:p>
    <w:p>
      <w:pPr>
        <w:pStyle w:val="Heading2"/>
      </w:pPr>
      <w:r>
        <w:rPr>
          <w:rFonts w:ascii="Aptos" w:hAnsi="Aptos"/>
        </w:rPr>
        <w:t>RN-001 — Evidência obrigatória</w:t>
      </w:r>
    </w:p>
    <w:p>
      <w:r>
        <w:rPr>
          <w:rFonts w:ascii="Aptos" w:hAnsi="Aptos"/>
        </w:rPr>
        <w:t>Toda afirmação sobre regra interna deve possuir evidência documental identificável.</w:t>
      </w:r>
    </w:p>
    <w:p>
      <w:pPr>
        <w:pStyle w:val="Heading2"/>
      </w:pPr>
      <w:r>
        <w:rPr>
          <w:rFonts w:ascii="Aptos" w:hAnsi="Aptos"/>
        </w:rPr>
        <w:t>RN-002 — Oficialidade não é inferida</w:t>
      </w:r>
    </w:p>
    <w:p>
      <w:r>
        <w:rPr>
          <w:rFonts w:ascii="Aptos" w:hAnsi="Aptos"/>
        </w:rPr>
        <w:t>Disponibilidade na base não significa aprovação ou oficialidade.</w:t>
      </w:r>
    </w:p>
    <w:p>
      <w:pPr>
        <w:pStyle w:val="Heading2"/>
      </w:pPr>
      <w:r>
        <w:rPr>
          <w:rFonts w:ascii="Aptos" w:hAnsi="Aptos"/>
        </w:rPr>
        <w:t>RN-003 — Vigência não é inferida pelo nome</w:t>
      </w:r>
    </w:p>
    <w:p>
      <w:r>
        <w:rPr>
          <w:rFonts w:ascii="Aptos" w:hAnsi="Aptos"/>
        </w:rPr>
        <w:t>Ano, número da versão ou data de modificação não são suficientes, isoladamente, para confirmar aplicabilidade.</w:t>
      </w:r>
    </w:p>
    <w:p>
      <w:pPr>
        <w:pStyle w:val="Heading2"/>
      </w:pPr>
      <w:r>
        <w:rPr>
          <w:rFonts w:ascii="Aptos" w:hAnsi="Aptos"/>
        </w:rPr>
        <w:t>RN-004 — Mais recente não significa aplicável</w:t>
      </w:r>
    </w:p>
    <w:p>
      <w:r>
        <w:rPr>
          <w:rFonts w:ascii="Aptos" w:hAnsi="Aptos"/>
        </w:rPr>
        <w:t>O assistente não utilizará automaticamente a versão mais recente quando existir possibilidade de regras contratuais, transitórias ou outras condições.</w:t>
      </w:r>
    </w:p>
    <w:p>
      <w:pPr>
        <w:pStyle w:val="Heading2"/>
      </w:pPr>
      <w:r>
        <w:rPr>
          <w:rFonts w:ascii="Aptos" w:hAnsi="Aptos"/>
        </w:rPr>
        <w:t>RN-005 — Fonte informal não substitui formal</w:t>
      </w:r>
    </w:p>
    <w:p>
      <w:r>
        <w:rPr>
          <w:rFonts w:ascii="Aptos" w:hAnsi="Aptos"/>
        </w:rPr>
        <w:t>FAQ informal não substitui documento formal.</w:t>
      </w:r>
    </w:p>
    <w:p>
      <w:pPr>
        <w:pStyle w:val="Heading2"/>
      </w:pPr>
      <w:r>
        <w:rPr>
          <w:rFonts w:ascii="Aptos" w:hAnsi="Aptos"/>
        </w:rPr>
        <w:t>RN-006 — Conflito não gera escolha automática</w:t>
      </w:r>
    </w:p>
    <w:p>
      <w:r>
        <w:rPr>
          <w:rFonts w:ascii="Aptos" w:hAnsi="Aptos"/>
        </w:rPr>
        <w:t>Na ausência de regra de precedência conclusiva, fontes conflitantes devem ser apresentadas e escaladas.</w:t>
      </w:r>
    </w:p>
    <w:p>
      <w:pPr>
        <w:pStyle w:val="Heading2"/>
      </w:pPr>
      <w:r>
        <w:rPr>
          <w:rFonts w:ascii="Aptos" w:hAnsi="Aptos"/>
        </w:rPr>
        <w:t>RN-007 — Ausência não autoriza inferência</w:t>
      </w:r>
    </w:p>
    <w:p>
      <w:r>
        <w:rPr>
          <w:rFonts w:ascii="Aptos" w:hAnsi="Aptos"/>
        </w:rPr>
        <w:t>Documento ausente, trecho ausente ou parâmetro ausente não pode ser preenchido por conhecimento geral.</w:t>
      </w:r>
    </w:p>
    <w:p>
      <w:pPr>
        <w:pStyle w:val="Heading2"/>
      </w:pPr>
      <w:r>
        <w:rPr>
          <w:rFonts w:ascii="Aptos" w:hAnsi="Aptos"/>
        </w:rPr>
        <w:t>RN-008 — Resposta parcial deve ser explícita</w:t>
      </w:r>
    </w:p>
    <w:p>
      <w:r>
        <w:rPr>
          <w:rFonts w:ascii="Aptos" w:hAnsi="Aptos"/>
        </w:rPr>
        <w:t>Uma resposta parcial deve ser identificada claramente como parcial.</w:t>
      </w:r>
    </w:p>
    <w:p>
      <w:pPr>
        <w:pStyle w:val="Heading2"/>
      </w:pPr>
      <w:r>
        <w:rPr>
          <w:rFonts w:ascii="Aptos" w:hAnsi="Aptos"/>
        </w:rPr>
        <w:t>RN-009 — Tema sensível deve ser identificado</w:t>
      </w:r>
    </w:p>
    <w:p>
      <w:r>
        <w:rPr>
          <w:rFonts w:ascii="Aptos" w:hAnsi="Aptos"/>
        </w:rPr>
        <w:t>O tema sensível deve ser identificado antes do uso da resposta.</w:t>
      </w:r>
    </w:p>
    <w:p>
      <w:pPr>
        <w:pStyle w:val="Heading2"/>
      </w:pPr>
      <w:r>
        <w:rPr>
          <w:rFonts w:ascii="Aptos" w:hAnsi="Aptos"/>
        </w:rPr>
        <w:t>RN-010 — Histórico deve ser preservado</w:t>
      </w:r>
    </w:p>
    <w:p>
      <w:r>
        <w:rPr>
          <w:rFonts w:ascii="Aptos" w:hAnsi="Aptos"/>
        </w:rPr>
        <w:t>Substituição de conteúdo não deve apagar evidências de versões utilizadas anteriormente.</w:t>
      </w:r>
    </w:p>
    <w:p>
      <w:pPr>
        <w:pStyle w:val="Heading2"/>
      </w:pPr>
      <w:r>
        <w:rPr>
          <w:rFonts w:ascii="Aptos" w:hAnsi="Aptos"/>
        </w:rPr>
        <w:t>RN-011 — Repetição não equivale a corroborar</w:t>
      </w:r>
    </w:p>
    <w:p>
      <w:r>
        <w:rPr>
          <w:rFonts w:ascii="Aptos" w:hAnsi="Aptos"/>
        </w:rPr>
        <w:t>Documentos duplicados ou derivados da mesma origem não representam validações independentes.</w:t>
      </w:r>
    </w:p>
    <w:p>
      <w:pPr>
        <w:pStyle w:val="Heading2"/>
      </w:pPr>
      <w:r>
        <w:rPr>
          <w:rFonts w:ascii="Aptos" w:hAnsi="Aptos"/>
        </w:rPr>
        <w:t>RN-012 — Responsabilidade humana permanece</w:t>
      </w:r>
    </w:p>
    <w:p>
      <w:r>
        <w:rPr>
          <w:rFonts w:ascii="Aptos" w:hAnsi="Aptos"/>
        </w:rPr>
        <w:t>O assistente informa e orienta, mas não concede desconto, aprova exceções, autoriza embarques ou cria políticas.</w:t>
      </w:r>
    </w:p>
    <w:p>
      <w:pPr>
        <w:pStyle w:val="Heading1"/>
      </w:pPr>
      <w:r>
        <w:rPr>
          <w:rFonts w:ascii="Aptos" w:hAnsi="Aptos"/>
        </w:rPr>
        <w:t>7. Guardrails do assistente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247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8334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Regra obrigatória</w:t>
            </w:r>
          </w:p>
        </w:tc>
      </w:tr>
      <w:tr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GR-001</w:t>
            </w:r>
          </w:p>
        </w:tc>
        <w:tc>
          <w:tcPr>
            <w:tcW w:type="dxa" w:w="83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Nunca inventar informação ausente.</w:t>
            </w:r>
          </w:p>
        </w:tc>
      </w:tr>
      <w:tr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GR-002</w:t>
            </w:r>
          </w:p>
        </w:tc>
        <w:tc>
          <w:tcPr>
            <w:tcW w:type="dxa" w:w="83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Nunca inventar prazos, valores, procedimentos, percentuais, políticas ou exceções.</w:t>
            </w:r>
          </w:p>
        </w:tc>
      </w:tr>
      <w:tr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GR-003</w:t>
            </w:r>
          </w:p>
        </w:tc>
        <w:tc>
          <w:tcPr>
            <w:tcW w:type="dxa" w:w="83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Sempre apresentar a fonte utilizada para regras internas.</w:t>
            </w:r>
          </w:p>
        </w:tc>
      </w:tr>
      <w:tr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GR-004</w:t>
            </w:r>
          </w:p>
        </w:tc>
        <w:tc>
          <w:tcPr>
            <w:tcW w:type="dxa" w:w="83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Sinalizar imediatamente informação não confirmada.</w:t>
            </w:r>
          </w:p>
        </w:tc>
      </w:tr>
      <w:tr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GR-005</w:t>
            </w:r>
          </w:p>
        </w:tc>
        <w:tc>
          <w:tcPr>
            <w:tcW w:type="dxa" w:w="83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Expor conflitos relevantes entre documentos.</w:t>
            </w:r>
          </w:p>
        </w:tc>
      </w:tr>
      <w:tr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GR-006</w:t>
            </w:r>
          </w:p>
        </w:tc>
        <w:tc>
          <w:tcPr>
            <w:tcW w:type="dxa" w:w="83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Não esconder incerteza por trás de linguagem afirmativa.</w:t>
            </w:r>
          </w:p>
        </w:tc>
      </w:tr>
      <w:tr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GR-007</w:t>
            </w:r>
          </w:p>
        </w:tc>
        <w:tc>
          <w:tcPr>
            <w:tcW w:type="dxa" w:w="83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Não utilizar documento obsoleto como se fosse vigente.</w:t>
            </w:r>
          </w:p>
        </w:tc>
      </w:tr>
      <w:tr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GR-008</w:t>
            </w:r>
          </w:p>
        </w:tc>
        <w:tc>
          <w:tcPr>
            <w:tcW w:type="dxa" w:w="83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Não transformar interpretação ou inferência em fato.</w:t>
            </w:r>
          </w:p>
        </w:tc>
      </w:tr>
      <w:tr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GR-009</w:t>
            </w:r>
          </w:p>
        </w:tc>
        <w:tc>
          <w:tcPr>
            <w:tcW w:type="dxa" w:w="83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Priorizar documentação formal e vigente.</w:t>
            </w:r>
          </w:p>
        </w:tc>
      </w:tr>
      <w:tr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GR-010</w:t>
            </w:r>
          </w:p>
        </w:tc>
        <w:tc>
          <w:tcPr>
            <w:tcW w:type="dxa" w:w="83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Direcionar para validação humana quando não houver evidência suficiente.</w:t>
            </w:r>
          </w:p>
        </w:tc>
      </w:tr>
      <w:tr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GR-011</w:t>
            </w:r>
          </w:p>
        </w:tc>
        <w:tc>
          <w:tcPr>
            <w:tcW w:type="dxa" w:w="83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Não completar um documento ausente com conhecimento geral.</w:t>
            </w:r>
          </w:p>
        </w:tc>
      </w:tr>
      <w:tr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GR-012</w:t>
            </w:r>
          </w:p>
        </w:tc>
        <w:tc>
          <w:tcPr>
            <w:tcW w:type="dxa" w:w="83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Não combinar partes incompatíveis de versões diferentes.</w:t>
            </w:r>
          </w:p>
        </w:tc>
      </w:tr>
      <w:tr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GR-013</w:t>
            </w:r>
          </w:p>
        </w:tc>
        <w:tc>
          <w:tcPr>
            <w:tcW w:type="dxa" w:w="83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Não considerar um FAQ como homologado apenas porque ele cita um procedimento formal.</w:t>
            </w:r>
          </w:p>
        </w:tc>
      </w:tr>
      <w:tr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GR-014</w:t>
            </w:r>
          </w:p>
        </w:tc>
        <w:tc>
          <w:tcPr>
            <w:tcW w:type="dxa" w:w="83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Não realizar cálculo se faltar parâmetro obrigatório.</w:t>
            </w:r>
          </w:p>
        </w:tc>
      </w:tr>
      <w:tr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GR-015</w:t>
            </w:r>
          </w:p>
        </w:tc>
        <w:tc>
          <w:tcPr>
            <w:tcW w:type="dxa" w:w="83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Não apresentar confiança alta quando a única evidência for informal.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" w:hAnsi="Aptos"/>
        </w:rPr>
        <w:t>8. Matriz de tratamento das fontes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Situação do documento</w:t>
            </w:r>
          </w:p>
        </w:tc>
        <w:tc>
          <w:tcPr>
            <w:tcW w:type="dxa" w:w="1928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Pode ser utilizado?</w:t>
            </w:r>
          </w:p>
        </w:tc>
        <w:tc>
          <w:tcPr>
            <w:tcW w:type="dxa" w:w="4762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Comportamento esperado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Formal e vigente</w:t>
            </w:r>
          </w:p>
        </w:tc>
        <w:tc>
          <w:tcPr>
            <w:tcW w:type="dxa" w:w="19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Sim</w:t>
            </w:r>
          </w:p>
        </w:tc>
        <w:tc>
          <w:tcPr>
            <w:tcW w:type="dxa" w:w="476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Fonte preferencial.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Formal sem vigência confirmada</w:t>
            </w:r>
          </w:p>
        </w:tc>
        <w:tc>
          <w:tcPr>
            <w:tcW w:type="dxa" w:w="19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Com restrição</w:t>
            </w:r>
          </w:p>
        </w:tc>
        <w:tc>
          <w:tcPr>
            <w:tcW w:type="dxa" w:w="476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Informar vigência não confirmada.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Obsoleto</w:t>
            </w:r>
          </w:p>
        </w:tc>
        <w:tc>
          <w:tcPr>
            <w:tcW w:type="dxa" w:w="19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Não para caso atual</w:t>
            </w:r>
          </w:p>
        </w:tc>
        <w:tc>
          <w:tcPr>
            <w:tcW w:type="dxa" w:w="476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Somente histórico claramente identificado.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Revogado</w:t>
            </w:r>
          </w:p>
        </w:tc>
        <w:tc>
          <w:tcPr>
            <w:tcW w:type="dxa" w:w="19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Não</w:t>
            </w:r>
          </w:p>
        </w:tc>
        <w:tc>
          <w:tcPr>
            <w:tcW w:type="dxa" w:w="476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Excluir das respostas correntes.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Rascunho</w:t>
            </w:r>
          </w:p>
        </w:tc>
        <w:tc>
          <w:tcPr>
            <w:tcW w:type="dxa" w:w="19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Não como regra oficial</w:t>
            </w:r>
          </w:p>
        </w:tc>
        <w:tc>
          <w:tcPr>
            <w:tcW w:type="dxa" w:w="476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Consulta restrita, se necessária.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Sem versão</w:t>
            </w:r>
          </w:p>
        </w:tc>
        <w:tc>
          <w:tcPr>
            <w:tcW w:type="dxa" w:w="19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Com restrição</w:t>
            </w:r>
          </w:p>
        </w:tc>
        <w:tc>
          <w:tcPr>
            <w:tcW w:type="dxa" w:w="476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Não tratar como versão definitiva até regularização.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Sem responsável</w:t>
            </w:r>
          </w:p>
        </w:tc>
        <w:tc>
          <w:tcPr>
            <w:tcW w:type="dxa" w:w="19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Com restrição</w:t>
            </w:r>
          </w:p>
        </w:tc>
        <w:tc>
          <w:tcPr>
            <w:tcW w:type="dxa" w:w="476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Alertar ausência de governança.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Sem data/vigência</w:t>
            </w:r>
          </w:p>
        </w:tc>
        <w:tc>
          <w:tcPr>
            <w:tcW w:type="dxa" w:w="19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Com restrição</w:t>
            </w:r>
          </w:p>
        </w:tc>
        <w:tc>
          <w:tcPr>
            <w:tcW w:type="dxa" w:w="476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Não assumir aplicabilidade temporal.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Duplicado</w:t>
            </w:r>
          </w:p>
        </w:tc>
        <w:tc>
          <w:tcPr>
            <w:tcW w:type="dxa" w:w="19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Uma cópia canônica</w:t>
            </w:r>
          </w:p>
        </w:tc>
        <w:tc>
          <w:tcPr>
            <w:tcW w:type="dxa" w:w="476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Não contar duplicatas como evidências independentes.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Substituído</w:t>
            </w:r>
          </w:p>
        </w:tc>
        <w:tc>
          <w:tcPr>
            <w:tcW w:type="dxa" w:w="19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Não para caso atual</w:t>
            </w:r>
          </w:p>
        </w:tc>
        <w:tc>
          <w:tcPr>
            <w:tcW w:type="dxa" w:w="476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Manter apenas histórico.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Conflitante</w:t>
            </w:r>
          </w:p>
        </w:tc>
        <w:tc>
          <w:tcPr>
            <w:tcW w:type="dxa" w:w="19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Sim para detectar conflito</w:t>
            </w:r>
          </w:p>
        </w:tc>
        <w:tc>
          <w:tcPr>
            <w:tcW w:type="dxa" w:w="476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Mostrar divergência; não escolher sem regra.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Histórico</w:t>
            </w:r>
          </w:p>
        </w:tc>
        <w:tc>
          <w:tcPr>
            <w:tcW w:type="dxa" w:w="19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Apenas quando temporalmente aplicável</w:t>
            </w:r>
          </w:p>
        </w:tc>
        <w:tc>
          <w:tcPr>
            <w:tcW w:type="dxa" w:w="476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Identificar explicitamente como histórico.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FAQ informal</w:t>
            </w:r>
          </w:p>
        </w:tc>
        <w:tc>
          <w:tcPr>
            <w:tcW w:type="dxa" w:w="19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Apoio limitado</w:t>
            </w:r>
          </w:p>
        </w:tc>
        <w:tc>
          <w:tcPr>
            <w:tcW w:type="dxa" w:w="476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Identificar como informal.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Fonte externa não homologada</w:t>
            </w:r>
          </w:p>
        </w:tc>
        <w:tc>
          <w:tcPr>
            <w:tcW w:type="dxa" w:w="19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Não como regra interna</w:t>
            </w:r>
          </w:p>
        </w:tc>
        <w:tc>
          <w:tcPr>
            <w:tcW w:type="dxa" w:w="476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Não apresentar como política NovaTech.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Documento citado mas ausente</w:t>
            </w:r>
          </w:p>
        </w:tc>
        <w:tc>
          <w:tcPr>
            <w:tcW w:type="dxa" w:w="19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Não</w:t>
            </w:r>
          </w:p>
        </w:tc>
        <w:tc>
          <w:tcPr>
            <w:tcW w:type="dxa" w:w="476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Informar lacuna e escalar.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" w:hAnsi="Aptos"/>
        </w:rPr>
        <w:t>9. Matriz de comportamento do assistente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5"/>
              </w:rPr>
              <w:t>Cenário</w:t>
            </w:r>
          </w:p>
        </w:tc>
        <w:tc>
          <w:tcPr>
            <w:tcW w:type="dxa" w:w="3231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5"/>
              </w:rPr>
              <w:t>Comportamento esperado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5"/>
              </w:rPr>
              <w:t>Pode responder?</w:t>
            </w:r>
          </w:p>
        </w:tc>
        <w:tc>
          <w:tcPr>
            <w:tcW w:type="dxa" w:w="1247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5"/>
              </w:rPr>
              <w:t>Deve alertar?</w:t>
            </w:r>
          </w:p>
        </w:tc>
        <w:tc>
          <w:tcPr>
            <w:tcW w:type="dxa" w:w="1247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5"/>
              </w:rPr>
              <w:t>Deve escalar?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Informação encontrada, formal, vigente e consistente</w:t>
            </w:r>
          </w:p>
        </w:tc>
        <w:tc>
          <w:tcPr>
            <w:tcW w:type="dxa" w:w="32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Responder com evidência</w:t>
            </w:r>
          </w:p>
        </w:tc>
        <w:tc>
          <w:tcPr>
            <w:tcW w:type="dxa" w:w="136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Sim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Não, salvo condição especial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Não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Informação parcial</w:t>
            </w:r>
          </w:p>
        </w:tc>
        <w:tc>
          <w:tcPr>
            <w:tcW w:type="dxa" w:w="32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Responder somente parte confirmada</w:t>
            </w:r>
          </w:p>
        </w:tc>
        <w:tc>
          <w:tcPr>
            <w:tcW w:type="dxa" w:w="136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Parcialmente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Sim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Conforme impacto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Nenhuma informação encontrada</w:t>
            </w:r>
          </w:p>
        </w:tc>
        <w:tc>
          <w:tcPr>
            <w:tcW w:type="dxa" w:w="32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Informar ausência</w:t>
            </w:r>
          </w:p>
        </w:tc>
        <w:tc>
          <w:tcPr>
            <w:tcW w:type="dxa" w:w="136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Não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Sim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Sim, quando resposta necessária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Fontes conflitantes</w:t>
            </w:r>
          </w:p>
        </w:tc>
        <w:tc>
          <w:tcPr>
            <w:tcW w:type="dxa" w:w="32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Mostrar conflito</w:t>
            </w:r>
          </w:p>
        </w:tc>
        <w:tc>
          <w:tcPr>
            <w:tcW w:type="dxa" w:w="136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Não definitivamente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Sim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Sim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Documento obsoleto</w:t>
            </w:r>
          </w:p>
        </w:tc>
        <w:tc>
          <w:tcPr>
            <w:tcW w:type="dxa" w:w="32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Não usar como vigente</w:t>
            </w:r>
          </w:p>
        </w:tc>
        <w:tc>
          <w:tcPr>
            <w:tcW w:type="dxa" w:w="136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Não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Sim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Se não houver fonte atual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Baixa evidência</w:t>
            </w:r>
          </w:p>
        </w:tc>
        <w:tc>
          <w:tcPr>
            <w:tcW w:type="dxa" w:w="32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Informar achado com baixa confiança</w:t>
            </w:r>
          </w:p>
        </w:tc>
        <w:tc>
          <w:tcPr>
            <w:tcW w:type="dxa" w:w="136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Apenas como referência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Sim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Sim em tema sensível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Apenas FAQ em tema não sensível</w:t>
            </w:r>
          </w:p>
        </w:tc>
        <w:tc>
          <w:tcPr>
            <w:tcW w:type="dxa" w:w="32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Identificar como informal</w:t>
            </w:r>
          </w:p>
        </w:tc>
        <w:tc>
          <w:tcPr>
            <w:tcW w:type="dxa" w:w="136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Com restrição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Sim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Conforme regra aprovada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Apenas FAQ em tema sensível</w:t>
            </w:r>
          </w:p>
        </w:tc>
        <w:tc>
          <w:tcPr>
            <w:tcW w:type="dxa" w:w="32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Não usar como definitivo</w:t>
            </w:r>
          </w:p>
        </w:tc>
        <w:tc>
          <w:tcPr>
            <w:tcW w:type="dxa" w:w="136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Não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Sim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Sim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Documento sem vigência</w:t>
            </w:r>
          </w:p>
        </w:tc>
        <w:tc>
          <w:tcPr>
            <w:tcW w:type="dxa" w:w="32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Expor incerteza</w:t>
            </w:r>
          </w:p>
        </w:tc>
        <w:tc>
          <w:tcPr>
            <w:tcW w:type="dxa" w:w="136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Com restrição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Sim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Conforme impacto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Falta dado do caso</w:t>
            </w:r>
          </w:p>
        </w:tc>
        <w:tc>
          <w:tcPr>
            <w:tcW w:type="dxa" w:w="32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Solicitar dado</w:t>
            </w:r>
          </w:p>
        </w:tc>
        <w:tc>
          <w:tcPr>
            <w:tcW w:type="dxa" w:w="136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Ainda não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Sim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Não inicialmente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Fonte referenciada ausente</w:t>
            </w:r>
          </w:p>
        </w:tc>
        <w:tc>
          <w:tcPr>
            <w:tcW w:type="dxa" w:w="32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Informar dependência</w:t>
            </w:r>
          </w:p>
        </w:tc>
        <w:tc>
          <w:tcPr>
            <w:tcW w:type="dxa" w:w="136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Parcialmente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Sim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Sim quando bloqueante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Atendente discorda</w:t>
            </w:r>
          </w:p>
        </w:tc>
        <w:tc>
          <w:tcPr>
            <w:tcW w:type="dxa" w:w="32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Registrar divergência</w:t>
            </w:r>
          </w:p>
        </w:tc>
        <w:tc>
          <w:tcPr>
            <w:tcW w:type="dxa" w:w="136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Não até validar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Sim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Sim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Fonte indisponível temporariamente</w:t>
            </w:r>
          </w:p>
        </w:tc>
        <w:tc>
          <w:tcPr>
            <w:tcW w:type="dxa" w:w="32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Informar indisponibilidade</w:t>
            </w:r>
          </w:p>
        </w:tc>
        <w:tc>
          <w:tcPr>
            <w:tcW w:type="dxa" w:w="136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Somente se outra fonte suficiente existir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Sim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Conforme criticidade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" w:hAnsi="Aptos"/>
        </w:rPr>
        <w:t>10. Requisitos de atualização e SLA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154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Evento</w:t>
            </w:r>
          </w:p>
        </w:tc>
        <w:tc>
          <w:tcPr>
            <w:tcW w:type="dxa" w:w="4195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Comportamento esperado</w:t>
            </w:r>
          </w:p>
        </w:tc>
        <w:tc>
          <w:tcPr>
            <w:tcW w:type="dxa" w:w="1247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SLA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Responsável/Dependência</w:t>
            </w:r>
          </w:p>
        </w:tc>
      </w:tr>
      <w:tr>
        <w:tc>
          <w:tcPr>
            <w:tcW w:type="dxa" w:w="21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Novo documento oficial</w:t>
            </w:r>
          </w:p>
        </w:tc>
        <w:tc>
          <w:tcPr>
            <w:tcW w:type="dxa" w:w="419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Validar, classificar e disponibilizar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 definir</w:t>
            </w:r>
          </w:p>
        </w:tc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Curador/dono da fonte</w:t>
            </w:r>
          </w:p>
        </w:tc>
      </w:tr>
      <w:tr>
        <w:tc>
          <w:tcPr>
            <w:tcW w:type="dxa" w:w="21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Atualização de documento vigente</w:t>
            </w:r>
          </w:p>
        </w:tc>
        <w:tc>
          <w:tcPr>
            <w:tcW w:type="dxa" w:w="419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Nova versão deve substituir o uso da anterior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 definir</w:t>
            </w:r>
          </w:p>
        </w:tc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Dono do documento</w:t>
            </w:r>
          </w:p>
        </w:tc>
      </w:tr>
      <w:tr>
        <w:tc>
          <w:tcPr>
            <w:tcW w:type="dxa" w:w="21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Revogação</w:t>
            </w:r>
          </w:p>
        </w:tc>
        <w:tc>
          <w:tcPr>
            <w:tcW w:type="dxa" w:w="419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Remover do conjunto de respostas correntes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 definir</w:t>
            </w:r>
          </w:p>
        </w:tc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Dono + curador</w:t>
            </w:r>
          </w:p>
        </w:tc>
      </w:tr>
      <w:tr>
        <w:tc>
          <w:tcPr>
            <w:tcW w:type="dxa" w:w="21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Alteração emergencial</w:t>
            </w:r>
          </w:p>
        </w:tc>
        <w:tc>
          <w:tcPr>
            <w:tcW w:type="dxa" w:w="419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Processo prioritário de atualização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 definir</w:t>
            </w:r>
          </w:p>
        </w:tc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Decisão pendente</w:t>
            </w:r>
          </w:p>
        </w:tc>
      </w:tr>
      <w:tr>
        <w:tc>
          <w:tcPr>
            <w:tcW w:type="dxa" w:w="21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Correção de FAQ</w:t>
            </w:r>
          </w:p>
        </w:tc>
        <w:tc>
          <w:tcPr>
            <w:tcW w:type="dxa" w:w="419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Atualizar conteúdo e manter histórico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 definir</w:t>
            </w:r>
          </w:p>
        </w:tc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Responsável pelo FAQ</w:t>
            </w:r>
          </w:p>
        </w:tc>
      </w:tr>
      <w:tr>
        <w:tc>
          <w:tcPr>
            <w:tcW w:type="dxa" w:w="21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Feedback de alta criticidade</w:t>
            </w:r>
          </w:p>
        </w:tc>
        <w:tc>
          <w:tcPr>
            <w:tcW w:type="dxa" w:w="419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Encaminhar ao dono do documento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 definir</w:t>
            </w:r>
          </w:p>
        </w:tc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Curador</w:t>
            </w:r>
          </w:p>
        </w:tc>
      </w:tr>
      <w:tr>
        <w:tc>
          <w:tcPr>
            <w:tcW w:type="dxa" w:w="21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Falha de atualização</w:t>
            </w:r>
          </w:p>
        </w:tc>
        <w:tc>
          <w:tcPr>
            <w:tcW w:type="dxa" w:w="419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Impedir que informação potencialmente desatualizada apareça como vigente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 definir</w:t>
            </w:r>
          </w:p>
        </w:tc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Produto/Tecnologia</w:t>
            </w:r>
          </w:p>
        </w:tc>
      </w:tr>
      <w:tr>
        <w:tc>
          <w:tcPr>
            <w:tcW w:type="dxa" w:w="21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Conflito detectado</w:t>
            </w:r>
          </w:p>
        </w:tc>
        <w:tc>
          <w:tcPr>
            <w:tcW w:type="dxa" w:w="419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Registrar para análise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 definir</w:t>
            </w:r>
          </w:p>
        </w:tc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Dono da fonte</w:t>
            </w:r>
          </w:p>
        </w:tc>
      </w:tr>
      <w:tr>
        <w:tc>
          <w:tcPr>
            <w:tcW w:type="dxa" w:w="21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Nova versão publicada</w:t>
            </w:r>
          </w:p>
        </w:tc>
        <w:tc>
          <w:tcPr>
            <w:tcW w:type="dxa" w:w="419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Atualizar status da anterior</w:t>
            </w:r>
          </w:p>
        </w:tc>
        <w:tc>
          <w:tcPr>
            <w:tcW w:type="dxa" w:w="124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 definir</w:t>
            </w:r>
          </w:p>
        </w:tc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Curador</w:t>
            </w:r>
          </w:p>
        </w:tc>
      </w:tr>
    </w:tbl>
    <w:p>
      <w:pPr>
        <w:spacing w:after="0"/>
      </w:pPr>
    </w:p>
    <w:p>
      <w:pPr>
        <w:pStyle w:val="NoteSmall"/>
      </w:pPr>
      <w:r>
        <w:rPr>
          <w:rFonts w:ascii="Aptos" w:hAnsi="Aptos"/>
        </w:rPr>
        <w:t>Observação: não existe material suficiente para estabelecer um tempo máximo de atualização da base. Qualquer prazo numérico seria inventado.</w:t>
      </w:r>
    </w:p>
    <w:p>
      <w:pPr>
        <w:pStyle w:val="Heading1"/>
      </w:pPr>
      <w:r>
        <w:rPr>
          <w:rFonts w:ascii="Aptos" w:hAnsi="Aptos"/>
        </w:rPr>
        <w:t>11. Requisitos de rastreabilidade</w:t>
      </w:r>
    </w:p>
    <w:p>
      <w:r>
        <w:rPr>
          <w:rFonts w:ascii="Aptos" w:hAnsi="Aptos"/>
        </w:rPr>
        <w:t>Cada resposta que contenha informação documental deve permitir identificar:</w:t>
      </w:r>
    </w:p>
    <w:p>
      <w:pPr>
        <w:pStyle w:val="ListBullet"/>
        <w:spacing w:after="40"/>
      </w:pPr>
      <w:r>
        <w:rPr>
          <w:rFonts w:ascii="Aptos" w:hAnsi="Aptos"/>
        </w:rPr>
        <w:t>nome da fonte</w:t>
      </w:r>
    </w:p>
    <w:p>
      <w:pPr>
        <w:pStyle w:val="ListBullet"/>
        <w:spacing w:after="40"/>
      </w:pPr>
      <w:r>
        <w:rPr>
          <w:rFonts w:ascii="Aptos" w:hAnsi="Aptos"/>
        </w:rPr>
        <w:t>tipo da fonte</w:t>
      </w:r>
    </w:p>
    <w:p>
      <w:pPr>
        <w:pStyle w:val="ListBullet"/>
        <w:spacing w:after="40"/>
      </w:pPr>
      <w:r>
        <w:rPr>
          <w:rFonts w:ascii="Aptos" w:hAnsi="Aptos"/>
        </w:rPr>
        <w:t>seção ou referência</w:t>
      </w:r>
    </w:p>
    <w:p>
      <w:pPr>
        <w:pStyle w:val="ListBullet"/>
        <w:spacing w:after="40"/>
      </w:pPr>
      <w:r>
        <w:rPr>
          <w:rFonts w:ascii="Aptos" w:hAnsi="Aptos"/>
        </w:rPr>
        <w:t>versão</w:t>
      </w:r>
    </w:p>
    <w:p>
      <w:pPr>
        <w:pStyle w:val="ListBullet"/>
        <w:spacing w:after="40"/>
      </w:pPr>
      <w:r>
        <w:rPr>
          <w:rFonts w:ascii="Aptos" w:hAnsi="Aptos"/>
        </w:rPr>
        <w:t>status</w:t>
      </w:r>
    </w:p>
    <w:p>
      <w:pPr>
        <w:pStyle w:val="ListBullet"/>
        <w:spacing w:after="40"/>
      </w:pPr>
      <w:r>
        <w:rPr>
          <w:rFonts w:ascii="Aptos" w:hAnsi="Aptos"/>
        </w:rPr>
        <w:t>data de publicação, quando existente</w:t>
      </w:r>
    </w:p>
    <w:p>
      <w:pPr>
        <w:pStyle w:val="ListBullet"/>
        <w:spacing w:after="40"/>
      </w:pPr>
      <w:r>
        <w:rPr>
          <w:rFonts w:ascii="Aptos" w:hAnsi="Aptos"/>
        </w:rPr>
        <w:t>data de vigência, quando existente</w:t>
      </w:r>
    </w:p>
    <w:p>
      <w:pPr>
        <w:pStyle w:val="ListBullet"/>
        <w:spacing w:after="40"/>
      </w:pPr>
      <w:r>
        <w:rPr>
          <w:rFonts w:ascii="Aptos" w:hAnsi="Aptos"/>
        </w:rPr>
        <w:t>trecho de evidência</w:t>
      </w:r>
    </w:p>
    <w:p>
      <w:pPr>
        <w:pStyle w:val="ListBullet"/>
        <w:spacing w:after="40"/>
      </w:pPr>
      <w:r>
        <w:rPr>
          <w:rFonts w:ascii="Aptos" w:hAnsi="Aptos"/>
        </w:rPr>
        <w:t>indicação de fonte informal, se aplicável</w:t>
      </w:r>
    </w:p>
    <w:p>
      <w:pPr>
        <w:pStyle w:val="ListBullet"/>
        <w:spacing w:after="40"/>
      </w:pPr>
      <w:r>
        <w:rPr>
          <w:rFonts w:ascii="Aptos" w:hAnsi="Aptos"/>
        </w:rPr>
        <w:t>indicação de conflito</w:t>
      </w:r>
    </w:p>
    <w:p>
      <w:pPr>
        <w:pStyle w:val="ListBullet"/>
        <w:spacing w:after="40"/>
      </w:pPr>
      <w:r>
        <w:rPr>
          <w:rFonts w:ascii="Aptos" w:hAnsi="Aptos"/>
        </w:rPr>
        <w:t>indicação de resposta parcial</w:t>
      </w:r>
    </w:p>
    <w:p>
      <w:pPr>
        <w:pStyle w:val="ListBullet"/>
        <w:spacing w:after="40"/>
      </w:pPr>
      <w:r>
        <w:rPr>
          <w:rFonts w:ascii="Aptos" w:hAnsi="Aptos"/>
        </w:rPr>
        <w:t>nível de confiança</w:t>
      </w:r>
    </w:p>
    <w:p>
      <w:pPr>
        <w:pStyle w:val="ListBullet"/>
        <w:spacing w:after="40"/>
      </w:pPr>
      <w:r>
        <w:rPr>
          <w:rFonts w:ascii="Aptos" w:hAnsi="Aptos"/>
        </w:rPr>
        <w:t>demais fontes utilizadas</w:t>
      </w:r>
    </w:p>
    <w:p>
      <w:pPr>
        <w:pStyle w:val="ListBullet"/>
        <w:spacing w:after="40"/>
      </w:pPr>
      <w:r>
        <w:rPr>
          <w:rFonts w:ascii="Aptos" w:hAnsi="Aptos"/>
        </w:rPr>
        <w:t>link para o documento original, quando disponível</w:t>
      </w:r>
    </w:p>
    <w:p>
      <w:r>
        <w:rPr>
          <w:rFonts w:ascii="Aptos" w:hAnsi="Aptos"/>
        </w:rPr>
        <w:t>Quando várias fontes sustentarem a mesma informação, a interface deve permitir visualizar todas. Quando várias fontes divergirem, deve ficar claro que existe conflito e quais são as diferenças.</w:t>
      </w:r>
    </w:p>
    <w:p>
      <w:pPr>
        <w:pStyle w:val="Heading1"/>
      </w:pPr>
      <w:r>
        <w:rPr>
          <w:rFonts w:ascii="Aptos" w:hAnsi="Aptos"/>
        </w:rPr>
        <w:t>12. Critérios de aceitação</w:t>
      </w:r>
    </w:p>
    <w:p>
      <w:pPr>
        <w:pStyle w:val="Heading2"/>
      </w:pPr>
      <w:r>
        <w:rPr>
          <w:rFonts w:ascii="Aptos" w:hAnsi="Aptos"/>
        </w:rPr>
        <w:t>CA-01 — Informação consistente</w:t>
      </w:r>
    </w:p>
    <w:p>
      <w:pPr>
        <w:spacing w:after="40"/>
        <w:ind w:left="198"/>
      </w:pPr>
      <w:r>
        <w:rPr>
          <w:rFonts w:ascii="Aptos" w:hAnsi="Aptos"/>
          <w:b/>
        </w:rPr>
        <w:t xml:space="preserve">Dado que </w:t>
      </w:r>
      <w:r>
        <w:rPr>
          <w:rFonts w:ascii="Aptos" w:hAnsi="Aptos"/>
        </w:rPr>
        <w:t>existe documento formal vigente com regra explícita</w:t>
      </w:r>
    </w:p>
    <w:p>
      <w:pPr>
        <w:spacing w:after="40"/>
        <w:ind w:left="198"/>
      </w:pPr>
      <w:r>
        <w:rPr>
          <w:rFonts w:ascii="Aptos" w:hAnsi="Aptos"/>
          <w:b/>
        </w:rPr>
        <w:t xml:space="preserve">Quando </w:t>
      </w:r>
      <w:r>
        <w:rPr>
          <w:rFonts w:ascii="Aptos" w:hAnsi="Aptos"/>
        </w:rPr>
        <w:t>o atendente perguntar sobre essa regra</w:t>
      </w:r>
    </w:p>
    <w:p>
      <w:pPr>
        <w:spacing w:after="40"/>
        <w:ind w:left="198"/>
      </w:pPr>
      <w:r>
        <w:rPr>
          <w:rFonts w:ascii="Aptos" w:hAnsi="Aptos"/>
          <w:b/>
        </w:rPr>
        <w:t xml:space="preserve">Então </w:t>
      </w:r>
      <w:r>
        <w:rPr>
          <w:rFonts w:ascii="Aptos" w:hAnsi="Aptos"/>
        </w:rPr>
        <w:t>o assistente deve responder e apresentar sua evidência.</w:t>
      </w:r>
    </w:p>
    <w:p>
      <w:pPr>
        <w:pStyle w:val="Heading2"/>
      </w:pPr>
      <w:r>
        <w:rPr>
          <w:rFonts w:ascii="Aptos" w:hAnsi="Aptos"/>
        </w:rPr>
        <w:t>CA-02 — Ausência total</w:t>
      </w:r>
    </w:p>
    <w:p>
      <w:pPr>
        <w:spacing w:after="40"/>
        <w:ind w:left="198"/>
      </w:pPr>
      <w:r>
        <w:rPr>
          <w:rFonts w:ascii="Aptos" w:hAnsi="Aptos"/>
          <w:b/>
        </w:rPr>
        <w:t xml:space="preserve">Dado que </w:t>
      </w:r>
      <w:r>
        <w:rPr>
          <w:rFonts w:ascii="Aptos" w:hAnsi="Aptos"/>
        </w:rPr>
        <w:t>nenhuma fonte cobre a pergunta</w:t>
      </w:r>
    </w:p>
    <w:p>
      <w:pPr>
        <w:spacing w:after="40"/>
        <w:ind w:left="198"/>
      </w:pPr>
      <w:r>
        <w:rPr>
          <w:rFonts w:ascii="Aptos" w:hAnsi="Aptos"/>
          <w:b/>
        </w:rPr>
        <w:t xml:space="preserve">Quando </w:t>
      </w:r>
      <w:r>
        <w:rPr>
          <w:rFonts w:ascii="Aptos" w:hAnsi="Aptos"/>
        </w:rPr>
        <w:t>o atendente solicitar a informação</w:t>
      </w:r>
    </w:p>
    <w:p>
      <w:pPr>
        <w:spacing w:after="40"/>
        <w:ind w:left="198"/>
      </w:pPr>
      <w:r>
        <w:rPr>
          <w:rFonts w:ascii="Aptos" w:hAnsi="Aptos"/>
          <w:b/>
        </w:rPr>
        <w:t xml:space="preserve">Então </w:t>
      </w:r>
      <w:r>
        <w:rPr>
          <w:rFonts w:ascii="Aptos" w:hAnsi="Aptos"/>
        </w:rPr>
        <w:t>o assistente deve informar que não encontrou evidência suficiente e não gerar resposta com conhecimento geral.</w:t>
      </w:r>
    </w:p>
    <w:p>
      <w:pPr>
        <w:pStyle w:val="Heading2"/>
      </w:pPr>
      <w:r>
        <w:rPr>
          <w:rFonts w:ascii="Aptos" w:hAnsi="Aptos"/>
        </w:rPr>
        <w:t>CA-03 — Resposta parcial</w:t>
      </w:r>
    </w:p>
    <w:p>
      <w:pPr>
        <w:spacing w:after="40"/>
        <w:ind w:left="198"/>
      </w:pPr>
      <w:r>
        <w:rPr>
          <w:rFonts w:ascii="Aptos" w:hAnsi="Aptos"/>
          <w:b/>
        </w:rPr>
        <w:t xml:space="preserve">Dado que </w:t>
      </w:r>
      <w:r>
        <w:rPr>
          <w:rFonts w:ascii="Aptos" w:hAnsi="Aptos"/>
        </w:rPr>
        <w:t>parte da pergunta possui documentação e parte não</w:t>
      </w:r>
    </w:p>
    <w:p>
      <w:pPr>
        <w:spacing w:after="40"/>
        <w:ind w:left="198"/>
      </w:pPr>
      <w:r>
        <w:rPr>
          <w:rFonts w:ascii="Aptos" w:hAnsi="Aptos"/>
          <w:b/>
        </w:rPr>
        <w:t xml:space="preserve">Quando </w:t>
      </w:r>
      <w:r>
        <w:rPr>
          <w:rFonts w:ascii="Aptos" w:hAnsi="Aptos"/>
        </w:rPr>
        <w:t>o assistente responder</w:t>
      </w:r>
    </w:p>
    <w:p>
      <w:pPr>
        <w:spacing w:after="40"/>
        <w:ind w:left="198"/>
      </w:pPr>
      <w:r>
        <w:rPr>
          <w:rFonts w:ascii="Aptos" w:hAnsi="Aptos"/>
          <w:b/>
        </w:rPr>
        <w:t xml:space="preserve">Então </w:t>
      </w:r>
      <w:r>
        <w:rPr>
          <w:rFonts w:ascii="Aptos" w:hAnsi="Aptos"/>
        </w:rPr>
        <w:t>deve separar explicitamente a parcela confirmada da não confirmada.</w:t>
      </w:r>
    </w:p>
    <w:p>
      <w:pPr>
        <w:pStyle w:val="Heading2"/>
      </w:pPr>
      <w:r>
        <w:rPr>
          <w:rFonts w:ascii="Aptos" w:hAnsi="Aptos"/>
        </w:rPr>
        <w:t>CA-04 — Conflito</w:t>
      </w:r>
    </w:p>
    <w:p>
      <w:pPr>
        <w:spacing w:after="40"/>
        <w:ind w:left="198"/>
      </w:pPr>
      <w:r>
        <w:rPr>
          <w:rFonts w:ascii="Aptos" w:hAnsi="Aptos"/>
          <w:b/>
        </w:rPr>
        <w:t xml:space="preserve">Dado que </w:t>
      </w:r>
      <w:r>
        <w:rPr>
          <w:rFonts w:ascii="Aptos" w:hAnsi="Aptos"/>
        </w:rPr>
        <w:t>duas fontes aplicáveis apresentam regras incompatíveis</w:t>
      </w:r>
    </w:p>
    <w:p>
      <w:pPr>
        <w:spacing w:after="40"/>
        <w:ind w:left="198"/>
      </w:pPr>
      <w:r>
        <w:rPr>
          <w:rFonts w:ascii="Aptos" w:hAnsi="Aptos"/>
          <w:b/>
        </w:rPr>
        <w:t xml:space="preserve">Quando </w:t>
      </w:r>
      <w:r>
        <w:rPr>
          <w:rFonts w:ascii="Aptos" w:hAnsi="Aptos"/>
        </w:rPr>
        <w:t>forem recuperadas</w:t>
      </w:r>
    </w:p>
    <w:p>
      <w:pPr>
        <w:spacing w:after="40"/>
        <w:ind w:left="198"/>
      </w:pPr>
      <w:r>
        <w:rPr>
          <w:rFonts w:ascii="Aptos" w:hAnsi="Aptos"/>
          <w:b/>
        </w:rPr>
        <w:t xml:space="preserve">Então </w:t>
      </w:r>
      <w:r>
        <w:rPr>
          <w:rFonts w:ascii="Aptos" w:hAnsi="Aptos"/>
        </w:rPr>
        <w:t>o assistente deve mostrar as duas e não selecionar silenciosamente uma delas.</w:t>
      </w:r>
    </w:p>
    <w:p>
      <w:pPr>
        <w:pStyle w:val="Heading2"/>
      </w:pPr>
      <w:r>
        <w:rPr>
          <w:rFonts w:ascii="Aptos" w:hAnsi="Aptos"/>
        </w:rPr>
        <w:t>CA-05 — Fonte informal</w:t>
      </w:r>
    </w:p>
    <w:p>
      <w:pPr>
        <w:spacing w:after="40"/>
        <w:ind w:left="198"/>
      </w:pPr>
      <w:r>
        <w:rPr>
          <w:rFonts w:ascii="Aptos" w:hAnsi="Aptos"/>
          <w:b/>
        </w:rPr>
        <w:t xml:space="preserve">Dado que </w:t>
      </w:r>
      <w:r>
        <w:rPr>
          <w:rFonts w:ascii="Aptos" w:hAnsi="Aptos"/>
        </w:rPr>
        <w:t>a única evidência é o FAQ</w:t>
      </w:r>
    </w:p>
    <w:p>
      <w:pPr>
        <w:spacing w:after="40"/>
        <w:ind w:left="198"/>
      </w:pPr>
      <w:r>
        <w:rPr>
          <w:rFonts w:ascii="Aptos" w:hAnsi="Aptos"/>
          <w:b/>
        </w:rPr>
        <w:t xml:space="preserve">Quando </w:t>
      </w:r>
      <w:r>
        <w:rPr>
          <w:rFonts w:ascii="Aptos" w:hAnsi="Aptos"/>
        </w:rPr>
        <w:t>o assistente apresentar a informação</w:t>
      </w:r>
    </w:p>
    <w:p>
      <w:pPr>
        <w:spacing w:after="40"/>
        <w:ind w:left="198"/>
      </w:pPr>
      <w:r>
        <w:rPr>
          <w:rFonts w:ascii="Aptos" w:hAnsi="Aptos"/>
          <w:b/>
        </w:rPr>
        <w:t xml:space="preserve">Então </w:t>
      </w:r>
      <w:r>
        <w:rPr>
          <w:rFonts w:ascii="Aptos" w:hAnsi="Aptos"/>
        </w:rPr>
        <w:t>ela deve aparecer identificada como informal e não homologada.</w:t>
      </w:r>
    </w:p>
    <w:p>
      <w:pPr>
        <w:pStyle w:val="Heading2"/>
      </w:pPr>
      <w:r>
        <w:rPr>
          <w:rFonts w:ascii="Aptos" w:hAnsi="Aptos"/>
        </w:rPr>
        <w:t>CA-06 — Tema sensível</w:t>
      </w:r>
    </w:p>
    <w:p>
      <w:pPr>
        <w:spacing w:after="40"/>
        <w:ind w:left="198"/>
      </w:pPr>
      <w:r>
        <w:rPr>
          <w:rFonts w:ascii="Aptos" w:hAnsi="Aptos"/>
          <w:b/>
        </w:rPr>
        <w:t xml:space="preserve">Dado que </w:t>
      </w:r>
      <w:r>
        <w:rPr>
          <w:rFonts w:ascii="Aptos" w:hAnsi="Aptos"/>
        </w:rPr>
        <w:t>a pergunta trata de carga perigosa</w:t>
      </w:r>
    </w:p>
    <w:p>
      <w:pPr>
        <w:spacing w:after="40"/>
        <w:ind w:left="198"/>
      </w:pPr>
      <w:r>
        <w:rPr>
          <w:rFonts w:ascii="Aptos" w:hAnsi="Aptos"/>
          <w:b/>
        </w:rPr>
        <w:t xml:space="preserve">Quando </w:t>
      </w:r>
      <w:r>
        <w:rPr>
          <w:rFonts w:ascii="Aptos" w:hAnsi="Aptos"/>
        </w:rPr>
        <w:t>a resposta for gerada</w:t>
      </w:r>
    </w:p>
    <w:p>
      <w:pPr>
        <w:spacing w:after="40"/>
        <w:ind w:left="198"/>
      </w:pPr>
      <w:r>
        <w:rPr>
          <w:rFonts w:ascii="Aptos" w:hAnsi="Aptos"/>
          <w:b/>
        </w:rPr>
        <w:t xml:space="preserve">Então </w:t>
      </w:r>
      <w:r>
        <w:rPr>
          <w:rFonts w:ascii="Aptos" w:hAnsi="Aptos"/>
        </w:rPr>
        <w:t>deve apresentar alerta de validação humana.</w:t>
      </w:r>
    </w:p>
    <w:p>
      <w:pPr>
        <w:pStyle w:val="Heading2"/>
      </w:pPr>
      <w:r>
        <w:rPr>
          <w:rFonts w:ascii="Aptos" w:hAnsi="Aptos"/>
        </w:rPr>
        <w:t>CA-07 — Documento obsoleto</w:t>
      </w:r>
    </w:p>
    <w:p>
      <w:pPr>
        <w:spacing w:after="40"/>
        <w:ind w:left="198"/>
      </w:pPr>
      <w:r>
        <w:rPr>
          <w:rFonts w:ascii="Aptos" w:hAnsi="Aptos"/>
          <w:b/>
        </w:rPr>
        <w:t xml:space="preserve">Dado que </w:t>
      </w:r>
      <w:r>
        <w:rPr>
          <w:rFonts w:ascii="Aptos" w:hAnsi="Aptos"/>
        </w:rPr>
        <w:t>uma versão foi substituída</w:t>
      </w:r>
    </w:p>
    <w:p>
      <w:pPr>
        <w:spacing w:after="40"/>
        <w:ind w:left="198"/>
      </w:pPr>
      <w:r>
        <w:rPr>
          <w:rFonts w:ascii="Aptos" w:hAnsi="Aptos"/>
          <w:b/>
        </w:rPr>
        <w:t xml:space="preserve">Quando </w:t>
      </w:r>
      <w:r>
        <w:rPr>
          <w:rFonts w:ascii="Aptos" w:hAnsi="Aptos"/>
        </w:rPr>
        <w:t>a pergunta tratar de situação atual</w:t>
      </w:r>
    </w:p>
    <w:p>
      <w:pPr>
        <w:spacing w:after="40"/>
        <w:ind w:left="198"/>
      </w:pPr>
      <w:r>
        <w:rPr>
          <w:rFonts w:ascii="Aptos" w:hAnsi="Aptos"/>
          <w:b/>
        </w:rPr>
        <w:t xml:space="preserve">Então </w:t>
      </w:r>
      <w:r>
        <w:rPr>
          <w:rFonts w:ascii="Aptos" w:hAnsi="Aptos"/>
        </w:rPr>
        <w:t>ela não pode sustentar a resposta como regra vigente.</w:t>
      </w:r>
    </w:p>
    <w:p>
      <w:pPr>
        <w:pStyle w:val="Heading2"/>
      </w:pPr>
      <w:r>
        <w:rPr>
          <w:rFonts w:ascii="Aptos" w:hAnsi="Aptos"/>
        </w:rPr>
        <w:t>CA-08 — Falta de parâmetro</w:t>
      </w:r>
    </w:p>
    <w:p>
      <w:pPr>
        <w:spacing w:after="40"/>
        <w:ind w:left="198"/>
      </w:pPr>
      <w:r>
        <w:rPr>
          <w:rFonts w:ascii="Aptos" w:hAnsi="Aptos"/>
          <w:b/>
        </w:rPr>
        <w:t xml:space="preserve">Dado que </w:t>
      </w:r>
      <w:r>
        <w:rPr>
          <w:rFonts w:ascii="Aptos" w:hAnsi="Aptos"/>
        </w:rPr>
        <w:t>um cálculo necessita de parâmetro não encontrado</w:t>
      </w:r>
    </w:p>
    <w:p>
      <w:pPr>
        <w:spacing w:after="40"/>
        <w:ind w:left="198"/>
      </w:pPr>
      <w:r>
        <w:rPr>
          <w:rFonts w:ascii="Aptos" w:hAnsi="Aptos"/>
          <w:b/>
        </w:rPr>
        <w:t xml:space="preserve">Quando </w:t>
      </w:r>
      <w:r>
        <w:rPr>
          <w:rFonts w:ascii="Aptos" w:hAnsi="Aptos"/>
        </w:rPr>
        <w:t>o cálculo for solicitado</w:t>
      </w:r>
    </w:p>
    <w:p>
      <w:pPr>
        <w:spacing w:after="40"/>
        <w:ind w:left="198"/>
      </w:pPr>
      <w:r>
        <w:rPr>
          <w:rFonts w:ascii="Aptos" w:hAnsi="Aptos"/>
          <w:b/>
        </w:rPr>
        <w:t xml:space="preserve">Então </w:t>
      </w:r>
      <w:r>
        <w:rPr>
          <w:rFonts w:ascii="Aptos" w:hAnsi="Aptos"/>
        </w:rPr>
        <w:t>o assistente deve informar a fórmula conhecida e identificar o parâmetro ausente, sem inventá-lo.</w:t>
      </w:r>
    </w:p>
    <w:p>
      <w:pPr>
        <w:pStyle w:val="Heading2"/>
      </w:pPr>
      <w:r>
        <w:rPr>
          <w:rFonts w:ascii="Aptos" w:hAnsi="Aptos"/>
        </w:rPr>
        <w:t>CA-09 — Discordância</w:t>
      </w:r>
    </w:p>
    <w:p>
      <w:pPr>
        <w:spacing w:after="40"/>
        <w:ind w:left="198"/>
      </w:pPr>
      <w:r>
        <w:rPr>
          <w:rFonts w:ascii="Aptos" w:hAnsi="Aptos"/>
          <w:b/>
        </w:rPr>
        <w:t xml:space="preserve">Dado que </w:t>
      </w:r>
      <w:r>
        <w:rPr>
          <w:rFonts w:ascii="Aptos" w:hAnsi="Aptos"/>
        </w:rPr>
        <w:t>o atendente conteste a resposta</w:t>
      </w:r>
    </w:p>
    <w:p>
      <w:pPr>
        <w:spacing w:after="40"/>
        <w:ind w:left="198"/>
      </w:pPr>
      <w:r>
        <w:rPr>
          <w:rFonts w:ascii="Aptos" w:hAnsi="Aptos"/>
          <w:b/>
        </w:rPr>
        <w:t xml:space="preserve">Quando </w:t>
      </w:r>
      <w:r>
        <w:rPr>
          <w:rFonts w:ascii="Aptos" w:hAnsi="Aptos"/>
        </w:rPr>
        <w:t>registrar a discordância</w:t>
      </w:r>
    </w:p>
    <w:p>
      <w:pPr>
        <w:spacing w:after="40"/>
        <w:ind w:left="198"/>
      </w:pPr>
      <w:r>
        <w:rPr>
          <w:rFonts w:ascii="Aptos" w:hAnsi="Aptos"/>
          <w:b/>
        </w:rPr>
        <w:t xml:space="preserve">Então </w:t>
      </w:r>
      <w:r>
        <w:rPr>
          <w:rFonts w:ascii="Aptos" w:hAnsi="Aptos"/>
        </w:rPr>
        <w:t>o sistema deve armazenar a justificativa e encaminhá-la ao fluxo de revisão.</w:t>
      </w:r>
    </w:p>
    <w:p>
      <w:pPr>
        <w:pStyle w:val="Heading2"/>
      </w:pPr>
      <w:r>
        <w:rPr>
          <w:rFonts w:ascii="Aptos" w:hAnsi="Aptos"/>
        </w:rPr>
        <w:t>CA-10 — Correção documental</w:t>
      </w:r>
    </w:p>
    <w:p>
      <w:pPr>
        <w:spacing w:after="40"/>
        <w:ind w:left="198"/>
      </w:pPr>
      <w:r>
        <w:rPr>
          <w:rFonts w:ascii="Aptos" w:hAnsi="Aptos"/>
          <w:b/>
        </w:rPr>
        <w:t xml:space="preserve">Dado que </w:t>
      </w:r>
      <w:r>
        <w:rPr>
          <w:rFonts w:ascii="Aptos" w:hAnsi="Aptos"/>
        </w:rPr>
        <w:t>uma fonte seja alterada após feedback</w:t>
      </w:r>
    </w:p>
    <w:p>
      <w:pPr>
        <w:spacing w:after="40"/>
        <w:ind w:left="198"/>
      </w:pPr>
      <w:r>
        <w:rPr>
          <w:rFonts w:ascii="Aptos" w:hAnsi="Aptos"/>
          <w:b/>
        </w:rPr>
        <w:t xml:space="preserve">Quando </w:t>
      </w:r>
      <w:r>
        <w:rPr>
          <w:rFonts w:ascii="Aptos" w:hAnsi="Aptos"/>
        </w:rPr>
        <w:t>a nova versão for publicada</w:t>
      </w:r>
    </w:p>
    <w:p>
      <w:pPr>
        <w:spacing w:after="40"/>
        <w:ind w:left="198"/>
      </w:pPr>
      <w:r>
        <w:rPr>
          <w:rFonts w:ascii="Aptos" w:hAnsi="Aptos"/>
          <w:b/>
        </w:rPr>
        <w:t xml:space="preserve">Então </w:t>
      </w:r>
      <w:r>
        <w:rPr>
          <w:rFonts w:ascii="Aptos" w:hAnsi="Aptos"/>
        </w:rPr>
        <w:t>a versão anterior deve deixar de ser usada para respostas correntes e permanecer rastreável.</w:t>
      </w:r>
    </w:p>
    <w:p>
      <w:pPr>
        <w:pStyle w:val="Heading2"/>
      </w:pPr>
      <w:r>
        <w:rPr>
          <w:rFonts w:ascii="Aptos" w:hAnsi="Aptos"/>
        </w:rPr>
        <w:t>CA-11 — Multiplicidade de versões</w:t>
      </w:r>
    </w:p>
    <w:p>
      <w:pPr>
        <w:spacing w:after="40"/>
        <w:ind w:left="198"/>
      </w:pPr>
      <w:r>
        <w:rPr>
          <w:rFonts w:ascii="Aptos" w:hAnsi="Aptos"/>
          <w:b/>
        </w:rPr>
        <w:t xml:space="preserve">Dado que </w:t>
      </w:r>
      <w:r>
        <w:rPr>
          <w:rFonts w:ascii="Aptos" w:hAnsi="Aptos"/>
        </w:rPr>
        <w:t>duas versões estejam disponíveis</w:t>
      </w:r>
    </w:p>
    <w:p>
      <w:pPr>
        <w:spacing w:after="40"/>
        <w:ind w:left="198"/>
      </w:pPr>
      <w:r>
        <w:rPr>
          <w:rFonts w:ascii="Aptos" w:hAnsi="Aptos"/>
          <w:b/>
        </w:rPr>
        <w:t xml:space="preserve">Quando </w:t>
      </w:r>
      <w:r>
        <w:rPr>
          <w:rFonts w:ascii="Aptos" w:hAnsi="Aptos"/>
        </w:rPr>
        <w:t>não existir critério documental suficiente para escolher uma</w:t>
      </w:r>
    </w:p>
    <w:p>
      <w:pPr>
        <w:spacing w:after="40"/>
        <w:ind w:left="198"/>
      </w:pPr>
      <w:r>
        <w:rPr>
          <w:rFonts w:ascii="Aptos" w:hAnsi="Aptos"/>
          <w:b/>
        </w:rPr>
        <w:t xml:space="preserve">Então </w:t>
      </w:r>
      <w:r>
        <w:rPr>
          <w:rFonts w:ascii="Aptos" w:hAnsi="Aptos"/>
        </w:rPr>
        <w:t>o assistente deve classificar o caso como conflito ou vigência indeterminada.</w:t>
      </w:r>
    </w:p>
    <w:p>
      <w:pPr>
        <w:pStyle w:val="Heading2"/>
      </w:pPr>
      <w:r>
        <w:rPr>
          <w:rFonts w:ascii="Aptos" w:hAnsi="Aptos"/>
        </w:rPr>
        <w:t>CA-12 — FAQ contradizendo procedimento</w:t>
      </w:r>
    </w:p>
    <w:p>
      <w:pPr>
        <w:spacing w:after="40"/>
        <w:ind w:left="198"/>
      </w:pPr>
      <w:r>
        <w:rPr>
          <w:rFonts w:ascii="Aptos" w:hAnsi="Aptos"/>
          <w:b/>
        </w:rPr>
        <w:t xml:space="preserve">Dado que </w:t>
      </w:r>
      <w:r>
        <w:rPr>
          <w:rFonts w:ascii="Aptos" w:hAnsi="Aptos"/>
        </w:rPr>
        <w:t>o FAQ afirme desconto automático e um procedimento formal exija negociação</w:t>
      </w:r>
    </w:p>
    <w:p>
      <w:pPr>
        <w:spacing w:after="40"/>
        <w:ind w:left="198"/>
      </w:pPr>
      <w:r>
        <w:rPr>
          <w:rFonts w:ascii="Aptos" w:hAnsi="Aptos"/>
          <w:b/>
        </w:rPr>
        <w:t xml:space="preserve">Quando </w:t>
      </w:r>
      <w:r>
        <w:rPr>
          <w:rFonts w:ascii="Aptos" w:hAnsi="Aptos"/>
        </w:rPr>
        <w:t>houver pergunta sobre desconto</w:t>
      </w:r>
    </w:p>
    <w:p>
      <w:pPr>
        <w:spacing w:after="40"/>
        <w:ind w:left="198"/>
      </w:pPr>
      <w:r>
        <w:rPr>
          <w:rFonts w:ascii="Aptos" w:hAnsi="Aptos"/>
          <w:b/>
        </w:rPr>
        <w:t xml:space="preserve">Então </w:t>
      </w:r>
      <w:r>
        <w:rPr>
          <w:rFonts w:ascii="Aptos" w:hAnsi="Aptos"/>
        </w:rPr>
        <w:t>o assistente não poderá confirmar automaticamente nenhuma concessão e deverá indicar a divergência.</w:t>
      </w:r>
    </w:p>
    <w:p>
      <w:pPr>
        <w:pStyle w:val="Heading1"/>
      </w:pPr>
      <w:r>
        <w:rPr>
          <w:rFonts w:ascii="Aptos" w:hAnsi="Aptos"/>
        </w:rPr>
        <w:t>13. Exceções e cenários de fallback</w:t>
      </w:r>
    </w:p>
    <w:p>
      <w:pPr>
        <w:pStyle w:val="Heading2"/>
      </w:pPr>
      <w:r>
        <w:rPr>
          <w:rFonts w:ascii="Aptos" w:hAnsi="Aptos"/>
        </w:rPr>
        <w:t>13.1 Ausência de resposta</w:t>
      </w:r>
    </w:p>
    <w:p>
      <w:r>
        <w:rPr>
          <w:rFonts w:ascii="Aptos" w:hAnsi="Aptos"/>
        </w:rPr>
        <w:t>Informar que não existe evidência suficiente; indicar quais fontes foram consideradas, qual informação está faltando e qual área pode validar.</w:t>
      </w:r>
    </w:p>
    <w:p>
      <w:pPr>
        <w:pStyle w:val="Heading2"/>
      </w:pPr>
      <w:r>
        <w:rPr>
          <w:rFonts w:ascii="Aptos" w:hAnsi="Aptos"/>
        </w:rPr>
        <w:t>13.2 Resposta parcial</w:t>
      </w:r>
    </w:p>
    <w:p>
      <w:r>
        <w:rPr>
          <w:rFonts w:ascii="Aptos" w:hAnsi="Aptos"/>
        </w:rPr>
        <w:t>Apresentar apenas o conteúdo documentado. Não preencher lacunas com inferência.</w:t>
      </w:r>
    </w:p>
    <w:p>
      <w:pPr>
        <w:pStyle w:val="Heading2"/>
      </w:pPr>
      <w:r>
        <w:rPr>
          <w:rFonts w:ascii="Aptos" w:hAnsi="Aptos"/>
        </w:rPr>
        <w:t>13.3 Conflito documental</w:t>
      </w:r>
    </w:p>
    <w:p>
      <w:r>
        <w:rPr>
          <w:rFonts w:ascii="Aptos" w:hAnsi="Aptos"/>
        </w:rPr>
        <w:t>Apresentar as fontes lado a lado. Não escolher unilateralmente quando a regra de precedência não resolver claramente o caso.</w:t>
      </w:r>
    </w:p>
    <w:p>
      <w:pPr>
        <w:pStyle w:val="Heading2"/>
      </w:pPr>
      <w:r>
        <w:rPr>
          <w:rFonts w:ascii="Aptos" w:hAnsi="Aptos"/>
        </w:rPr>
        <w:t>13.4 Baixa evidência</w:t>
      </w:r>
    </w:p>
    <w:p>
      <w:r>
        <w:rPr>
          <w:rFonts w:ascii="Aptos" w:hAnsi="Aptos"/>
        </w:rPr>
        <w:t>Indicar explicitamente o motivo da baixa evidência. Para tema sensível, escalar obrigatoriamente conforme a proposta atual.</w:t>
      </w:r>
    </w:p>
    <w:p>
      <w:pPr>
        <w:pStyle w:val="Heading2"/>
      </w:pPr>
      <w:r>
        <w:rPr>
          <w:rFonts w:ascii="Aptos" w:hAnsi="Aptos"/>
        </w:rPr>
        <w:t>13.5 Documento obsoleto</w:t>
      </w:r>
    </w:p>
    <w:p>
      <w:r>
        <w:rPr>
          <w:rFonts w:ascii="Aptos" w:hAnsi="Aptos"/>
        </w:rPr>
        <w:t>Não utilizar como resposta atual. Se relevante ao histórico do caso, mostrar como histórico.</w:t>
      </w:r>
    </w:p>
    <w:p>
      <w:pPr>
        <w:pStyle w:val="Heading2"/>
      </w:pPr>
      <w:r>
        <w:rPr>
          <w:rFonts w:ascii="Aptos" w:hAnsi="Aptos"/>
        </w:rPr>
        <w:t>13.6 Falha na atualização</w:t>
      </w:r>
    </w:p>
    <w:p>
      <w:r>
        <w:rPr>
          <w:rFonts w:ascii="Aptos" w:hAnsi="Aptos"/>
        </w:rPr>
        <w:t>Enquanto não for possível confirmar se a base foi atualizada, o produto não deve transmitir como certa uma informação potencialmente superada. Recomendação de produto: exibir status de atualização da fonte.</w:t>
      </w:r>
    </w:p>
    <w:p>
      <w:pPr>
        <w:pStyle w:val="Heading2"/>
      </w:pPr>
      <w:r>
        <w:rPr>
          <w:rFonts w:ascii="Aptos" w:hAnsi="Aptos"/>
        </w:rPr>
        <w:t>13.7 Fonte indisponível</w:t>
      </w:r>
    </w:p>
    <w:p>
      <w:r>
        <w:rPr>
          <w:rFonts w:ascii="Aptos" w:hAnsi="Aptos"/>
        </w:rPr>
        <w:t>Se outra fonte suficiente não existir, utilizar o mesmo comportamento de “informação insuficiente”.</w:t>
      </w:r>
    </w:p>
    <w:p>
      <w:pPr>
        <w:pStyle w:val="Heading2"/>
      </w:pPr>
      <w:r>
        <w:rPr>
          <w:rFonts w:ascii="Aptos" w:hAnsi="Aptos"/>
        </w:rPr>
        <w:t>13.8 Atendente discorda</w:t>
      </w:r>
    </w:p>
    <w:p>
      <w:r>
        <w:rPr>
          <w:rFonts w:ascii="Aptos" w:hAnsi="Aptos"/>
        </w:rPr>
        <w:t>Registrar a divergência e fonte alternativa. Sem evidência oficial, direcionar à área responsável.</w:t>
      </w:r>
    </w:p>
    <w:p>
      <w:pPr>
        <w:pStyle w:val="Heading1"/>
      </w:pPr>
      <w:r>
        <w:rPr>
          <w:rFonts w:ascii="Aptos" w:hAnsi="Aptos"/>
        </w:rPr>
        <w:t>14. Decisões de produto pendentes</w:t>
      </w:r>
    </w:p>
    <w:p>
      <w:pPr>
        <w:pStyle w:val="Heading2"/>
      </w:pPr>
      <w:r>
        <w:rPr>
          <w:rFonts w:ascii="Aptos" w:hAnsi="Aptos"/>
        </w:rPr>
        <w:t>DP-001 — Hierarquia documental definitiva</w:t>
      </w:r>
    </w:p>
    <w:p>
      <w:pPr>
        <w:spacing w:after="60"/>
      </w:pPr>
      <w:r>
        <w:rPr>
          <w:rFonts w:ascii="Aptos" w:hAnsi="Aptos"/>
          <w:b/>
        </w:rPr>
        <w:t xml:space="preserve">Decisão: </w:t>
      </w:r>
      <w:r>
        <w:rPr>
          <w:rFonts w:ascii="Aptos" w:hAnsi="Aptos"/>
        </w:rPr>
        <w:t>Hierarquia documental definitiva</w:t>
      </w:r>
    </w:p>
    <w:p>
      <w:pPr>
        <w:spacing w:after="60"/>
      </w:pPr>
      <w:r>
        <w:rPr>
          <w:rFonts w:ascii="Aptos" w:hAnsi="Aptos"/>
          <w:b/>
        </w:rPr>
        <w:t xml:space="preserve">Por que precisa ser definida: </w:t>
      </w:r>
      <w:r>
        <w:rPr>
          <w:rFonts w:ascii="Aptos" w:hAnsi="Aptos"/>
        </w:rPr>
        <w:t>O corpus não estabelece uma hierarquia corporativa formal.</w:t>
      </w:r>
    </w:p>
    <w:p>
      <w:pPr>
        <w:spacing w:after="60"/>
      </w:pPr>
      <w:r>
        <w:rPr>
          <w:rFonts w:ascii="Aptos" w:hAnsi="Aptos"/>
          <w:b/>
        </w:rPr>
        <w:t xml:space="preserve">Impacto: </w:t>
      </w:r>
      <w:r>
        <w:rPr>
          <w:rFonts w:ascii="Aptos" w:hAnsi="Aptos"/>
        </w:rPr>
        <w:t>Alto.</w:t>
      </w:r>
    </w:p>
    <w:p>
      <w:pPr>
        <w:spacing w:after="60"/>
      </w:pPr>
      <w:r>
        <w:rPr>
          <w:rFonts w:ascii="Aptos" w:hAnsi="Aptos"/>
          <w:b/>
        </w:rPr>
        <w:t xml:space="preserve">Pergunta para o stakeholder/Tech Lead: </w:t>
      </w:r>
      <w:r>
        <w:rPr>
          <w:rFonts w:ascii="Aptos" w:hAnsi="Aptos"/>
        </w:rPr>
        <w:t>Qual fonte deve prevalecer quando documentos de categorias diferentes divergem?</w:t>
      </w:r>
    </w:p>
    <w:p>
      <w:pPr>
        <w:pStyle w:val="Heading2"/>
      </w:pPr>
      <w:r>
        <w:rPr>
          <w:rFonts w:ascii="Aptos" w:hAnsi="Aptos"/>
        </w:rPr>
        <w:t>DP-002 — Tratamento do PROC-042 v1</w:t>
      </w:r>
    </w:p>
    <w:p>
      <w:pPr>
        <w:spacing w:after="60"/>
      </w:pPr>
      <w:r>
        <w:rPr>
          <w:rFonts w:ascii="Aptos" w:hAnsi="Aptos"/>
          <w:b/>
        </w:rPr>
        <w:t xml:space="preserve">Decisão: </w:t>
      </w:r>
      <w:r>
        <w:rPr>
          <w:rFonts w:ascii="Aptos" w:hAnsi="Aptos"/>
        </w:rPr>
        <w:t>Tratamento do PROC-042 v1</w:t>
      </w:r>
    </w:p>
    <w:p>
      <w:pPr>
        <w:spacing w:after="60"/>
      </w:pPr>
      <w:r>
        <w:rPr>
          <w:rFonts w:ascii="Aptos" w:hAnsi="Aptos"/>
          <w:b/>
        </w:rPr>
        <w:t xml:space="preserve">Por que precisa ser definida: </w:t>
      </w:r>
      <w:r>
        <w:rPr>
          <w:rFonts w:ascii="Aptos" w:hAnsi="Aptos"/>
        </w:rPr>
        <w:t>A vigência atual do procedimento não está confirmada nos materiais analisados.</w:t>
      </w:r>
    </w:p>
    <w:p>
      <w:pPr>
        <w:spacing w:after="60"/>
      </w:pPr>
      <w:r>
        <w:rPr>
          <w:rFonts w:ascii="Aptos" w:hAnsi="Aptos"/>
          <w:b/>
        </w:rPr>
        <w:t xml:space="preserve">Impacto: </w:t>
      </w:r>
      <w:r>
        <w:rPr>
          <w:rFonts w:ascii="Aptos" w:hAnsi="Aptos"/>
        </w:rPr>
        <w:t>Crítico para cálculo, prazo e atendimento.</w:t>
      </w:r>
    </w:p>
    <w:p>
      <w:pPr>
        <w:spacing w:after="60"/>
      </w:pPr>
      <w:r>
        <w:rPr>
          <w:rFonts w:ascii="Aptos" w:hAnsi="Aptos"/>
          <w:b/>
        </w:rPr>
        <w:t xml:space="preserve">Pergunta para o stakeholder/Tech Lead: </w:t>
      </w:r>
      <w:r>
        <w:rPr>
          <w:rFonts w:ascii="Aptos" w:hAnsi="Aptos"/>
        </w:rPr>
        <w:t>O procedimento pode ser usado atualmente e qual critério determina sua aplicabilidade?</w:t>
      </w:r>
    </w:p>
    <w:p>
      <w:pPr>
        <w:pStyle w:val="Heading2"/>
      </w:pPr>
      <w:r>
        <w:rPr>
          <w:rFonts w:ascii="Aptos" w:hAnsi="Aptos"/>
        </w:rPr>
        <w:t>DP-003 — Existência e papel da PROC-042 v2</w:t>
      </w:r>
    </w:p>
    <w:p>
      <w:pPr>
        <w:spacing w:after="60"/>
      </w:pPr>
      <w:r>
        <w:rPr>
          <w:rFonts w:ascii="Aptos" w:hAnsi="Aptos"/>
          <w:b/>
        </w:rPr>
        <w:t xml:space="preserve">Decisão: </w:t>
      </w:r>
      <w:r>
        <w:rPr>
          <w:rFonts w:ascii="Aptos" w:hAnsi="Aptos"/>
        </w:rPr>
        <w:t>Existência e papel da PROC-042 v2</w:t>
      </w:r>
    </w:p>
    <w:p>
      <w:pPr>
        <w:spacing w:after="60"/>
      </w:pPr>
      <w:r>
        <w:rPr>
          <w:rFonts w:ascii="Aptos" w:hAnsi="Aptos"/>
          <w:b/>
        </w:rPr>
        <w:t xml:space="preserve">Por que precisa ser definida: </w:t>
      </w:r>
      <w:r>
        <w:rPr>
          <w:rFonts w:ascii="Aptos" w:hAnsi="Aptos"/>
        </w:rPr>
        <w:t>Os artefatos apresentam uma inconsistência: análises corrigidas registram que a v2 não existia, enquanto o Anexo B de simulação inclui chunks denominados PROC-042-v2.</w:t>
      </w:r>
    </w:p>
    <w:p>
      <w:pPr>
        <w:spacing w:after="60"/>
      </w:pPr>
      <w:r>
        <w:rPr>
          <w:rFonts w:ascii="Aptos" w:hAnsi="Aptos"/>
          <w:b/>
        </w:rPr>
        <w:t xml:space="preserve">Impacto: </w:t>
      </w:r>
      <w:r>
        <w:rPr>
          <w:rFonts w:ascii="Aptos" w:hAnsi="Aptos"/>
        </w:rPr>
        <w:t>Crítico para versionamento e testes.</w:t>
      </w:r>
    </w:p>
    <w:p>
      <w:pPr>
        <w:spacing w:after="60"/>
      </w:pPr>
      <w:r>
        <w:rPr>
          <w:rFonts w:ascii="Aptos" w:hAnsi="Aptos"/>
          <w:b/>
        </w:rPr>
        <w:t xml:space="preserve">Pergunta para o stakeholder/Tech Lead: </w:t>
      </w:r>
      <w:r>
        <w:rPr>
          <w:rFonts w:ascii="Aptos" w:hAnsi="Aptos"/>
        </w:rPr>
        <w:t>A v2 existe no corpus operacional ou é apenas um artefato fictício da simulação? Qual conjunto representa a fonte real de produção?</w:t>
      </w:r>
    </w:p>
    <w:p>
      <w:pPr>
        <w:pStyle w:val="Heading2"/>
      </w:pPr>
      <w:r>
        <w:rPr>
          <w:rFonts w:ascii="Aptos" w:hAnsi="Aptos"/>
        </w:rPr>
        <w:t>DP-004 — Curador da base</w:t>
      </w:r>
    </w:p>
    <w:p>
      <w:pPr>
        <w:spacing w:after="60"/>
      </w:pPr>
      <w:r>
        <w:rPr>
          <w:rFonts w:ascii="Aptos" w:hAnsi="Aptos"/>
          <w:b/>
        </w:rPr>
        <w:t xml:space="preserve">Decisão: </w:t>
      </w:r>
      <w:r>
        <w:rPr>
          <w:rFonts w:ascii="Aptos" w:hAnsi="Aptos"/>
        </w:rPr>
        <w:t>Curador da base</w:t>
      </w:r>
    </w:p>
    <w:p>
      <w:pPr>
        <w:spacing w:after="60"/>
      </w:pPr>
      <w:r>
        <w:rPr>
          <w:rFonts w:ascii="Aptos" w:hAnsi="Aptos"/>
          <w:b/>
        </w:rPr>
        <w:t xml:space="preserve">Por que precisa ser definida: </w:t>
      </w:r>
      <w:r>
        <w:rPr>
          <w:rFonts w:ascii="Aptos" w:hAnsi="Aptos"/>
        </w:rPr>
        <w:t>É necessário um responsável por inclusão, exclusão, vigência e substituição das fontes.</w:t>
      </w:r>
    </w:p>
    <w:p>
      <w:pPr>
        <w:spacing w:after="60"/>
      </w:pPr>
      <w:r>
        <w:rPr>
          <w:rFonts w:ascii="Aptos" w:hAnsi="Aptos"/>
          <w:b/>
        </w:rPr>
        <w:t xml:space="preserve">Impacto: </w:t>
      </w:r>
      <w:r>
        <w:rPr>
          <w:rFonts w:ascii="Aptos" w:hAnsi="Aptos"/>
        </w:rPr>
        <w:t>Alto.</w:t>
      </w:r>
    </w:p>
    <w:p>
      <w:pPr>
        <w:spacing w:after="60"/>
      </w:pPr>
      <w:r>
        <w:rPr>
          <w:rFonts w:ascii="Aptos" w:hAnsi="Aptos"/>
          <w:b/>
        </w:rPr>
        <w:t xml:space="preserve">Pergunta para o stakeholder/Tech Lead: </w:t>
      </w:r>
      <w:r>
        <w:rPr>
          <w:rFonts w:ascii="Aptos" w:hAnsi="Aptos"/>
        </w:rPr>
        <w:t>Qual papel ou área assume a governança do conteúdo utilizado pela IA?</w:t>
      </w:r>
    </w:p>
    <w:p>
      <w:pPr>
        <w:pStyle w:val="Heading2"/>
      </w:pPr>
      <w:r>
        <w:rPr>
          <w:rFonts w:ascii="Aptos" w:hAnsi="Aptos"/>
        </w:rPr>
        <w:t>DP-005 — SLA de atualização</w:t>
      </w:r>
    </w:p>
    <w:p>
      <w:pPr>
        <w:spacing w:after="60"/>
      </w:pPr>
      <w:r>
        <w:rPr>
          <w:rFonts w:ascii="Aptos" w:hAnsi="Aptos"/>
          <w:b/>
        </w:rPr>
        <w:t xml:space="preserve">Decisão: </w:t>
      </w:r>
      <w:r>
        <w:rPr>
          <w:rFonts w:ascii="Aptos" w:hAnsi="Aptos"/>
        </w:rPr>
        <w:t>SLA de atualização</w:t>
      </w:r>
    </w:p>
    <w:p>
      <w:pPr>
        <w:spacing w:after="60"/>
      </w:pPr>
      <w:r>
        <w:rPr>
          <w:rFonts w:ascii="Aptos" w:hAnsi="Aptos"/>
          <w:b/>
        </w:rPr>
        <w:t xml:space="preserve">Por que precisa ser definida: </w:t>
      </w:r>
      <w:r>
        <w:rPr>
          <w:rFonts w:ascii="Aptos" w:hAnsi="Aptos"/>
        </w:rPr>
        <w:t>O material não define o prazo entre aprovação documental e disponibilização ao assistente.</w:t>
      </w:r>
    </w:p>
    <w:p>
      <w:pPr>
        <w:spacing w:after="60"/>
      </w:pPr>
      <w:r>
        <w:rPr>
          <w:rFonts w:ascii="Aptos" w:hAnsi="Aptos"/>
          <w:b/>
        </w:rPr>
        <w:t xml:space="preserve">Impacto: </w:t>
      </w:r>
      <w:r>
        <w:rPr>
          <w:rFonts w:ascii="Aptos" w:hAnsi="Aptos"/>
        </w:rPr>
        <w:t>Alto.</w:t>
      </w:r>
    </w:p>
    <w:p>
      <w:pPr>
        <w:spacing w:after="60"/>
      </w:pPr>
      <w:r>
        <w:rPr>
          <w:rFonts w:ascii="Aptos" w:hAnsi="Aptos"/>
          <w:b/>
        </w:rPr>
        <w:t xml:space="preserve">Pergunta para o stakeholder/Tech Lead: </w:t>
      </w:r>
      <w:r>
        <w:rPr>
          <w:rFonts w:ascii="Aptos" w:hAnsi="Aptos"/>
        </w:rPr>
        <w:t>Quanto tempo pode decorrer entre aprovação e disponibilidade no assistente?</w:t>
      </w:r>
    </w:p>
    <w:p>
      <w:pPr>
        <w:pStyle w:val="Heading2"/>
      </w:pPr>
      <w:r>
        <w:rPr>
          <w:rFonts w:ascii="Aptos" w:hAnsi="Aptos"/>
        </w:rPr>
        <w:t>DP-006 — SLA para alterações emergenciais</w:t>
      </w:r>
    </w:p>
    <w:p>
      <w:pPr>
        <w:spacing w:after="60"/>
      </w:pPr>
      <w:r>
        <w:rPr>
          <w:rFonts w:ascii="Aptos" w:hAnsi="Aptos"/>
          <w:b/>
        </w:rPr>
        <w:t xml:space="preserve">Decisão: </w:t>
      </w:r>
      <w:r>
        <w:rPr>
          <w:rFonts w:ascii="Aptos" w:hAnsi="Aptos"/>
        </w:rPr>
        <w:t>SLA para alterações emergenciais</w:t>
      </w:r>
    </w:p>
    <w:p>
      <w:pPr>
        <w:spacing w:after="60"/>
      </w:pPr>
      <w:r>
        <w:rPr>
          <w:rFonts w:ascii="Aptos" w:hAnsi="Aptos"/>
          <w:b/>
        </w:rPr>
        <w:t xml:space="preserve">Por que precisa ser definida: </w:t>
      </w:r>
      <w:r>
        <w:rPr>
          <w:rFonts w:ascii="Aptos" w:hAnsi="Aptos"/>
        </w:rPr>
        <w:t>Não há prazo definido para mudanças com impacto imediato.</w:t>
      </w:r>
    </w:p>
    <w:p>
      <w:pPr>
        <w:spacing w:after="60"/>
      </w:pPr>
      <w:r>
        <w:rPr>
          <w:rFonts w:ascii="Aptos" w:hAnsi="Aptos"/>
          <w:b/>
        </w:rPr>
        <w:t xml:space="preserve">Impacto: </w:t>
      </w:r>
      <w:r>
        <w:rPr>
          <w:rFonts w:ascii="Aptos" w:hAnsi="Aptos"/>
        </w:rPr>
        <w:t>Alto.</w:t>
      </w:r>
    </w:p>
    <w:p>
      <w:pPr>
        <w:spacing w:after="60"/>
      </w:pPr>
      <w:r>
        <w:rPr>
          <w:rFonts w:ascii="Aptos" w:hAnsi="Aptos"/>
          <w:b/>
        </w:rPr>
        <w:t xml:space="preserve">Pergunta para o stakeholder/Tech Lead: </w:t>
      </w:r>
      <w:r>
        <w:rPr>
          <w:rFonts w:ascii="Aptos" w:hAnsi="Aptos"/>
        </w:rPr>
        <w:t>Qual é o prazo de atualização para alterações emergenciais?</w:t>
      </w:r>
    </w:p>
    <w:p>
      <w:pPr>
        <w:pStyle w:val="Heading2"/>
      </w:pPr>
      <w:r>
        <w:rPr>
          <w:rFonts w:ascii="Aptos" w:hAnsi="Aptos"/>
        </w:rPr>
        <w:t>DP-007 — SLA de feedback</w:t>
      </w:r>
    </w:p>
    <w:p>
      <w:pPr>
        <w:spacing w:after="60"/>
      </w:pPr>
      <w:r>
        <w:rPr>
          <w:rFonts w:ascii="Aptos" w:hAnsi="Aptos"/>
          <w:b/>
        </w:rPr>
        <w:t xml:space="preserve">Decisão: </w:t>
      </w:r>
      <w:r>
        <w:rPr>
          <w:rFonts w:ascii="Aptos" w:hAnsi="Aptos"/>
        </w:rPr>
        <w:t>SLA de feedback</w:t>
      </w:r>
    </w:p>
    <w:p>
      <w:pPr>
        <w:spacing w:after="60"/>
      </w:pPr>
      <w:r>
        <w:rPr>
          <w:rFonts w:ascii="Aptos" w:hAnsi="Aptos"/>
          <w:b/>
        </w:rPr>
        <w:t xml:space="preserve">Por que precisa ser definida: </w:t>
      </w:r>
      <w:r>
        <w:rPr>
          <w:rFonts w:ascii="Aptos" w:hAnsi="Aptos"/>
        </w:rPr>
        <w:t>Não existem tempos de tratamento por criticidade definidos.</w:t>
      </w:r>
    </w:p>
    <w:p>
      <w:pPr>
        <w:spacing w:after="60"/>
      </w:pPr>
      <w:r>
        <w:rPr>
          <w:rFonts w:ascii="Aptos" w:hAnsi="Aptos"/>
          <w:b/>
        </w:rPr>
        <w:t xml:space="preserve">Impacto: </w:t>
      </w:r>
      <w:r>
        <w:rPr>
          <w:rFonts w:ascii="Aptos" w:hAnsi="Aptos"/>
        </w:rPr>
        <w:t>Médio/Alto.</w:t>
      </w:r>
    </w:p>
    <w:p>
      <w:pPr>
        <w:spacing w:after="60"/>
      </w:pPr>
      <w:r>
        <w:rPr>
          <w:rFonts w:ascii="Aptos" w:hAnsi="Aptos"/>
          <w:b/>
        </w:rPr>
        <w:t xml:space="preserve">Pergunta para o stakeholder/Tech Lead: </w:t>
      </w:r>
      <w:r>
        <w:rPr>
          <w:rFonts w:ascii="Aptos" w:hAnsi="Aptos"/>
        </w:rPr>
        <w:t>Qual é o prazo de análise para feedbacks críticos, altos, médios e baixos?</w:t>
      </w:r>
    </w:p>
    <w:p>
      <w:pPr>
        <w:pStyle w:val="Heading2"/>
      </w:pPr>
      <w:r>
        <w:rPr>
          <w:rFonts w:ascii="Aptos" w:hAnsi="Aptos"/>
        </w:rPr>
        <w:t>DP-008 — Temas sensíveis</w:t>
      </w:r>
    </w:p>
    <w:p>
      <w:pPr>
        <w:spacing w:after="60"/>
      </w:pPr>
      <w:r>
        <w:rPr>
          <w:rFonts w:ascii="Aptos" w:hAnsi="Aptos"/>
          <w:b/>
        </w:rPr>
        <w:t xml:space="preserve">Decisão: </w:t>
      </w:r>
      <w:r>
        <w:rPr>
          <w:rFonts w:ascii="Aptos" w:hAnsi="Aptos"/>
        </w:rPr>
        <w:t>Temas sensíveis</w:t>
      </w:r>
    </w:p>
    <w:p>
      <w:pPr>
        <w:spacing w:after="60"/>
      </w:pPr>
      <w:r>
        <w:rPr>
          <w:rFonts w:ascii="Aptos" w:hAnsi="Aptos"/>
          <w:b/>
        </w:rPr>
        <w:t xml:space="preserve">Por que precisa ser definida: </w:t>
      </w:r>
      <w:r>
        <w:rPr>
          <w:rFonts w:ascii="Aptos" w:hAnsi="Aptos"/>
        </w:rPr>
        <w:t>A lista atual é uma proposta derivada do mapa de riscos.</w:t>
      </w:r>
    </w:p>
    <w:p>
      <w:pPr>
        <w:spacing w:after="60"/>
      </w:pPr>
      <w:r>
        <w:rPr>
          <w:rFonts w:ascii="Aptos" w:hAnsi="Aptos"/>
          <w:b/>
        </w:rPr>
        <w:t xml:space="preserve">Impacto: </w:t>
      </w:r>
      <w:r>
        <w:rPr>
          <w:rFonts w:ascii="Aptos" w:hAnsi="Aptos"/>
        </w:rPr>
        <w:t>Alto.</w:t>
      </w:r>
    </w:p>
    <w:p>
      <w:pPr>
        <w:spacing w:after="60"/>
      </w:pPr>
      <w:r>
        <w:rPr>
          <w:rFonts w:ascii="Aptos" w:hAnsi="Aptos"/>
          <w:b/>
        </w:rPr>
        <w:t xml:space="preserve">Pergunta para o stakeholder/Tech Lead: </w:t>
      </w:r>
      <w:r>
        <w:rPr>
          <w:rFonts w:ascii="Aptos" w:hAnsi="Aptos"/>
        </w:rPr>
        <w:t>A lista é completa? Quais assuntos exigem validação humana obrigatória?</w:t>
      </w:r>
    </w:p>
    <w:p>
      <w:pPr>
        <w:pStyle w:val="Heading2"/>
      </w:pPr>
      <w:r>
        <w:rPr>
          <w:rFonts w:ascii="Aptos" w:hAnsi="Aptos"/>
        </w:rPr>
        <w:t>DP-009 — Canais de escalonamento</w:t>
      </w:r>
    </w:p>
    <w:p>
      <w:pPr>
        <w:spacing w:after="60"/>
      </w:pPr>
      <w:r>
        <w:rPr>
          <w:rFonts w:ascii="Aptos" w:hAnsi="Aptos"/>
          <w:b/>
        </w:rPr>
        <w:t xml:space="preserve">Decisão: </w:t>
      </w:r>
      <w:r>
        <w:rPr>
          <w:rFonts w:ascii="Aptos" w:hAnsi="Aptos"/>
        </w:rPr>
        <w:t>Canais de escalonamento</w:t>
      </w:r>
    </w:p>
    <w:p>
      <w:pPr>
        <w:spacing w:after="60"/>
      </w:pPr>
      <w:r>
        <w:rPr>
          <w:rFonts w:ascii="Aptos" w:hAnsi="Aptos"/>
          <w:b/>
        </w:rPr>
        <w:t xml:space="preserve">Por que precisa ser definida: </w:t>
      </w:r>
      <w:r>
        <w:rPr>
          <w:rFonts w:ascii="Aptos" w:hAnsi="Aptos"/>
        </w:rPr>
        <w:t>As áreas sugeridas existem, mas o canal operacional não está definido.</w:t>
      </w:r>
    </w:p>
    <w:p>
      <w:pPr>
        <w:spacing w:after="60"/>
      </w:pPr>
      <w:r>
        <w:rPr>
          <w:rFonts w:ascii="Aptos" w:hAnsi="Aptos"/>
          <w:b/>
        </w:rPr>
        <w:t xml:space="preserve">Impacto: </w:t>
      </w:r>
      <w:r>
        <w:rPr>
          <w:rFonts w:ascii="Aptos" w:hAnsi="Aptos"/>
        </w:rPr>
        <w:t>Médio.</w:t>
      </w:r>
    </w:p>
    <w:p>
      <w:pPr>
        <w:spacing w:after="60"/>
      </w:pPr>
      <w:r>
        <w:rPr>
          <w:rFonts w:ascii="Aptos" w:hAnsi="Aptos"/>
          <w:b/>
        </w:rPr>
        <w:t xml:space="preserve">Pergunta para o stakeholder/Tech Lead: </w:t>
      </w:r>
      <w:r>
        <w:rPr>
          <w:rFonts w:ascii="Aptos" w:hAnsi="Aptos"/>
        </w:rPr>
        <w:t>Qual canal deve ser usado para Comercial, Operações, Compliance e Jurídico?</w:t>
      </w:r>
    </w:p>
    <w:p>
      <w:pPr>
        <w:pStyle w:val="Heading2"/>
      </w:pPr>
      <w:r>
        <w:rPr>
          <w:rFonts w:ascii="Aptos" w:hAnsi="Aptos"/>
        </w:rPr>
        <w:t>DP-010 — Uso do FAQ</w:t>
      </w:r>
    </w:p>
    <w:p>
      <w:pPr>
        <w:spacing w:after="60"/>
      </w:pPr>
      <w:r>
        <w:rPr>
          <w:rFonts w:ascii="Aptos" w:hAnsi="Aptos"/>
          <w:b/>
        </w:rPr>
        <w:t xml:space="preserve">Decisão: </w:t>
      </w:r>
      <w:r>
        <w:rPr>
          <w:rFonts w:ascii="Aptos" w:hAnsi="Aptos"/>
        </w:rPr>
        <w:t>Uso do FAQ</w:t>
      </w:r>
    </w:p>
    <w:p>
      <w:pPr>
        <w:spacing w:after="60"/>
      </w:pPr>
      <w:r>
        <w:rPr>
          <w:rFonts w:ascii="Aptos" w:hAnsi="Aptos"/>
          <w:b/>
        </w:rPr>
        <w:t xml:space="preserve">Por que precisa ser definida: </w:t>
      </w:r>
      <w:r>
        <w:rPr>
          <w:rFonts w:ascii="Aptos" w:hAnsi="Aptos"/>
        </w:rPr>
        <w:t>O FAQ é informal e não validado, mas é usado na prática.</w:t>
      </w:r>
    </w:p>
    <w:p>
      <w:pPr>
        <w:spacing w:after="60"/>
      </w:pPr>
      <w:r>
        <w:rPr>
          <w:rFonts w:ascii="Aptos" w:hAnsi="Aptos"/>
          <w:b/>
        </w:rPr>
        <w:t xml:space="preserve">Impacto: </w:t>
      </w:r>
      <w:r>
        <w:rPr>
          <w:rFonts w:ascii="Aptos" w:hAnsi="Aptos"/>
        </w:rPr>
        <w:t>Alto.</w:t>
      </w:r>
    </w:p>
    <w:p>
      <w:pPr>
        <w:spacing w:after="60"/>
      </w:pPr>
      <w:r>
        <w:rPr>
          <w:rFonts w:ascii="Aptos" w:hAnsi="Aptos"/>
          <w:b/>
        </w:rPr>
        <w:t xml:space="preserve">Pergunta para o stakeholder/Tech Lead: </w:t>
      </w:r>
      <w:r>
        <w:rPr>
          <w:rFonts w:ascii="Aptos" w:hAnsi="Aptos"/>
        </w:rPr>
        <w:t>Em quais situações, se alguma, uma resposta baseada somente em FAQ poderá ser utilizada diretamente com o cliente?</w:t>
      </w:r>
    </w:p>
    <w:p>
      <w:pPr>
        <w:pStyle w:val="Heading1"/>
      </w:pPr>
      <w:r>
        <w:rPr>
          <w:rFonts w:ascii="Aptos" w:hAnsi="Aptos"/>
        </w:rPr>
        <w:t>15. Riscos</w:t>
      </w:r>
    </w:p>
    <w:p>
      <w:r>
        <w:rPr>
          <w:rFonts w:ascii="Aptos" w:hAnsi="Aptos"/>
        </w:rPr>
        <w:t>O mapa consolidado identifica riscos críticos, altos e médios, com destaque para vigência do PROC-042, uso de FAQ informal, descontos, prazos e cargas perigosas. A classificação deve ser validada pelas áreas responsáveis, pois probabilidade e impacto são estimativas qualitativas do material analisado.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Risco</w:t>
            </w:r>
          </w:p>
        </w:tc>
        <w:tc>
          <w:tcPr>
            <w:tcW w:type="dxa" w:w="2665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Impacto principal</w:t>
            </w:r>
          </w:p>
        </w:tc>
        <w:tc>
          <w:tcPr>
            <w:tcW w:type="dxa" w:w="4082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Tratamento pelo produto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Versão/tabela errada</w:t>
            </w:r>
          </w:p>
        </w:tc>
        <w:tc>
          <w:tcPr>
            <w:tcW w:type="dxa" w:w="26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Financeiro/comercial</w:t>
            </w:r>
          </w:p>
        </w:tc>
        <w:tc>
          <w:tcPr>
            <w:tcW w:type="dxa" w:w="408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Vigência e versionamento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FAQ usado como oficial</w:t>
            </w:r>
          </w:p>
        </w:tc>
        <w:tc>
          <w:tcPr>
            <w:tcW w:type="dxa" w:w="26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Governança</w:t>
            </w:r>
          </w:p>
        </w:tc>
        <w:tc>
          <w:tcPr>
            <w:tcW w:type="dxa" w:w="408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Classificação de fonte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Desconto incorreto</w:t>
            </w:r>
          </w:p>
        </w:tc>
        <w:tc>
          <w:tcPr>
            <w:tcW w:type="dxa" w:w="26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Financeiro</w:t>
            </w:r>
          </w:p>
        </w:tc>
        <w:tc>
          <w:tcPr>
            <w:tcW w:type="dxa" w:w="408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Detecção de conflito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Prazo incorreto</w:t>
            </w:r>
          </w:p>
        </w:tc>
        <w:tc>
          <w:tcPr>
            <w:tcW w:type="dxa" w:w="26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Cliente/atendimento</w:t>
            </w:r>
          </w:p>
        </w:tc>
        <w:tc>
          <w:tcPr>
            <w:tcW w:type="dxa" w:w="408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Resposta parcial + fonte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Carga perigosa</w:t>
            </w:r>
          </w:p>
        </w:tc>
        <w:tc>
          <w:tcPr>
            <w:tcW w:type="dxa" w:w="26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Regulatório/segurança</w:t>
            </w:r>
          </w:p>
        </w:tc>
        <w:tc>
          <w:tcPr>
            <w:tcW w:type="dxa" w:w="408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Escalonamento obrigatório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Incidente crítico incorreto</w:t>
            </w:r>
          </w:p>
        </w:tc>
        <w:tc>
          <w:tcPr>
            <w:tcW w:type="dxa" w:w="26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Operação</w:t>
            </w:r>
          </w:p>
        </w:tc>
        <w:tc>
          <w:tcPr>
            <w:tcW w:type="dxa" w:w="408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Evidência + validação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Exceções de devolução</w:t>
            </w:r>
          </w:p>
        </w:tc>
        <w:tc>
          <w:tcPr>
            <w:tcW w:type="dxa" w:w="26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Jurídico/operacional</w:t>
            </w:r>
          </w:p>
        </w:tc>
        <w:tc>
          <w:tcPr>
            <w:tcW w:type="dxa" w:w="408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Fallback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Seguro sem política oficial</w:t>
            </w:r>
          </w:p>
        </w:tc>
        <w:tc>
          <w:tcPr>
            <w:tcW w:type="dxa" w:w="26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Financeiro/jurídico</w:t>
            </w:r>
          </w:p>
        </w:tc>
        <w:tc>
          <w:tcPr>
            <w:tcW w:type="dxa" w:w="408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Fonte informal não conclusiva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Cálculo incompleto</w:t>
            </w:r>
          </w:p>
        </w:tc>
        <w:tc>
          <w:tcPr>
            <w:tcW w:type="dxa" w:w="26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Financeiro</w:t>
            </w:r>
          </w:p>
        </w:tc>
        <w:tc>
          <w:tcPr>
            <w:tcW w:type="dxa" w:w="408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Parâmetros obrigatórios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Peso/limite ambíguos</w:t>
            </w:r>
          </w:p>
        </w:tc>
        <w:tc>
          <w:tcPr>
            <w:tcW w:type="dxa" w:w="26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Operação</w:t>
            </w:r>
          </w:p>
        </w:tc>
        <w:tc>
          <w:tcPr>
            <w:tcW w:type="dxa" w:w="408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Sinalização de ambiguidade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SLA possivelmente antigo</w:t>
            </w:r>
          </w:p>
        </w:tc>
        <w:tc>
          <w:tcPr>
            <w:tcW w:type="dxa" w:w="26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Governança</w:t>
            </w:r>
          </w:p>
        </w:tc>
        <w:tc>
          <w:tcPr>
            <w:tcW w:type="dxa" w:w="408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Vigência obrigatória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Regra ambígua implementada</w:t>
            </w:r>
          </w:p>
        </w:tc>
        <w:tc>
          <w:tcPr>
            <w:tcW w:type="dxa" w:w="266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Tecnologia</w:t>
            </w:r>
          </w:p>
        </w:tc>
        <w:tc>
          <w:tcPr>
            <w:tcW w:type="dxa" w:w="408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Decisão pendente antes da automação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" w:hAnsi="Aptos"/>
        </w:rPr>
        <w:t>16. Relação entre gaps da NovaTech e requisitos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4706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Gap/contradição encontrada</w:t>
            </w:r>
          </w:p>
        </w:tc>
        <w:tc>
          <w:tcPr>
            <w:tcW w:type="dxa" w:w="2891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Impacto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Requisito relacionado</w:t>
            </w:r>
          </w:p>
        </w:tc>
      </w:tr>
      <w:tr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PROC-042 sem vigência confirmada</w:t>
            </w:r>
          </w:p>
        </w:tc>
        <w:tc>
          <w:tcPr>
            <w:tcW w:type="dxa" w:w="289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Aplicação de regra errada</w:t>
            </w:r>
          </w:p>
        </w:tc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RF-004</w:t>
            </w:r>
          </w:p>
        </w:tc>
      </w:tr>
      <w:tr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FAQ orienta usar “versão mais recente”</w:t>
            </w:r>
          </w:p>
        </w:tc>
        <w:tc>
          <w:tcPr>
            <w:tcW w:type="dxa" w:w="289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Cobrança inadequada</w:t>
            </w:r>
          </w:p>
        </w:tc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RF-003, RF-007</w:t>
            </w:r>
          </w:p>
        </w:tc>
      </w:tr>
      <w:tr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FAQ diz desconto automático; PROC-042 exige negociação</w:t>
            </w:r>
          </w:p>
        </w:tc>
        <w:tc>
          <w:tcPr>
            <w:tcW w:type="dxa" w:w="289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Expectativa e perda financeira</w:t>
            </w:r>
          </w:p>
        </w:tc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RF-007</w:t>
            </w:r>
          </w:p>
        </w:tc>
      </w:tr>
      <w:tr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FAQ incompleto sobre fórmula</w:t>
            </w:r>
          </w:p>
        </w:tc>
        <w:tc>
          <w:tcPr>
            <w:tcW w:type="dxa" w:w="289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Cotação subestimada</w:t>
            </w:r>
          </w:p>
        </w:tc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RF-009, GR-014</w:t>
            </w:r>
          </w:p>
        </w:tc>
      </w:tr>
      <w:tr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“Acima de 500 kg” versus faixa iniciando em 500 kg</w:t>
            </w:r>
          </w:p>
        </w:tc>
        <w:tc>
          <w:tcPr>
            <w:tcW w:type="dxa" w:w="289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Tratamento inconsistente</w:t>
            </w:r>
          </w:p>
        </w:tc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RF-007</w:t>
            </w:r>
          </w:p>
        </w:tc>
      </w:tr>
      <w:tr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Peso real ou cubado indefinido</w:t>
            </w:r>
          </w:p>
        </w:tc>
        <w:tc>
          <w:tcPr>
            <w:tcW w:type="dxa" w:w="289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Cálculo inconsistente</w:t>
            </w:r>
          </w:p>
        </w:tc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RF-008</w:t>
            </w:r>
          </w:p>
        </w:tc>
      </w:tr>
      <w:tr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Tabela mensal ausente</w:t>
            </w:r>
          </w:p>
        </w:tc>
        <w:tc>
          <w:tcPr>
            <w:tcW w:type="dxa" w:w="289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Valor final não verificável</w:t>
            </w:r>
          </w:p>
        </w:tc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RF-019</w:t>
            </w:r>
          </w:p>
        </w:tc>
      </w:tr>
      <w:tr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PROC-043 ausente</w:t>
            </w:r>
          </w:p>
        </w:tc>
        <w:tc>
          <w:tcPr>
            <w:tcW w:type="dxa" w:w="289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Risco regulatório</w:t>
            </w:r>
          </w:p>
        </w:tc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RF-013, RF-019</w:t>
            </w:r>
          </w:p>
        </w:tc>
      </w:tr>
      <w:tr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FAQ traz regra de seguro sem política formal</w:t>
            </w:r>
          </w:p>
        </w:tc>
        <w:tc>
          <w:tcPr>
            <w:tcW w:type="dxa" w:w="289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Risco financeiro/jurídico</w:t>
            </w:r>
          </w:p>
        </w:tc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RF-011, RF-013</w:t>
            </w:r>
          </w:p>
        </w:tc>
      </w:tr>
      <w:tr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Carga danificada somente em FAQ</w:t>
            </w:r>
          </w:p>
        </w:tc>
        <w:tc>
          <w:tcPr>
            <w:tcW w:type="dxa" w:w="289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Risco jurídico</w:t>
            </w:r>
          </w:p>
        </w:tc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RF-013</w:t>
            </w:r>
          </w:p>
        </w:tc>
      </w:tr>
      <w:tr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SLA-2024 sem confirmação atual de vigência</w:t>
            </w:r>
          </w:p>
        </w:tc>
        <w:tc>
          <w:tcPr>
            <w:tcW w:type="dxa" w:w="289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Parametrização incorreta</w:t>
            </w:r>
          </w:p>
        </w:tc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RF-004</w:t>
            </w:r>
          </w:p>
        </w:tc>
      </w:tr>
      <w:tr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Exceções de devolução sem fluxo completo</w:t>
            </w:r>
          </w:p>
        </w:tc>
        <w:tc>
          <w:tcPr>
            <w:tcW w:type="dxa" w:w="289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Atendimento inconsistente</w:t>
            </w:r>
          </w:p>
        </w:tc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RF-008, RF-014</w:t>
            </w:r>
          </w:p>
        </w:tc>
      </w:tr>
      <w:tr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FAQ sem responsável formal</w:t>
            </w:r>
          </w:p>
        </w:tc>
        <w:tc>
          <w:tcPr>
            <w:tcW w:type="dxa" w:w="289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Conteúdo desatualizado</w:t>
            </w:r>
          </w:p>
        </w:tc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RF-001</w:t>
            </w:r>
          </w:p>
        </w:tc>
      </w:tr>
      <w:tr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Falta de hierarquia documental</w:t>
            </w:r>
          </w:p>
        </w:tc>
        <w:tc>
          <w:tcPr>
            <w:tcW w:type="dxa" w:w="289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Escolha arbitrária da fonte</w:t>
            </w:r>
          </w:p>
        </w:tc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RF-003</w:t>
            </w:r>
          </w:p>
        </w:tc>
      </w:tr>
      <w:tr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Correções por sobrescrita</w:t>
            </w:r>
          </w:p>
        </w:tc>
        <w:tc>
          <w:tcPr>
            <w:tcW w:type="dxa" w:w="289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Perda de auditoria</w:t>
            </w:r>
          </w:p>
        </w:tc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RF-018</w:t>
            </w:r>
          </w:p>
        </w:tc>
      </w:tr>
      <w:tr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Documentos duplicados</w:t>
            </w:r>
          </w:p>
        </w:tc>
        <w:tc>
          <w:tcPr>
            <w:tcW w:type="dxa" w:w="289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Falsa percepção de confiança</w:t>
            </w:r>
          </w:p>
        </w:tc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RF-006</w:t>
            </w:r>
          </w:p>
        </w:tc>
      </w:tr>
      <w:tr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Resposta sem cobertura documental</w:t>
            </w:r>
          </w:p>
        </w:tc>
        <w:tc>
          <w:tcPr>
            <w:tcW w:type="dxa" w:w="289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Alucinação</w:t>
            </w:r>
          </w:p>
        </w:tc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RF-008</w:t>
            </w:r>
          </w:p>
        </w:tc>
      </w:tr>
      <w:tr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Múltiplas versões recuperadas pelo RAG</w:t>
            </w:r>
          </w:p>
        </w:tc>
        <w:tc>
          <w:tcPr>
            <w:tcW w:type="dxa" w:w="289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Mistura de regras</w:t>
            </w:r>
          </w:p>
        </w:tc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RF-004, RF-007</w:t>
            </w:r>
          </w:p>
        </w:tc>
      </w:tr>
    </w:tbl>
    <w:p>
      <w:pPr>
        <w:spacing w:after="0"/>
      </w:pPr>
    </w:p>
    <w:p>
      <w:r>
        <w:rPr>
          <w:rFonts w:ascii="Aptos" w:hAnsi="Aptos"/>
        </w:rPr>
        <w:t>Exemplo de teste relevante: o Anexo B prevê que a recuperação simultânea de chunks antigos e novos do PROC-042 pode levar à mistura de multiplicadores incompatíveis na mesma resposta. O produto deve impedir que essa mistura seja apresentada como uma regra única e coerente.</w:t>
      </w:r>
    </w:p>
    <w:p>
      <w:pPr>
        <w:pStyle w:val="Heading1"/>
      </w:pPr>
      <w:r>
        <w:rPr>
          <w:rFonts w:ascii="Aptos" w:hAnsi="Aptos"/>
        </w:rPr>
        <w:t>17. Resumo executivo para validação</w:t>
      </w:r>
    </w:p>
    <w:p>
      <w:r>
        <w:rPr>
          <w:rFonts w:ascii="Aptos" w:hAnsi="Aptos"/>
        </w:rPr>
        <w:t>Antes do desenvolvimento, Product Owner, cliente e Tech Lead precisam validar principalmente os seguintes comportamentos:</w:t>
      </w:r>
    </w:p>
    <w:p>
      <w:pPr>
        <w:pStyle w:val="ListNumber"/>
        <w:spacing w:after="40"/>
      </w:pPr>
      <w:r>
        <w:rPr>
          <w:rFonts w:ascii="Aptos" w:hAnsi="Aptos"/>
        </w:rPr>
        <w:t>O assistente não completará regras internas com conhecimento geral.</w:t>
      </w:r>
    </w:p>
    <w:p>
      <w:pPr>
        <w:pStyle w:val="ListNumber"/>
        <w:spacing w:after="40"/>
      </w:pPr>
      <w:r>
        <w:rPr>
          <w:rFonts w:ascii="Aptos" w:hAnsi="Aptos"/>
        </w:rPr>
        <w:t>Ausência de evidência resultará em “não encontrei informação suficiente”, e não em uma resposta provável.</w:t>
      </w:r>
    </w:p>
    <w:p>
      <w:pPr>
        <w:pStyle w:val="ListNumber"/>
        <w:spacing w:after="40"/>
      </w:pPr>
      <w:r>
        <w:rPr>
          <w:rFonts w:ascii="Aptos" w:hAnsi="Aptos"/>
        </w:rPr>
        <w:t>Documento mais recente não será considerado automaticamente aplicável.</w:t>
      </w:r>
    </w:p>
    <w:p>
      <w:pPr>
        <w:pStyle w:val="ListNumber"/>
        <w:spacing w:after="40"/>
      </w:pPr>
      <w:r>
        <w:rPr>
          <w:rFonts w:ascii="Aptos" w:hAnsi="Aptos"/>
        </w:rPr>
        <w:t>Vigência, versão e autoridade da fonte farão parte da decisão sobre utilização do conteúdo.</w:t>
      </w:r>
    </w:p>
    <w:p>
      <w:pPr>
        <w:pStyle w:val="ListNumber"/>
        <w:spacing w:after="40"/>
      </w:pPr>
      <w:r>
        <w:rPr>
          <w:rFonts w:ascii="Aptos" w:hAnsi="Aptos"/>
        </w:rPr>
        <w:t>Documentos conflitantes serão apresentados como conflito; o assistente não decidirá arbitrariamente qual está correto.</w:t>
      </w:r>
    </w:p>
    <w:p>
      <w:pPr>
        <w:pStyle w:val="ListNumber"/>
        <w:spacing w:after="40"/>
      </w:pPr>
      <w:r>
        <w:rPr>
          <w:rFonts w:ascii="Aptos" w:hAnsi="Aptos"/>
        </w:rPr>
        <w:t>FAQ informal será claramente diferenciado de documentação formal.</w:t>
      </w:r>
    </w:p>
    <w:p>
      <w:pPr>
        <w:pStyle w:val="ListNumber"/>
        <w:spacing w:after="40"/>
      </w:pPr>
      <w:r>
        <w:rPr>
          <w:rFonts w:ascii="Aptos" w:hAnsi="Aptos"/>
        </w:rPr>
        <w:t>Fontes obsoletas e revogadas não serão utilizadas como regras correntes.</w:t>
      </w:r>
    </w:p>
    <w:p>
      <w:pPr>
        <w:pStyle w:val="ListNumber"/>
        <w:spacing w:after="40"/>
      </w:pPr>
      <w:r>
        <w:rPr>
          <w:rFonts w:ascii="Aptos" w:hAnsi="Aptos"/>
        </w:rPr>
        <w:t>Toda resposta sobre regra de negócio será rastreável até sua evidência documental.</w:t>
      </w:r>
    </w:p>
    <w:p>
      <w:pPr>
        <w:pStyle w:val="ListNumber"/>
        <w:spacing w:after="40"/>
      </w:pPr>
      <w:r>
        <w:rPr>
          <w:rFonts w:ascii="Aptos" w:hAnsi="Aptos"/>
        </w:rPr>
        <w:t>Respostas parciais serão explicitamente identificadas como parciais.</w:t>
      </w:r>
    </w:p>
    <w:p>
      <w:pPr>
        <w:pStyle w:val="ListNumber"/>
        <w:spacing w:after="40"/>
      </w:pPr>
      <w:r>
        <w:rPr>
          <w:rFonts w:ascii="Aptos" w:hAnsi="Aptos"/>
        </w:rPr>
        <w:t>Temas sensíveis poderão exigir validação humana independentemente da qualidade aparente da resposta.</w:t>
      </w:r>
    </w:p>
    <w:p>
      <w:pPr>
        <w:pStyle w:val="ListNumber"/>
        <w:spacing w:after="40"/>
      </w:pPr>
      <w:r>
        <w:rPr>
          <w:rFonts w:ascii="Aptos" w:hAnsi="Aptos"/>
        </w:rPr>
        <w:t>O atendente poderá contestar respostas e gerar feedback rastreável.</w:t>
      </w:r>
    </w:p>
    <w:p>
      <w:pPr>
        <w:pStyle w:val="ListNumber"/>
        <w:spacing w:after="40"/>
      </w:pPr>
      <w:r>
        <w:rPr>
          <w:rFonts w:ascii="Aptos" w:hAnsi="Aptos"/>
        </w:rPr>
        <w:t>Uma nova versão não apagará o histórico da versão anterior.</w:t>
      </w:r>
    </w:p>
    <w:p>
      <w:pPr>
        <w:pStyle w:val="ListNumber"/>
        <w:spacing w:after="40"/>
      </w:pPr>
      <w:r>
        <w:rPr>
          <w:rFonts w:ascii="Aptos" w:hAnsi="Aptos"/>
        </w:rPr>
        <w:t>Prazos de atualização, revisão de feedback e alterações emergenciais permanecem “A definir” e precisam de decisão antes da implantação.</w:t>
      </w:r>
    </w:p>
    <w:p>
      <w:pPr>
        <w:pStyle w:val="ListNumber"/>
        <w:spacing w:after="40"/>
      </w:pPr>
      <w:r>
        <w:rPr>
          <w:rFonts w:ascii="Aptos" w:hAnsi="Aptos"/>
        </w:rPr>
        <w:t>A inconsistência sobre a existência da PROC-042 v2 entre os artefatos precisa ser resolvida antes de os documentos serem usados como corpus definitivo de produção ou como massa oficial de QA.</w:t>
      </w:r>
    </w:p>
    <w:p>
      <w:pPr>
        <w:pStyle w:val="Heading1"/>
      </w:pPr>
      <w:r>
        <w:rPr>
          <w:rFonts w:ascii="Aptos" w:hAnsi="Aptos"/>
        </w:rPr>
        <w:t>18. Referências documentais utilizadas</w:t>
      </w:r>
    </w:p>
    <w:p>
      <w:r>
        <w:rPr>
          <w:rFonts w:ascii="Aptos" w:hAnsi="Aptos"/>
        </w:rPr>
        <w:t>Esta especificação foi derivada exclusivamente dos arquivos fornecidos nesta conversa. Os documentos abaixo foram utilizados como base ou evidência de contexto:</w:t>
      </w:r>
    </w:p>
    <w:p>
      <w:pPr>
        <w:pStyle w:val="ListBullet"/>
        <w:spacing w:after="40"/>
      </w:pPr>
      <w:r>
        <w:rPr>
          <w:rFonts w:ascii="Aptos" w:hAnsi="Aptos"/>
        </w:rPr>
        <w:t>Mapa_de_Riscos.docx — consolidação dos riscos identificados nas etapas de análise.</w:t>
      </w:r>
    </w:p>
    <w:p>
      <w:pPr>
        <w:pStyle w:val="ListBullet"/>
        <w:spacing w:after="40"/>
      </w:pPr>
      <w:r>
        <w:rPr>
          <w:rFonts w:ascii="Aptos" w:hAnsi="Aptos"/>
        </w:rPr>
        <w:t>Reflexao_Progressive_Disclosure.docx — lições sobre hierarquia de fontes, rastreabilidade e correções de premissas.</w:t>
      </w:r>
    </w:p>
    <w:p>
      <w:pPr>
        <w:pStyle w:val="ListBullet"/>
        <w:spacing w:after="40"/>
      </w:pPr>
      <w:r>
        <w:rPr>
          <w:rFonts w:ascii="Aptos" w:hAnsi="Aptos"/>
        </w:rPr>
        <w:t>Analise_Critica_das_Etapas.docx — avaliação das etapas, limitações do corpus e histórico da PROC-042 v2.</w:t>
      </w:r>
    </w:p>
    <w:p>
      <w:pPr>
        <w:pStyle w:val="ListBullet"/>
        <w:spacing w:after="40"/>
      </w:pPr>
      <w:r>
        <w:rPr>
          <w:rFonts w:ascii="Aptos" w:hAnsi="Aptos"/>
        </w:rPr>
        <w:t>Entregavel_Estrategia_de_Contexto_e_Analise_Progressiva(1).docx — estratégia de contexto e análise progressiva.</w:t>
      </w:r>
    </w:p>
    <w:p>
      <w:pPr>
        <w:pStyle w:val="ListBullet"/>
        <w:spacing w:after="40"/>
      </w:pPr>
      <w:r>
        <w:rPr>
          <w:rFonts w:ascii="Aptos" w:hAnsi="Aptos"/>
        </w:rPr>
        <w:t>Entregavel-Registro_Prompts_e_Outputs.docx — registro das análises e outputs.</w:t>
      </w:r>
    </w:p>
    <w:p>
      <w:pPr>
        <w:pStyle w:val="ListBullet"/>
        <w:spacing w:after="40"/>
      </w:pPr>
      <w:r>
        <w:rPr>
          <w:rFonts w:ascii="Aptos" w:hAnsi="Aptos"/>
        </w:rPr>
        <w:t>Output_Cruzamento_Etapa3.docx — cruzamento PROC-042 v1 × FAQ e identificação de conflitos/lacunas.</w:t>
      </w:r>
    </w:p>
    <w:p>
      <w:pPr>
        <w:pStyle w:val="ListBullet"/>
        <w:spacing w:after="40"/>
      </w:pPr>
      <w:r>
        <w:rPr>
          <w:rFonts w:ascii="Aptos" w:hAnsi="Aptos"/>
        </w:rPr>
        <w:t>Output_Analise_Comparativa_Etapa2.docx — análise comparativa e riscos de versionamento.</w:t>
      </w:r>
    </w:p>
    <w:p>
      <w:pPr>
        <w:pStyle w:val="ListBullet"/>
        <w:spacing w:after="40"/>
      </w:pPr>
      <w:r>
        <w:rPr>
          <w:rFonts w:ascii="Aptos" w:hAnsi="Aptos"/>
        </w:rPr>
        <w:t>Output_Mapa_Temas_Gaps_Documentacao_Etapa1.docx — mapa de temas, governança e hipóteses de gaps.</w:t>
      </w:r>
    </w:p>
    <w:p>
      <w:pPr>
        <w:pStyle w:val="ListBullet"/>
        <w:spacing w:after="40"/>
      </w:pPr>
      <w:r>
        <w:rPr>
          <w:rFonts w:ascii="Aptos" w:hAnsi="Aptos"/>
        </w:rPr>
        <w:t>Output_Tarefa1_Jornada_Atendente_Assistente_IA.docx — fluxo principal, fallback, feedback e guardrails.</w:t>
      </w:r>
    </w:p>
    <w:p>
      <w:pPr>
        <w:pStyle w:val="ListBullet"/>
        <w:spacing w:after="40"/>
      </w:pPr>
      <w:r>
        <w:rPr>
          <w:rFonts w:ascii="Aptos" w:hAnsi="Aptos"/>
        </w:rPr>
        <w:t>Output_Tarefa2 Jornada integrada · Principal, Fallback e Feedback.pdf — visão visual da jornada integrada.</w:t>
      </w:r>
    </w:p>
    <w:p>
      <w:pPr>
        <w:pStyle w:val="ListBullet"/>
        <w:spacing w:after="40"/>
      </w:pPr>
      <w:r>
        <w:rPr>
          <w:rFonts w:ascii="Aptos" w:hAnsi="Aptos"/>
        </w:rPr>
        <w:t>anexo-b-chunks-referencia-rag.md — chunks de referência e armadilhas de avaliação do pipeline de RAG.</w:t>
      </w:r>
    </w:p>
    <w:p>
      <w:pPr>
        <w:pStyle w:val="ListBullet"/>
        <w:spacing w:after="40"/>
      </w:pPr>
      <w:r>
        <w:rPr>
          <w:rFonts w:ascii="Aptos" w:hAnsi="Aptos"/>
        </w:rPr>
        <w:t>Markdown.md colado — instruções e estrutura exigida para a especificação.</w:t>
      </w:r>
    </w:p>
    <w:p>
      <w:pPr>
        <w:spacing w:before="240"/>
      </w:pPr>
      <w:r>
        <w:rPr>
          <w:rFonts w:ascii="Aptos" w:hAnsi="Aptos"/>
          <w:b/>
        </w:rPr>
        <w:t xml:space="preserve">Nota de governança: </w:t>
      </w:r>
      <w:r>
        <w:rPr>
          <w:rFonts w:ascii="Aptos" w:hAnsi="Aptos"/>
        </w:rPr>
        <w:t>Os arquivos enviados incluem análises derivadas e o Anexo B de chunks, mas não um arquivo identificado diretamente como “Anexo A”. Por isso, fatos do corpus original que aparecem apenas em resumos ou análises derivadas devem permanecer sujeitos a validação antes de serem tratados como regra definitiva de produção.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8C8D"/>
        <w:sz w:val="16"/>
      </w:rPr>
      <w:t xml:space="preserve">Assistente de IA com RAG  •  Página </w:t>
    </w:r>
    <w:r>
      <w:rPr>
        <w:color w:val="7F8C8D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7F8C8D"/>
        <w:sz w:val="16"/>
      </w:rPr>
      <w:t>NOVATECH  |  ESPECIFICAÇÃO DE REQUISITOS DE PRODUTO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72C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Small">
    <w:name w:val="Note Small"/>
    <w:rPr>
      <w:rFonts w:ascii="Aptos" w:hAnsi="Aptos"/>
      <w:i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Requisitos de Produto — Assistente de IA com RAG | NovaTech</dc:title>
  <dc:subject>Requisitos funcionais, regras de negócio, guardrails, rastreabilidade, fallback e governança documental</dc:subject>
  <dc:creator/>
  <cp:keywords>NovaTech, RAG, IA generativa, Product, Requisitos, Atendimento, Governança documental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