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05496"/>
          <w:sz w:val="36"/>
          <w:szCs w:val="36"/>
        </w:rPr>
        <w:t xml:space="preserve">Business Requirements Document (BRD)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Supply Chain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Analytics Dashboard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Analytics Students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Supply_Chain_Dataset.xlsx (6 tables, star schema)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80"/>
      </w:pPr>
      <w:r>
        <w:rPr>
          <w:rFonts w:ascii="Arial" w:cs="Arial" w:eastAsia="Arial" w:hAnsi="Arial"/>
        </w:rPr>
        <w:t xml:space="preserve">Design an analytics dashboard on the Supply Chain dataset to monitor the health of the end-to-end supply chain — from supplier performance, through inventory and fulfillment, to customer delivery. The dashboard should help the business 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we delivering on time and in full?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suppliers, carriers, or routes are dragging performance down?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is inventory over-stocked or stocking out?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regions, products, and customer segments drive revenue and margin?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Scope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05496"/>
          <w:sz w:val="26"/>
          <w:szCs w:val="26"/>
        </w:rPr>
        <w:t xml:space="preserve">In-Scope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Orders from Jan 2023 to Dec 2024 across all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product categories, all 5 customer segments, all 20 warehouses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inventory snapshots for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Supplier, carrier, and route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05496"/>
          <w:sz w:val="26"/>
          <w:szCs w:val="26"/>
        </w:rPr>
        <w:t xml:space="preserve">Out-of-Scope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order tracking (data is historical snapshot)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returns / reverse logistics (not in dataset)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accounting beyond COGS and shipping cost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Sources</w:t>
      </w:r>
    </w:p>
    <w:p>
      <w:pPr>
        <w:spacing w:after="80"/>
      </w:pPr>
      <w:r>
        <w:rPr>
          <w:rFonts w:ascii="Arial" w:cs="Arial" w:eastAsia="Arial" w:hAnsi="Arial"/>
        </w:rPr>
        <w:t xml:space="preserve">The dataset uses a star schema. Fact tables connect to dimension tables through foreign keys. Joins should always go Fact → Dim.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Fact_Orders — 12,000 rows — grain: one row per order line (PK: Order_ID)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Fact_Inventory — ~6,200 rows — grain: Product × Warehouse × Month (composite PK)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Dim_Product — 92 rows — Category, Sub_Category, Unit_Cost, Unit_Price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Dim_Supplier — 32 rows — Supplier_Tier (A/B/C), Reliability_Score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Dim_Warehouse — 20 rows — global locations and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Dim_Customer — 1,500 rows — Region, Country, City, Segment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KPIs and Logic</w:t>
      </w:r>
    </w:p>
    <w:p>
      <w:pPr>
        <w:spacing w:after="80"/>
      </w:pPr>
      <w:r>
        <w:rPr>
          <w:rFonts w:ascii="Arial" w:cs="Arial" w:eastAsia="Arial" w:hAnsi="Arial"/>
        </w:rPr>
        <w:t xml:space="preserve">The dashboard must compute and display the following KPIs. All formulas use column names from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600"/>
        <w:gridCol w:w="1630"/>
        <w:gridCol w:w="103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 / Formula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Tables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SUM(Revenue) from Fact_Orders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SUM(Revenue) − SUM(COGS)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(Revenue − COGS) / Revenue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On-Time Delivery % (OTD)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COUNT(Delivery_Status='On-Time') / COUNT(Orders)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Delay Days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AVG(Delay_Days) where Delay_Days &gt; 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 days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Rate 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AVG(Fill_Rate_Pct) across all orders, OR SUM(Shipped_Qty)/SUM(Order_Qty)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Perfect Order Rate 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COUNT(Orders where Delivery_Status='On-Time' AND Fill_Rate_Pct=100) / COUNT(Orders)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Cycle Time (days)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AVG(Actual_Delivery_Date − Order_Date)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10 days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Processing Time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AVG(Processing_Days) = AVG(Ship_Date − Order_Date)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3 days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Transit Time by Mode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AVG(Transit_Days) grouped by Ship_Mode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Cost % of Revenue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SUM(Shipping_Cost) / SUM(Revenue)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8%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per Customer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SUM(Revenue) / COUNT(DISTINCT Customer_ID)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 + Dim_Customer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Reliability (Actual)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COUNT(On-Time orders per supplier) / COUNT(orders per supplier)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 + Dim_Supplier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Reliability_Score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Stockout Rate 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SUM(Stockout_Flag) / COUNT(snapshots)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Fact_Inventory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Days of Supply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AVG(Days_Of_Supply) per product or warehouse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Fact_Inventory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30–60 days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SUM(Units_Shipped over period) / AVG(Stock_On_Hand)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Fact_Inventory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6× / year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 Utilization 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SUM(Stock_On_Hand per WH) / Capacity_Units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Fact_Inventory + Dim_Warehouse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60–85%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Share by Region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SUM(Revenue) per Region / SUM(Revenue) total × 100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 + Dim_Customer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10 Products by Revenue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SUM(Revenue) grouped by Product_ID, ranked DESC, limit 10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 + Dim_Product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Delayed Orders by Carrier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COUNT(Delivery_Status≠'On-Time') grouped by Carrier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Dashboard Layout</w:t>
      </w:r>
    </w:p>
    <w:p>
      <w:pPr>
        <w:spacing w:after="80"/>
      </w:pPr>
      <w:r>
        <w:rPr>
          <w:rFonts w:ascii="Arial" w:cs="Arial" w:eastAsia="Arial" w:hAnsi="Arial"/>
        </w:rPr>
        <w:t xml:space="preserve">Organise KPIs into five pages so users can drill from high-level summary to operational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Page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KPIs to Include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Suggested Visuals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Revenue, Gross Margin %, OTD %, Fill Rate %, Perfect Order Rate 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cards, monthly trend line, region 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&amp; Delivery Performance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OTD %, Avg Delay Days, Order Cycle Time, Delayed Orders by Carrier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Stacked bar (status by month), carrier bar chart, delay histogram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Performance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Reliability (Actual), Avg Delay by Tier, Top/Bottom 5 Suppliers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Scatter (reliability vs delay), ranking table, tier heatmap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 Health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Stockout Rate %, Days of Supply, Inventory Turnover, Warehouse Utilization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Heatmap (product × warehouse), gauge charts, stockout trend 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&amp; Customers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by Region/Segment, Top 10 Products, Revenue per Customer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Donut chart, treemap, geo map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Global Filters</w:t>
      </w:r>
    </w:p>
    <w:p>
      <w:pPr>
        <w:spacing w:after="80"/>
      </w:pPr>
      <w:r>
        <w:rPr>
          <w:rFonts w:ascii="Arial" w:cs="Arial" w:eastAsia="Arial" w:hAnsi="Arial"/>
        </w:rPr>
        <w:t xml:space="preserve">These filters should be available across all dashboard pages and cascade wherever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Field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Range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Fact_Orders.Order_Date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Dim_Customer.Customer_Region or Dim_Warehouse.Warehouse_Region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Dim_Product.Category / Sub_Category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Dim_Customer.Customer_Segment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Tier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Dim_Supplier.Supplier_Tier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Fact_Orders.Ship_Mode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Dim_Warehouse.Warehouse_ID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Business Rules &amp;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On-Time = Actual_Delivery_Date ≤ Promised_Delivery_Date (Delay_Days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Slightly Delayed = Delay_Days between 1 and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Delayed = Delay_Days &gt;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Perfect Order = On-Time AND Fill_Rate_Pct =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Stockout = Stock_On_Hand &lt; Safety_Stock (Stockout_Flag =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Gross Margin and Fill Rate are always expressed as percentages with 1 decimal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is USD; thousands separator with no decimals for display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20 KPIs from Section 4 are calculated correctly and match manual validation on sample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loads in under 10 seconds on the full 12,000-row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7 global filters work across every page and update visuals dynamically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visual has a clear title, axis labels, and legend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can explain the formula and source table for any KPI they built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0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2026-04-19T03:49:05.005Z</dcterms:created>
  <dcterms:modified xsi:type="dcterms:W3CDTF">2026-04-19T03:49:05.006Z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