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PRODUCT REQUIREMENTS DOCUMENT</w:t>
      </w:r>
    </w:p>
    <w:p>
      <w:pPr>
        <w:spacing w:after="60"/>
        <w:jc w:val="center"/>
      </w:pPr>
      <w:r>
        <w:rPr>
          <w:rFonts w:ascii="Arial" w:cs="Arial" w:eastAsia="Arial" w:hAnsi="Arial"/>
          <w:b/>
          <w:bCs/>
          <w:color w:val="2E75B6"/>
          <w:sz w:val="42"/>
          <w:szCs w:val="42"/>
        </w:rPr>
        <w:t xml:space="preserve">Expense &amp; Income Tracker Application</w:t>
      </w:r>
    </w:p>
    <w:p>
      <w:pPr>
        <w:spacing w:after="60"/>
        <w:jc w:val="center"/>
      </w:pPr>
      <w:r>
        <w:rPr>
          <w:rFonts w:ascii="Arial" w:cs="Arial" w:eastAsia="Arial" w:hAnsi="Arial"/>
          <w:color w:val="595959"/>
          <w:sz w:val="24"/>
          <w:szCs w:val="24"/>
        </w:rPr>
        <w:t xml:space="preserve">Version 2.1  |  Gantt Chart + Flowcharts + GitHub Strategy</w:t>
      </w:r>
    </w:p>
    <w:p>
      <w:pPr>
        <w:spacing w:after="400"/>
        <w:jc w:val="center"/>
      </w:pPr>
      <w:r>
        <w:rPr>
          <w:rFonts w:ascii="Arial" w:cs="Arial" w:eastAsia="Arial" w:hAnsi="Arial"/>
          <w:color w:val="595959"/>
          <w:sz w:val="22"/>
          <w:szCs w:val="22"/>
        </w:rPr>
        <w:t xml:space="preserve">19 March 2026  |  IBM Student Project  |  Yenepoya University</w:t>
      </w:r>
    </w:p>
    <w:p>
      <w:pPr>
        <w:pBdr>
          <w:bottom w:val="single" w:color="2E75B6" w:sz="6" w:space="1"/>
        </w:pBdr>
        <w:spacing w:before="140" w:after="140"/>
      </w:pP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&amp; Income Tracker — Full-Stack Rebuild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  |  Gantt chart + flowcharts + GitHub backup strategy added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  |  Yenepoya University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Submission</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Student Project  |  2023–2026 Batch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Start</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 March 2026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Deadline</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April 2026 (or earlier)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PRD Date</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 March 2026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748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 Proceed to Design Phase</w:t>
            </w:r>
          </w:p>
        </w:tc>
      </w:tr>
      <w:tr>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B4F00"/>
                <w:sz w:val="20"/>
                <w:szCs w:val="20"/>
              </w:rPr>
              <w:t xml:space="preserve">v2.1 Additions</w:t>
            </w:r>
          </w:p>
        </w:tc>
        <w:tc>
          <w:tcPr>
            <w:tcW w:type="dxa" w:w="74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Gantt chart (Mar 9 – Apr 10)  |  App flowchart  |  GitHub + Sourcetree VC strategy  |  Commit conventions</w:t>
            </w:r>
          </w:p>
        </w:tc>
      </w:tr>
    </w:tbl>
    <w:p>
      <w:pPr>
        <w:spacing w:after="140"/>
      </w:pPr>
    </w:p>
    <w:p>
      <w:pPr>
        <w:pBdr>
          <w:bottom w:val="single" w:color="2E75B6" w:sz="6" w:space="1"/>
        </w:pBdr>
        <w:spacing w:before="140" w:after="140"/>
      </w:pPr>
    </w:p>
    <w:p>
      <w:r>
        <w:br w:type="page"/>
      </w:r>
    </w:p>
    <w:p>
      <w:pPr>
        <w:pBdr>
          <w:left w:val="single" w:color="2E75B6" w:sz="20"/>
        </w:pBdr>
        <w:shd w:fill="D6E4F0" w:val="clear"/>
        <w:spacing w:before="280" w:after="140"/>
      </w:pPr>
      <w:r>
        <w:rPr>
          <w:rFonts w:ascii="Arial" w:cs="Arial" w:eastAsia="Arial" w:hAnsi="Arial"/>
          <w:b/>
          <w:bCs/>
          <w:color w:val="1F4E79"/>
          <w:sz w:val="28"/>
          <w:szCs w:val="28"/>
        </w:rPr>
        <w:t xml:space="preserve">  1. Executive Summary</w:t>
      </w:r>
    </w:p>
    <w:p>
      <w:pPr>
        <w:spacing w:after="140"/>
      </w:pPr>
    </w:p>
    <w:p>
      <w:pPr>
        <w:spacing w:after="120"/>
      </w:pPr>
      <w:r>
        <w:rPr>
          <w:rFonts w:ascii="Arial" w:cs="Arial" w:eastAsia="Arial" w:hAnsi="Arial"/>
          <w:sz w:val="22"/>
          <w:szCs w:val="22"/>
        </w:rPr>
        <w:t xml:space="preserve">This document defines the complete product requirements for the Expense &amp; Income Tracker Application — a full-stack personal finance management system built with FastAPI (backend) and React (frontend), backed by a PostgreSQL database via SQLModel ORM.</w:t>
      </w:r>
    </w:p>
    <w:p>
      <w:pPr>
        <w:spacing w:after="140"/>
      </w:pPr>
    </w:p>
    <w:p>
      <w:pPr>
        <w:spacing w:after="120"/>
      </w:pPr>
      <w:r>
        <w:rPr>
          <w:rFonts w:ascii="Arial" w:cs="Arial" w:eastAsia="Arial" w:hAnsi="Arial"/>
          <w:sz w:val="22"/>
          <w:szCs w:val="22"/>
        </w:rPr>
        <w:t xml:space="preserve">Version 2.1 additions:</w:t>
      </w:r>
    </w:p>
    <w:p>
      <w:pPr>
        <w:pStyle w:val="ListParagraph"/>
        <w:numPr>
          <w:ilvl w:val="0"/>
          <w:numId w:val="2"/>
        </w:numPr>
        <w:spacing w:after="80"/>
      </w:pPr>
      <w:r>
        <w:rPr>
          <w:rFonts w:ascii="Arial" w:cs="Arial" w:eastAsia="Arial" w:hAnsi="Arial"/>
          <w:sz w:val="22"/>
          <w:szCs w:val="22"/>
        </w:rPr>
        <w:t xml:space="preserve">Gantt chart showing all milestones from project start (9 March) to deadline (10 April 2026)</w:t>
      </w:r>
    </w:p>
    <w:p>
      <w:pPr>
        <w:pStyle w:val="ListParagraph"/>
        <w:numPr>
          <w:ilvl w:val="0"/>
          <w:numId w:val="2"/>
        </w:numPr>
        <w:spacing w:after="80"/>
      </w:pPr>
      <w:r>
        <w:rPr>
          <w:rFonts w:ascii="Arial" w:cs="Arial" w:eastAsia="Arial" w:hAnsi="Arial"/>
          <w:sz w:val="22"/>
          <w:szCs w:val="22"/>
        </w:rPr>
        <w:t xml:space="preserve">Application user flowchart showing all feature paths through the system</w:t>
      </w:r>
    </w:p>
    <w:p>
      <w:pPr>
        <w:pStyle w:val="ListParagraph"/>
        <w:numPr>
          <w:ilvl w:val="0"/>
          <w:numId w:val="2"/>
        </w:numPr>
        <w:spacing w:after="80"/>
      </w:pPr>
      <w:r>
        <w:rPr>
          <w:rFonts w:ascii="Arial" w:cs="Arial" w:eastAsia="Arial" w:hAnsi="Arial"/>
          <w:sz w:val="22"/>
          <w:szCs w:val="22"/>
        </w:rPr>
        <w:t xml:space="preserve">GitHub + Sourcetree version control and backup strategy with branch naming, commit conventions, and sync schedule</w:t>
      </w:r>
    </w:p>
    <w:p>
      <w:pPr>
        <w:pStyle w:val="ListParagraph"/>
        <w:numPr>
          <w:ilvl w:val="0"/>
          <w:numId w:val="2"/>
        </w:numPr>
        <w:spacing w:after="80"/>
      </w:pPr>
      <w:r>
        <w:rPr>
          <w:rFonts w:ascii="Arial" w:cs="Arial" w:eastAsia="Arial" w:hAnsi="Arial"/>
          <w:sz w:val="22"/>
          <w:szCs w:val="22"/>
        </w:rPr>
        <w:t xml:space="preserve">Income tracking as a first-class feature alongside existing expense tracking</w:t>
      </w:r>
    </w:p>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2. Project Overview</w:t>
      </w:r>
    </w:p>
    <w:p>
      <w:pPr>
        <w:spacing w:after="140"/>
      </w:pPr>
    </w:p>
    <w:p>
      <w:pPr>
        <w:spacing w:before="200" w:after="100"/>
      </w:pPr>
      <w:r>
        <w:rPr>
          <w:rFonts w:ascii="Arial" w:cs="Arial" w:eastAsia="Arial" w:hAnsi="Arial"/>
          <w:b/>
          <w:bCs/>
          <w:color w:val="2E75B6"/>
          <w:sz w:val="26"/>
          <w:szCs w:val="26"/>
        </w:rPr>
        <w:t xml:space="preserve">2.1 Problem Statement</w:t>
      </w:r>
    </w:p>
    <w:p>
      <w:pPr>
        <w:spacing w:after="120"/>
      </w:pPr>
      <w:r>
        <w:rPr>
          <w:rFonts w:ascii="Arial" w:cs="Arial" w:eastAsia="Arial" w:hAnsi="Arial"/>
          <w:sz w:val="22"/>
          <w:szCs w:val="22"/>
        </w:rPr>
        <w:t xml:space="preserve">Managing personal finances manually is error-prone and time-consuming. Spreadsheets lack structure, real-time awareness, and insight into spending patterns. This application provides a structured, smart tool that tracks both income and expenses, enabling users to understand their complete financial picture.</w:t>
      </w:r>
    </w:p>
    <w:p>
      <w:pPr>
        <w:spacing w:after="140"/>
      </w:pPr>
    </w:p>
    <w:p>
      <w:pPr>
        <w:spacing w:before="200" w:after="100"/>
      </w:pPr>
      <w:r>
        <w:rPr>
          <w:rFonts w:ascii="Arial" w:cs="Arial" w:eastAsia="Arial" w:hAnsi="Arial"/>
          <w:b/>
          <w:bCs/>
          <w:color w:val="2E75B6"/>
          <w:sz w:val="26"/>
          <w:szCs w:val="26"/>
        </w:rPr>
        <w:t xml:space="preserve">2.2 Proposed Solution</w:t>
      </w:r>
    </w:p>
    <w:p>
      <w:pPr>
        <w:spacing w:after="120"/>
      </w:pPr>
      <w:r>
        <w:rPr>
          <w:rFonts w:ascii="Arial" w:cs="Arial" w:eastAsia="Arial" w:hAnsi="Arial"/>
          <w:sz w:val="22"/>
          <w:szCs w:val="22"/>
        </w:rPr>
        <w:t xml:space="preserve">A full-stack web application providing:</w:t>
      </w:r>
    </w:p>
    <w:p>
      <w:pPr>
        <w:pStyle w:val="ListParagraph"/>
        <w:numPr>
          <w:ilvl w:val="0"/>
          <w:numId w:val="2"/>
        </w:numPr>
        <w:spacing w:after="80"/>
      </w:pPr>
      <w:r>
        <w:rPr>
          <w:rFonts w:ascii="Arial" w:cs="Arial" w:eastAsia="Arial" w:hAnsi="Arial"/>
          <w:sz w:val="22"/>
          <w:szCs w:val="22"/>
        </w:rPr>
        <w:t xml:space="preserve">Clean REST API (FastAPI) for all financial data operations</w:t>
      </w:r>
    </w:p>
    <w:p>
      <w:pPr>
        <w:pStyle w:val="ListParagraph"/>
        <w:numPr>
          <w:ilvl w:val="0"/>
          <w:numId w:val="2"/>
        </w:numPr>
        <w:spacing w:after="80"/>
      </w:pPr>
      <w:r>
        <w:rPr>
          <w:rFonts w:ascii="Arial" w:cs="Arial" w:eastAsia="Arial" w:hAnsi="Arial"/>
          <w:sz w:val="22"/>
          <w:szCs w:val="22"/>
        </w:rPr>
        <w:t xml:space="preserve">Responsive React dashboard with 9 widgets for financial visualisation</w:t>
      </w:r>
    </w:p>
    <w:p>
      <w:pPr>
        <w:pStyle w:val="ListParagraph"/>
        <w:numPr>
          <w:ilvl w:val="0"/>
          <w:numId w:val="2"/>
        </w:numPr>
        <w:spacing w:after="80"/>
      </w:pPr>
      <w:r>
        <w:rPr>
          <w:rFonts w:ascii="Arial" w:cs="Arial" w:eastAsia="Arial" w:hAnsi="Arial"/>
          <w:sz w:val="22"/>
          <w:szCs w:val="22"/>
        </w:rPr>
        <w:t xml:space="preserve">Rule-based AI insights engine (11 insights, including income-aware analysis)</w:t>
      </w:r>
    </w:p>
    <w:p>
      <w:pPr>
        <w:pStyle w:val="ListParagraph"/>
        <w:numPr>
          <w:ilvl w:val="0"/>
          <w:numId w:val="2"/>
        </w:numPr>
        <w:spacing w:after="80"/>
      </w:pPr>
      <w:r>
        <w:rPr>
          <w:rFonts w:ascii="Arial" w:cs="Arial" w:eastAsia="Arial" w:hAnsi="Arial"/>
          <w:sz w:val="22"/>
          <w:szCs w:val="22"/>
        </w:rPr>
        <w:t xml:space="preserve">PostgreSQL as the persistent data store modelled with SQLModel</w:t>
      </w:r>
    </w:p>
    <w:p>
      <w:pPr>
        <w:pStyle w:val="ListParagraph"/>
        <w:numPr>
          <w:ilvl w:val="0"/>
          <w:numId w:val="2"/>
        </w:numPr>
        <w:spacing w:after="80"/>
      </w:pPr>
      <w:r>
        <w:rPr>
          <w:rFonts w:ascii="Arial" w:cs="Arial" w:eastAsia="Arial" w:hAnsi="Arial"/>
          <w:sz w:val="22"/>
          <w:szCs w:val="22"/>
        </w:rPr>
        <w:t xml:space="preserve">Docker-based deployment — runnable with a single command</w:t>
      </w:r>
    </w:p>
    <w:p>
      <w:pPr>
        <w:spacing w:after="140"/>
      </w:pPr>
    </w:p>
    <w:p>
      <w:pPr>
        <w:spacing w:before="200" w:after="100"/>
      </w:pPr>
      <w:r>
        <w:rPr>
          <w:rFonts w:ascii="Arial" w:cs="Arial" w:eastAsia="Arial" w:hAnsi="Arial"/>
          <w:b/>
          <w:bCs/>
          <w:color w:val="2E75B6"/>
          <w:sz w:val="26"/>
          <w:szCs w:val="26"/>
        </w:rPr>
        <w:t xml:space="preserve">2.3 Project Constraints</w:t>
      </w:r>
    </w:p>
    <w:p>
      <w:pPr>
        <w:pStyle w:val="ListParagraph"/>
        <w:numPr>
          <w:ilvl w:val="0"/>
          <w:numId w:val="2"/>
        </w:numPr>
        <w:spacing w:after="80"/>
      </w:pPr>
      <w:r>
        <w:rPr>
          <w:rFonts w:ascii="Arial" w:cs="Arial" w:eastAsia="Arial" w:hAnsi="Arial"/>
          <w:sz w:val="22"/>
          <w:szCs w:val="22"/>
        </w:rPr>
        <w:t xml:space="preserve">Delivery timeline: 30 days — 9 March 2026 to 10 April 2026</w:t>
      </w:r>
    </w:p>
    <w:p>
      <w:pPr>
        <w:pStyle w:val="ListParagraph"/>
        <w:numPr>
          <w:ilvl w:val="0"/>
          <w:numId w:val="2"/>
        </w:numPr>
        <w:spacing w:after="80"/>
      </w:pPr>
      <w:r>
        <w:rPr>
          <w:rFonts w:ascii="Arial" w:cs="Arial" w:eastAsia="Arial" w:hAnsi="Arial"/>
          <w:sz w:val="22"/>
          <w:szCs w:val="22"/>
        </w:rPr>
        <w:t xml:space="preserve">No external AI/ML APIs — all insights are rule-based and server-side</w:t>
      </w:r>
    </w:p>
    <w:p>
      <w:pPr>
        <w:pStyle w:val="ListParagraph"/>
        <w:numPr>
          <w:ilvl w:val="0"/>
          <w:numId w:val="2"/>
        </w:numPr>
        <w:spacing w:after="80"/>
      </w:pPr>
      <w:r>
        <w:rPr>
          <w:rFonts w:ascii="Arial" w:cs="Arial" w:eastAsia="Arial" w:hAnsi="Arial"/>
          <w:sz w:val="22"/>
          <w:szCs w:val="22"/>
        </w:rPr>
        <w:t xml:space="preserve">Single user, no authentication required in this version</w:t>
      </w:r>
    </w:p>
    <w:p>
      <w:pPr>
        <w:pStyle w:val="ListParagraph"/>
        <w:numPr>
          <w:ilvl w:val="0"/>
          <w:numId w:val="2"/>
        </w:numPr>
        <w:spacing w:after="80"/>
      </w:pPr>
      <w:r>
        <w:rPr>
          <w:rFonts w:ascii="Arial" w:cs="Arial" w:eastAsia="Arial" w:hAnsi="Arial"/>
          <w:sz w:val="22"/>
          <w:szCs w:val="22"/>
        </w:rPr>
        <w:t xml:space="preserve">Web only — responsive design, no mobile app</w:t>
      </w:r>
    </w:p>
    <w:p>
      <w:pPr>
        <w:pStyle w:val="ListParagraph"/>
        <w:numPr>
          <w:ilvl w:val="0"/>
          <w:numId w:val="2"/>
        </w:numPr>
        <w:spacing w:after="80"/>
      </w:pPr>
      <w:r>
        <w:rPr>
          <w:rFonts w:ascii="Arial" w:cs="Arial" w:eastAsia="Arial" w:hAnsi="Arial"/>
          <w:sz w:val="22"/>
          <w:szCs w:val="22"/>
        </w:rPr>
        <w:t xml:space="preserve">Must be fully containerized with Docker Compose</w:t>
      </w:r>
    </w:p>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3. Project Timeline — Gantt Chart</w:t>
      </w:r>
    </w:p>
    <w:p>
      <w:pPr>
        <w:spacing w:after="140"/>
      </w:pPr>
    </w:p>
    <w:p>
      <w:pPr>
        <w:spacing w:after="120"/>
      </w:pPr>
      <w:r>
        <w:rPr>
          <w:rFonts w:ascii="Arial" w:cs="Arial" w:eastAsia="Arial" w:hAnsi="Arial"/>
          <w:sz w:val="22"/>
          <w:szCs w:val="22"/>
        </w:rPr>
        <w:t xml:space="preserve">The Gantt chart below covers the complete project timeline from 9 March 2026 to 10 April 2026. The red TODAY marker shows the current progress position as of 19 March 2026. Green bars = completed, light green = in progress, light blue = upcoming, dark green = Income feature tasks.</w:t>
      </w:r>
    </w:p>
    <w:p>
      <w:pPr>
        <w:spacing w:after="140"/>
      </w:pPr>
    </w:p>
    <w:p>
      <w:pPr>
        <w:spacing w:before="160" w:after="80"/>
        <w:jc w:val="center"/>
      </w:pPr>
      <w:r>
        <w:drawing>
          <wp:inline distT="0" distB="0" distL="0" distR="0">
            <wp:extent cx="6400800" cy="4324350"/>
            <wp:effectExtent t="0" r="0" b="0" l="0"/>
            <wp:docPr id="1" name="Figure 1: Project Gantt Chart — 9 March to 10 April 2026 (TODAY = Mar 19)" descr="Figure 1: Project Gantt Chart — 9 March to 10 April 2026 (TODAY = Mar 19)" title="Figure 1: Project Gantt Chart — 9 March to 10 April 2026 (TODAY = M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324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Project Gantt Chart — 9 March to 10 April 2026 (TODAY = Mar 19)</w:t>
      </w:r>
    </w:p>
    <w:p>
      <w:pPr>
        <w:spacing w:after="140"/>
      </w:pPr>
    </w:p>
    <w:p>
      <w:pPr>
        <w:spacing w:before="200" w:after="100"/>
      </w:pPr>
      <w:r>
        <w:rPr>
          <w:rFonts w:ascii="Arial" w:cs="Arial" w:eastAsia="Arial" w:hAnsi="Arial"/>
          <w:b/>
          <w:bCs/>
          <w:color w:val="2E75B6"/>
          <w:sz w:val="26"/>
          <w:szCs w:val="26"/>
        </w:rPr>
        <w:t xml:space="preserve">3.1 Four-Week Milestone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w:t>
            </w:r>
          </w:p>
        </w:tc>
        <w:tc>
          <w:tcPr>
            <w:tcW w:type="dxa" w:w="6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9–15</w:t>
            </w:r>
          </w:p>
        </w:tc>
        <w:tc>
          <w:tcPr>
            <w:tcW w:type="dxa" w:w="6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PRD v2.1, HLD, LLD, Architecture, Database schema, Security doc, Proposal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16–22</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setup, Docker, DB models, Expense CRUD, Income CRUD [NEW], Categories, Budgets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&amp; Tests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23–29</w:t>
            </w:r>
          </w:p>
        </w:tc>
        <w:tc>
          <w:tcPr>
            <w:tcW w:type="dxa" w:w="6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Reports, AI Insights (11), Balance endpoints [NEW], CSV export, pytest suite (15+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&amp; Submit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30–Apr 10</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dashboard (9 widgets), Income page [NEW], Final report, Handover, Viva prep, Submission</w:t>
            </w:r>
          </w:p>
        </w:tc>
      </w:tr>
    </w:tbl>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4. Application User Flowchart</w:t>
      </w:r>
    </w:p>
    <w:p>
      <w:pPr>
        <w:spacing w:after="140"/>
      </w:pPr>
    </w:p>
    <w:p>
      <w:pPr>
        <w:spacing w:after="120"/>
      </w:pPr>
      <w:r>
        <w:rPr>
          <w:rFonts w:ascii="Arial" w:cs="Arial" w:eastAsia="Arial" w:hAnsi="Arial"/>
          <w:sz w:val="22"/>
          <w:szCs w:val="22"/>
        </w:rPr>
        <w:t xml:space="preserve">The flowchart below shows how a user interacts with the application from opening the browser through to completing any financial management task. Four main branches are shown: Add Expense, Add Income (new), View Reports, and Manage Budgets. All paths converge back to an updated dashboard view.</w:t>
      </w:r>
    </w:p>
    <w:p>
      <w:pPr>
        <w:spacing w:after="140"/>
      </w:pPr>
    </w:p>
    <w:p>
      <w:pPr>
        <w:spacing w:before="160" w:after="80"/>
        <w:jc w:val="center"/>
      </w:pPr>
      <w:r>
        <w:drawing>
          <wp:inline distT="0" distB="0" distL="0" distR="0">
            <wp:extent cx="6400800" cy="3752850"/>
            <wp:effectExtent t="0" r="0" b="0" l="0"/>
            <wp:docPr id="1" name="Figure 2: Application User Interaction Flowchart — All Feature Paths" descr="Figure 2: Application User Interaction Flowchart — All Feature Paths" title="Figure 2: Application User Interaction Flowchart — All Featur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752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Application User Interaction Flowchart — All Feature Paths</w:t>
      </w:r>
    </w:p>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5. Version Control &amp; GitHub Backup Strategy</w:t>
      </w:r>
    </w:p>
    <w:p>
      <w:pPr>
        <w:spacing w:after="140"/>
      </w:pPr>
    </w:p>
    <w:p>
      <w:pPr>
        <w:spacing w:after="120"/>
      </w:pPr>
      <w:r>
        <w:rPr>
          <w:rFonts w:ascii="Arial" w:cs="Arial" w:eastAsia="Arial" w:hAnsi="Arial"/>
          <w:sz w:val="22"/>
          <w:szCs w:val="22"/>
        </w:rPr>
        <w:t xml:space="preserve">This project uses Git for version control, GitHub as the remote backup and proof-of-work platform, and Sourcetree as the graphical interface for managing branches and history. This setup ensures the IBM reviewer and examiner can see full commit history, dated progress, and all branches used throughout the project.</w:t>
      </w:r>
    </w:p>
    <w:p>
      <w:pPr>
        <w:spacing w:after="140"/>
      </w:pPr>
    </w:p>
    <w:p>
      <w:pPr>
        <w:spacing w:before="160" w:after="80"/>
        <w:jc w:val="center"/>
      </w:pPr>
      <w:r>
        <w:drawing>
          <wp:inline distT="0" distB="0" distL="0" distR="0">
            <wp:extent cx="6400800" cy="3476625"/>
            <wp:effectExtent t="0" r="0" b="0" l="0"/>
            <wp:docPr id="1" name="Figure 3: Version Control &amp; GitHub Backup Strategy — Local + Remote + Branch Strategy" descr="Figure 3: Version Control &amp; GitHub Backup Strategy — Local + Remote + Branch Strategy" title="Figure 3: Version Control &amp; GitHub Backup Strategy — Local + Remote + Bran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4766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Version Control &amp; GitHub Backup Strategy — Local + Remote + Branch Strategy</w:t>
      </w:r>
    </w:p>
    <w:p>
      <w:pPr>
        <w:spacing w:after="140"/>
      </w:pPr>
    </w:p>
    <w:p>
      <w:pPr>
        <w:spacing w:before="200" w:after="100"/>
      </w:pPr>
      <w:r>
        <w:rPr>
          <w:rFonts w:ascii="Arial" w:cs="Arial" w:eastAsia="Arial" w:hAnsi="Arial"/>
          <w:b/>
          <w:bCs/>
          <w:color w:val="2E75B6"/>
          <w:sz w:val="26"/>
          <w:szCs w:val="26"/>
        </w:rPr>
        <w:t xml:space="preserve">5.1 Tools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 repo — tracks all changes, branches, and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Remote backup &amp; submission proof</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Cloud-hosted repo — visible commit history with timestamps for IBM reviewer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Sourcetree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GUI client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branch management, commit log viewer, diff — makes Git accessible without CLI</w:t>
            </w:r>
          </w:p>
        </w:tc>
      </w:tr>
    </w:tbl>
    <w:p>
      <w:pPr>
        <w:spacing w:after="140"/>
      </w:pPr>
    </w:p>
    <w:p>
      <w:pPr>
        <w:spacing w:before="200" w:after="100"/>
      </w:pPr>
      <w:r>
        <w:rPr>
          <w:rFonts w:ascii="Arial" w:cs="Arial" w:eastAsia="Arial" w:hAnsi="Arial"/>
          <w:b/>
          <w:bCs/>
          <w:color w:val="2E75B6"/>
          <w:sz w:val="26"/>
          <w:szCs w:val="26"/>
        </w:rPr>
        <w:t xml:space="preserve">5.2 Branch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Branch</w:t>
            </w:r>
          </w:p>
        </w:tc>
        <w:tc>
          <w:tcPr>
            <w:tcW w:type="dxa" w:w="7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bCs/>
                <w:color w:val="1E6B3F"/>
                <w:sz w:val="20"/>
                <w:szCs w:val="20"/>
              </w:rPr>
              <w:t xml:space="preserve">main</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Production-ready code only. Protected — merged via Pull Request after testing.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branch. All feature branches merge here before going to main.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feature/expenses</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CRUD module development.</w:t>
            </w:r>
          </w:p>
        </w:tc>
      </w:tr>
      <w:tr>
        <w:tc>
          <w:tcPr>
            <w:tcW w:type="dxa" w:w="26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feature/income  [NEW]</w:t>
            </w:r>
          </w:p>
        </w:tc>
        <w:tc>
          <w:tcPr>
            <w:tcW w:type="dxa" w:w="748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CRUD module — new feature in v2.0.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feature/reports</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Analytics, reports, AI insights, balance endpoints.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updates — PRD, HLD, LLD, Final Report, 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hotfix/*</w:t>
            </w:r>
          </w:p>
        </w:tc>
        <w:tc>
          <w:tcPr>
            <w:tcW w:type="dxa" w:w="7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bug fixes applied directly when needed.</w:t>
            </w:r>
          </w:p>
        </w:tc>
      </w:tr>
    </w:tbl>
    <w:p>
      <w:pPr>
        <w:spacing w:after="140"/>
      </w:pPr>
    </w:p>
    <w:p>
      <w:pPr>
        <w:spacing w:before="200" w:after="100"/>
      </w:pPr>
      <w:r>
        <w:rPr>
          <w:rFonts w:ascii="Arial" w:cs="Arial" w:eastAsia="Arial" w:hAnsi="Arial"/>
          <w:b/>
          <w:bCs/>
          <w:color w:val="2E75B6"/>
          <w:sz w:val="26"/>
          <w:szCs w:val="26"/>
        </w:rPr>
        <w:t xml:space="preserve">5.3 Commit Message Convention</w:t>
      </w:r>
    </w:p>
    <w:p>
      <w:pPr>
        <w:spacing w:after="120"/>
      </w:pPr>
      <w:r>
        <w:rPr>
          <w:rFonts w:ascii="Arial" w:cs="Arial" w:eastAsia="Arial" w:hAnsi="Arial"/>
          <w:sz w:val="22"/>
          <w:szCs w:val="22"/>
        </w:rPr>
        <w:t xml:space="preserve">All commits follow the Conventional Commits standard for a clean, searchable history:</w:t>
      </w:r>
    </w:p>
    <w:p>
      <w:pPr>
        <w:pStyle w:val="ListParagraph"/>
        <w:numPr>
          <w:ilvl w:val="0"/>
          <w:numId w:val="2"/>
        </w:numPr>
        <w:spacing w:after="80"/>
      </w:pPr>
      <w:r>
        <w:rPr>
          <w:rFonts w:ascii="Arial" w:cs="Arial" w:eastAsia="Arial" w:hAnsi="Arial"/>
          <w:sz w:val="22"/>
          <w:szCs w:val="22"/>
        </w:rPr>
        <w:t xml:space="preserve">feat: — New feature   e.g. feat: add income CRUD endpoints</w:t>
      </w:r>
    </w:p>
    <w:p>
      <w:pPr>
        <w:pStyle w:val="ListParagraph"/>
        <w:numPr>
          <w:ilvl w:val="0"/>
          <w:numId w:val="2"/>
        </w:numPr>
        <w:spacing w:after="80"/>
      </w:pPr>
      <w:r>
        <w:rPr>
          <w:rFonts w:ascii="Arial" w:cs="Arial" w:eastAsia="Arial" w:hAnsi="Arial"/>
          <w:sz w:val="22"/>
          <w:szCs w:val="22"/>
        </w:rPr>
        <w:t xml:space="preserve">fix: — Bug fix   e.g. fix: correct budget overspend calculation</w:t>
      </w:r>
    </w:p>
    <w:p>
      <w:pPr>
        <w:pStyle w:val="ListParagraph"/>
        <w:numPr>
          <w:ilvl w:val="0"/>
          <w:numId w:val="2"/>
        </w:numPr>
        <w:spacing w:after="80"/>
      </w:pPr>
      <w:r>
        <w:rPr>
          <w:rFonts w:ascii="Arial" w:cs="Arial" w:eastAsia="Arial" w:hAnsi="Arial"/>
          <w:sz w:val="22"/>
          <w:szCs w:val="22"/>
        </w:rPr>
        <w:t xml:space="preserve">docs: — Documentation   e.g. docs: update PRD with income data model</w:t>
      </w:r>
    </w:p>
    <w:p>
      <w:pPr>
        <w:pStyle w:val="ListParagraph"/>
        <w:numPr>
          <w:ilvl w:val="0"/>
          <w:numId w:val="2"/>
        </w:numPr>
        <w:spacing w:after="80"/>
      </w:pPr>
      <w:r>
        <w:rPr>
          <w:rFonts w:ascii="Arial" w:cs="Arial" w:eastAsia="Arial" w:hAnsi="Arial"/>
          <w:sz w:val="22"/>
          <w:szCs w:val="22"/>
        </w:rPr>
        <w:t xml:space="preserve">test: — Tests   e.g. test: add 15 pytest cases for income module</w:t>
      </w:r>
    </w:p>
    <w:p>
      <w:pPr>
        <w:pStyle w:val="ListParagraph"/>
        <w:numPr>
          <w:ilvl w:val="0"/>
          <w:numId w:val="2"/>
        </w:numPr>
        <w:spacing w:after="80"/>
      </w:pPr>
      <w:r>
        <w:rPr>
          <w:rFonts w:ascii="Arial" w:cs="Arial" w:eastAsia="Arial" w:hAnsi="Arial"/>
          <w:sz w:val="22"/>
          <w:szCs w:val="22"/>
        </w:rPr>
        <w:t xml:space="preserve">refactor: — Code cleanup   e.g. refactor: split report_service into modules</w:t>
      </w:r>
    </w:p>
    <w:p>
      <w:pPr>
        <w:pStyle w:val="ListParagraph"/>
        <w:numPr>
          <w:ilvl w:val="0"/>
          <w:numId w:val="2"/>
        </w:numPr>
        <w:spacing w:after="80"/>
      </w:pPr>
      <w:r>
        <w:rPr>
          <w:rFonts w:ascii="Arial" w:cs="Arial" w:eastAsia="Arial" w:hAnsi="Arial"/>
          <w:sz w:val="22"/>
          <w:szCs w:val="22"/>
        </w:rPr>
        <w:t xml:space="preserve">chore: — Setup/config   e.g. chore: update docker-compose.yml</w:t>
      </w:r>
    </w:p>
    <w:p>
      <w:pPr>
        <w:spacing w:after="140"/>
      </w:pPr>
    </w:p>
    <w:p>
      <w:pPr>
        <w:spacing w:before="200" w:after="100"/>
      </w:pPr>
      <w:r>
        <w:rPr>
          <w:rFonts w:ascii="Arial" w:cs="Arial" w:eastAsia="Arial" w:hAnsi="Arial"/>
          <w:b/>
          <w:bCs/>
          <w:color w:val="2E75B6"/>
          <w:sz w:val="26"/>
          <w:szCs w:val="26"/>
        </w:rPr>
        <w:t xml:space="preserve">5.4 Sync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 of every coding session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add .  &amp;&amp;  git commit -m 'feat: ...'  &amp;&amp;  git push origin &lt;branch&gt;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of every session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pull origin &lt;branch&gt; — always fetch latest before editing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 of each week</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milestone tag: git tag v0.x  &amp;&amp;  git push --tags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 complete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Pull Request on GitHub: feature/* → develop → 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Pre-submission (9 April)</w:t>
            </w:r>
          </w:p>
        </w:tc>
        <w:tc>
          <w:tcPr>
            <w:tcW w:type="dxa" w:w="7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tag: git tag v2.0-final  &amp;&amp;  git push --tags  — all branches pushed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Submission day (10 April)</w:t>
            </w:r>
          </w:p>
        </w:tc>
        <w:tc>
          <w:tcPr>
            <w:tcW w:type="dxa" w:w="708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 GitHub repo URL with IBM reviewer — full commit history visible</w:t>
            </w:r>
          </w:p>
        </w:tc>
      </w:tr>
    </w:tbl>
    <w:p>
      <w:pPr>
        <w:spacing w:after="140"/>
      </w:pPr>
    </w:p>
    <w:p>
      <w:pPr>
        <w:spacing w:before="200" w:after="100"/>
      </w:pPr>
      <w:r>
        <w:rPr>
          <w:rFonts w:ascii="Arial" w:cs="Arial" w:eastAsia="Arial" w:hAnsi="Arial"/>
          <w:b/>
          <w:bCs/>
          <w:color w:val="2E75B6"/>
          <w:sz w:val="26"/>
          <w:szCs w:val="26"/>
        </w:rPr>
        <w:t xml:space="preserve">5.5 Release Tags (Evidence of Progress)</w:t>
      </w:r>
    </w:p>
    <w:p>
      <w:pPr>
        <w:spacing w:after="120"/>
      </w:pPr>
      <w:r>
        <w:rPr>
          <w:rFonts w:ascii="Arial" w:cs="Arial" w:eastAsia="Arial" w:hAnsi="Arial"/>
          <w:sz w:val="22"/>
          <w:szCs w:val="22"/>
        </w:rPr>
        <w:t xml:space="preserve">Git tags mark each milestone and provide the examiner with clear, timestamped evidence of progress:</w:t>
      </w:r>
    </w:p>
    <w:p>
      <w:pPr>
        <w:pStyle w:val="ListParagraph"/>
        <w:numPr>
          <w:ilvl w:val="0"/>
          <w:numId w:val="2"/>
        </w:numPr>
        <w:spacing w:after="80"/>
      </w:pPr>
      <w:r>
        <w:rPr>
          <w:rFonts w:ascii="Arial" w:cs="Arial" w:eastAsia="Arial" w:hAnsi="Arial"/>
          <w:sz w:val="22"/>
          <w:szCs w:val="22"/>
        </w:rPr>
        <w:t xml:space="preserve">v0.1  — End of Week 1  (all documentation complete)</w:t>
      </w:r>
    </w:p>
    <w:p>
      <w:pPr>
        <w:pStyle w:val="ListParagraph"/>
        <w:numPr>
          <w:ilvl w:val="0"/>
          <w:numId w:val="2"/>
        </w:numPr>
        <w:spacing w:after="80"/>
      </w:pPr>
      <w:r>
        <w:rPr>
          <w:rFonts w:ascii="Arial" w:cs="Arial" w:eastAsia="Arial" w:hAnsi="Arial"/>
          <w:sz w:val="22"/>
          <w:szCs w:val="22"/>
        </w:rPr>
        <w:t xml:space="preserve">v0.2  — End of Week 2  (backend CRUD complete)</w:t>
      </w:r>
    </w:p>
    <w:p>
      <w:pPr>
        <w:pStyle w:val="ListParagraph"/>
        <w:numPr>
          <w:ilvl w:val="0"/>
          <w:numId w:val="2"/>
        </w:numPr>
        <w:spacing w:after="80"/>
      </w:pPr>
      <w:r>
        <w:rPr>
          <w:rFonts w:ascii="Arial" w:cs="Arial" w:eastAsia="Arial" w:hAnsi="Arial"/>
          <w:sz w:val="22"/>
          <w:szCs w:val="22"/>
        </w:rPr>
        <w:t xml:space="preserve">v0.3  — End of Week 3  (analytics + tests complete)</w:t>
      </w:r>
    </w:p>
    <w:p>
      <w:pPr>
        <w:pStyle w:val="ListParagraph"/>
        <w:numPr>
          <w:ilvl w:val="0"/>
          <w:numId w:val="2"/>
        </w:numPr>
        <w:spacing w:after="80"/>
      </w:pPr>
      <w:r>
        <w:rPr>
          <w:rFonts w:ascii="Arial" w:cs="Arial" w:eastAsia="Arial" w:hAnsi="Arial"/>
          <w:sz w:val="22"/>
          <w:szCs w:val="22"/>
        </w:rPr>
        <w:t xml:space="preserve">v1.0  — End of Week 4  (full stack working)</w:t>
      </w:r>
    </w:p>
    <w:p>
      <w:pPr>
        <w:pStyle w:val="ListParagraph"/>
        <w:numPr>
          <w:ilvl w:val="0"/>
          <w:numId w:val="2"/>
        </w:numPr>
        <w:spacing w:after="80"/>
      </w:pPr>
      <w:r>
        <w:rPr>
          <w:rFonts w:ascii="Arial" w:cs="Arial" w:eastAsia="Arial" w:hAnsi="Arial"/>
          <w:sz w:val="22"/>
          <w:szCs w:val="22"/>
        </w:rPr>
        <w:t xml:space="preserve">v2.0-final  — Pre-submission  (polished, all features, final tests passed)</w:t>
      </w:r>
    </w:p>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6. Functional Requirements</w:t>
      </w:r>
    </w:p>
    <w:p>
      <w:pPr>
        <w:spacing w:after="140"/>
      </w:pPr>
    </w:p>
    <w:p>
      <w:pPr>
        <w:spacing w:before="200" w:after="100"/>
      </w:pPr>
      <w:r>
        <w:rPr>
          <w:rFonts w:ascii="Arial" w:cs="Arial" w:eastAsia="Arial" w:hAnsi="Arial"/>
          <w:b/>
          <w:bCs/>
          <w:color w:val="2E75B6"/>
          <w:sz w:val="26"/>
          <w:szCs w:val="26"/>
        </w:rPr>
        <w:t xml:space="preserve">6.1 Core Features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880"/>
        <w:gridCol w:w="1000"/>
        <w:gridCol w:w="14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CRUD</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read, update, delete expense records with amount, category, date, notes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Expenses</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CRUD  [NEW]</w:t>
            </w:r>
          </w:p>
        </w:tc>
        <w:tc>
          <w:tcPr>
            <w:tcW w:type="dxa" w:w="488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read, update, delete income records with source, amount, date, notes</w:t>
            </w:r>
          </w:p>
        </w:tc>
        <w:tc>
          <w:tcPr>
            <w:tcW w:type="dxa" w:w="10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Balance  [NEW]</w:t>
            </w:r>
          </w:p>
        </w:tc>
        <w:tc>
          <w:tcPr>
            <w:tcW w:type="dxa" w:w="488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card: total income minus total expenses for current month</w:t>
            </w:r>
          </w:p>
        </w:tc>
        <w:tc>
          <w:tcPr>
            <w:tcW w:type="dxa" w:w="10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Category Management</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Predefined + custom categories for expenses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Categories</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Tracking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monthly budget per category; track actual vs budgeted spend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Budgets</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Reports &amp; Analytics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summary, category breakdown, income vs expense trend, savings 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Insights (11 rules)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Rule-based smart tips including savings rate and income vs expense balance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Insights</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UI</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frontend with 9 widgets and charts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140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pPr>
              <w:jc w:val="center"/>
            </w:pPr>
            <w:r>
              <w:rPr>
                <w:rFonts w:ascii="Arial" w:cs="Arial" w:eastAsia="Arial" w:hAnsi="Arial"/>
                <w:b/>
                <w:bCs/>
                <w:color w:val="1E6B3F"/>
                <w:sz w:val="20"/>
                <w:szCs w:val="20"/>
              </w:rPr>
              <w:t xml:space="preserve">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Export</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expenses or income for a date range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Should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Filtering &amp; Search</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Filter by category, date range, amount, 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Should Have</w:t>
            </w:r>
          </w:p>
        </w:tc>
      </w:tr>
    </w:tbl>
    <w:p>
      <w:pPr>
        <w:spacing w:after="140"/>
      </w:pPr>
    </w:p>
    <w:p>
      <w:pPr>
        <w:spacing w:before="200" w:after="100"/>
      </w:pPr>
      <w:r>
        <w:rPr>
          <w:rFonts w:ascii="Arial" w:cs="Arial" w:eastAsia="Arial" w:hAnsi="Arial"/>
          <w:b/>
          <w:bCs/>
          <w:color w:val="2E75B6"/>
          <w:sz w:val="26"/>
          <w:szCs w:val="26"/>
        </w:rPr>
        <w:t xml:space="preserve">6.2 API Endpoints</w:t>
      </w:r>
    </w:p>
    <w:p>
      <w:pPr>
        <w:pStyle w:val="ListParagraph"/>
        <w:numPr>
          <w:ilvl w:val="0"/>
          <w:numId w:val="2"/>
        </w:numPr>
        <w:spacing w:after="80"/>
      </w:pPr>
      <w:r>
        <w:rPr>
          <w:rFonts w:ascii="Arial" w:cs="Arial" w:eastAsia="Arial" w:hAnsi="Arial"/>
          <w:sz w:val="22"/>
          <w:szCs w:val="22"/>
        </w:rPr>
        <w:t xml:space="preserve">Expenses: POST / GET / GET{id} / PUT{id} / DELETE{id}  →  /api/v1/expenses</w:t>
      </w:r>
    </w:p>
    <w:p>
      <w:pPr>
        <w:pStyle w:val="ListParagraph"/>
        <w:numPr>
          <w:ilvl w:val="0"/>
          <w:numId w:val="2"/>
        </w:numPr>
        <w:spacing w:after="80"/>
      </w:pPr>
      <w:r>
        <w:rPr>
          <w:rFonts w:ascii="Arial" w:cs="Arial" w:eastAsia="Arial" w:hAnsi="Arial"/>
          <w:sz w:val="22"/>
          <w:szCs w:val="22"/>
        </w:rPr>
        <w:t xml:space="preserve">Income [NEW]: POST / GET / GET{id} / PUT{id} / DELETE{id}  →  /api/v1/income</w:t>
      </w:r>
    </w:p>
    <w:p>
      <w:pPr>
        <w:pStyle w:val="ListParagraph"/>
        <w:numPr>
          <w:ilvl w:val="0"/>
          <w:numId w:val="2"/>
        </w:numPr>
        <w:spacing w:after="80"/>
      </w:pPr>
      <w:r>
        <w:rPr>
          <w:rFonts w:ascii="Arial" w:cs="Arial" w:eastAsia="Arial" w:hAnsi="Arial"/>
          <w:sz w:val="22"/>
          <w:szCs w:val="22"/>
        </w:rPr>
        <w:t xml:space="preserve">Balance [NEW]: GET monthly / GET trend  →  /api/v1/balance</w:t>
      </w:r>
    </w:p>
    <w:p>
      <w:pPr>
        <w:pStyle w:val="ListParagraph"/>
        <w:numPr>
          <w:ilvl w:val="0"/>
          <w:numId w:val="2"/>
        </w:numPr>
        <w:spacing w:after="80"/>
      </w:pPr>
      <w:r>
        <w:rPr>
          <w:rFonts w:ascii="Arial" w:cs="Arial" w:eastAsia="Arial" w:hAnsi="Arial"/>
          <w:sz w:val="22"/>
          <w:szCs w:val="22"/>
        </w:rPr>
        <w:t xml:space="preserve">Categories: GET / POST / DELETE{id}  →  /api/v1/categories</w:t>
      </w:r>
    </w:p>
    <w:p>
      <w:pPr>
        <w:pStyle w:val="ListParagraph"/>
        <w:numPr>
          <w:ilvl w:val="0"/>
          <w:numId w:val="2"/>
        </w:numPr>
        <w:spacing w:after="80"/>
      </w:pPr>
      <w:r>
        <w:rPr>
          <w:rFonts w:ascii="Arial" w:cs="Arial" w:eastAsia="Arial" w:hAnsi="Arial"/>
          <w:sz w:val="22"/>
          <w:szCs w:val="22"/>
        </w:rPr>
        <w:t xml:space="preserve">Budgets: POST / GET / GET status  →  /api/v1/budgets</w:t>
      </w:r>
    </w:p>
    <w:p>
      <w:pPr>
        <w:pStyle w:val="ListParagraph"/>
        <w:numPr>
          <w:ilvl w:val="0"/>
          <w:numId w:val="2"/>
        </w:numPr>
        <w:spacing w:after="80"/>
      </w:pPr>
      <w:r>
        <w:rPr>
          <w:rFonts w:ascii="Arial" w:cs="Arial" w:eastAsia="Arial" w:hAnsi="Arial"/>
          <w:sz w:val="22"/>
          <w:szCs w:val="22"/>
        </w:rPr>
        <w:t xml:space="preserve">Reports: monthly-summary / by-category / income-by-source / trend / savings-rate  →  /api/v1/reports</w:t>
      </w:r>
    </w:p>
    <w:p>
      <w:pPr>
        <w:pStyle w:val="ListParagraph"/>
        <w:numPr>
          <w:ilvl w:val="0"/>
          <w:numId w:val="2"/>
        </w:numPr>
        <w:spacing w:after="80"/>
      </w:pPr>
      <w:r>
        <w:rPr>
          <w:rFonts w:ascii="Arial" w:cs="Arial" w:eastAsia="Arial" w:hAnsi="Arial"/>
          <w:sz w:val="22"/>
          <w:szCs w:val="22"/>
        </w:rPr>
        <w:t xml:space="preserve">Insights: GET all active  →  /api/v1/insights</w:t>
      </w:r>
    </w:p>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7. Non-Functional Requirements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48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5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for all endpoints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300ms (local)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Testability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Minimum test coverage for API endpoints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pytest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Portability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run on any machine with Docker installed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Usability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responsive on desktop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1280px+ screen width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endpoints self-documented via Swagger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Swagger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Integrity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Invalid inputs rejected with clear error messages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Pydantic v2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Quality</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hardcoded secrets or DB URLs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config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code must be tracked in GitHub with meaningful commits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 GitHub required</w:t>
            </w:r>
          </w:p>
        </w:tc>
      </w:tr>
    </w:tbl>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8. Tech Stack</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(Python)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Modern, async-ready, auto Swagger docs, fast to build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Combines Pydantic + SQLAlchemy; one model for DB +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Production-grade relational DB; matches IBM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 Vite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build tooling, component model, wide ecosystem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Recharts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Lightweight, React-native charting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 Compose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Reproducible local environment; single-command startup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 httpx</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Industry standard for FastAPI; async-compatible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 GitHub</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control, backup, timestamped evidence for IBM reviewer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GUI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Sourcetree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branch management and commit history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 python-dotenv</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Keeps secrets out of code; standard practice</w:t>
            </w:r>
          </w:p>
        </w:tc>
      </w:tr>
    </w:tbl>
    <w:p>
      <w:pPr>
        <w:spacing w:after="140"/>
      </w:pPr>
    </w:p>
    <w:p>
      <w:pPr>
        <w:pBdr>
          <w:bottom w:val="single" w:color="2E75B6" w:sz="6" w:space="1"/>
        </w:pBdr>
        <w:spacing w:before="140" w:after="140"/>
      </w:pPr>
    </w:p>
    <w:p>
      <w:pPr>
        <w:pBdr>
          <w:left w:val="single" w:color="2E75B6" w:sz="20"/>
        </w:pBdr>
        <w:shd w:fill="D6E4F0" w:val="clear"/>
        <w:spacing w:before="280" w:after="140"/>
      </w:pPr>
      <w:r>
        <w:rPr>
          <w:rFonts w:ascii="Arial" w:cs="Arial" w:eastAsia="Arial" w:hAnsi="Arial"/>
          <w:b/>
          <w:bCs/>
          <w:color w:val="1F4E79"/>
          <w:sz w:val="28"/>
          <w:szCs w:val="28"/>
        </w:rPr>
        <w:t xml:space="preserve">  9. Document Control &amp; Sign-Off</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19/3/2026</w:t>
            </w:r>
          </w:p>
        </w:tc>
        <w:tc>
          <w:tcPr>
            <w:tcW w:type="dxa" w:w="252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v2.1 — Charts + GitHub strategy added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19/3/2026</w:t>
            </w:r>
          </w:p>
        </w:tc>
        <w:tc>
          <w:tcPr>
            <w:tcW w:type="dxa" w:w="2520"/>
            <w:tcBorders>
              <w:top w:val="single" w:color="CCCCCC" w:sz="1"/>
              <w:left w:val="single" w:color="CCCCCC" w:sz="1"/>
              <w:bottom w:val="single" w:color="CCCCCC" w:sz="1"/>
              <w:right w:val="single" w:color="CCCCCC" w:sz="1"/>
            </w:tcBorders>
            <w:shd w:fill="D9F0E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Reviewer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Project Guide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5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r>
    </w:tbl>
    <w:p>
      <w:pPr>
        <w:spacing w:after="140"/>
      </w:pPr>
    </w:p>
    <w:p>
      <w:pPr>
        <w:spacing w:after="140"/>
      </w:pPr>
    </w:p>
    <w:p>
      <w:pPr>
        <w:pBdr>
          <w:top w:val="single" w:color="2E75B6" w:sz="4"/>
          <w:bottom w:val="single" w:color="2E75B6" w:sz="4"/>
        </w:pBdr>
        <w:spacing w:before="120" w:after="120"/>
        <w:jc w:val="center"/>
      </w:pPr>
      <w:r>
        <w:rPr>
          <w:rFonts w:ascii="Arial" w:cs="Arial" w:eastAsia="Arial" w:hAnsi="Arial"/>
          <w:b/>
          <w:bCs/>
          <w:color w:val="1F4E79"/>
          <w:sz w:val="22"/>
          <w:szCs w:val="22"/>
        </w:rPr>
        <w:t xml:space="preserve">This PRD v2.1 is the single source of truth. No feature may be added, removed, or changed without updating this document first.</w:t>
      </w:r>
    </w:p>
    <w:p>
      <w:pPr>
        <w:spacing w:after="140"/>
      </w:pPr>
    </w:p>
    <w:p>
      <w:pPr>
        <w:jc w:val="center"/>
      </w:pPr>
      <w:r>
        <w:rPr>
          <w:rFonts w:ascii="Arial" w:cs="Arial" w:eastAsia="Arial" w:hAnsi="Arial"/>
          <w:b/>
          <w:bCs/>
          <w:color w:val="595959"/>
          <w:sz w:val="20"/>
          <w:szCs w:val="20"/>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8"/>
        <w:szCs w:val="18"/>
      </w:rPr>
      <w:t xml:space="preserve">IBM Student Project  |  Yenepoya University  |  Confidential</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color w:val="595959"/>
        <w:sz w:val="18"/>
        <w:szCs w:val="18"/>
      </w:rPr>
      <w:t xml:space="preserve">EXPENSE &amp; INCOME TRACKER  |  Product Requirements Document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2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e9d3a70b5e2f884d07421d89418cdfaa8e4e8a9.png"/><Relationship Id="rId9" Type="http://schemas.openxmlformats.org/officeDocument/2006/relationships/image" Target="media/1ac303f7947a0e2c5071d894d7a2143e598a8ff0.png"/><Relationship Id="rId10" Type="http://schemas.openxmlformats.org/officeDocument/2006/relationships/image" Target="media/5322823373691343c56a5a8c640a74de066f957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2026-03-19T09:16:55.869Z</dcterms:created>
  <dcterms:modified xsi:type="dcterms:W3CDTF">2026-03-19T09:16:55.870Z</dcterms:modified>
</cp:coreProperties>
</file>

<file path=docProps/custom.xml><?xml version="1.0" encoding="utf-8"?>
<Properties xmlns="http://schemas.openxmlformats.org/officeDocument/2006/custom-properties" xmlns:vt="http://schemas.openxmlformats.org/officeDocument/2006/docPropsVTypes"/>
</file>