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1F4E79"/>
          <w:sz w:val="56"/>
          <w:szCs w:val="56"/>
        </w:rPr>
        <w:t xml:space="preserve">PROJECT PROPOSAL</w:t>
      </w:r>
    </w:p>
    <w:p>
      <w:pPr>
        <w:spacing w:after="40"/>
        <w:jc w:val="center"/>
      </w:pPr>
      <w:r>
        <w:rPr>
          <w:rFonts w:ascii="Arial" w:cs="Arial" w:eastAsia="Arial" w:hAnsi="Arial"/>
          <w:b/>
          <w:bCs/>
          <w:color w:val="2E75B6"/>
          <w:sz w:val="44"/>
          <w:szCs w:val="44"/>
        </w:rPr>
        <w:t xml:space="preserve">Expense &amp; Income Tracker Application</w:t>
      </w:r>
    </w:p>
    <w:p>
      <w:pPr>
        <w:spacing w:after="60"/>
        <w:jc w:val="center"/>
      </w:pPr>
      <w:r>
        <w:rPr>
          <w:rFonts w:ascii="Arial" w:cs="Arial" w:eastAsia="Arial" w:hAnsi="Arial"/>
          <w:i/>
          <w:iCs/>
          <w:color w:val="595959"/>
          <w:sz w:val="26"/>
          <w:szCs w:val="26"/>
        </w:rPr>
        <w:t xml:space="preserve">A Full-Stack Personal Finance Management System with AI-Powered Insights</w:t>
      </w:r>
    </w:p>
    <w:p>
      <w:pPr>
        <w:pBdr>
          <w:bottom w:val="single" w:color="2E75B6" w:sz="6" w:space="1"/>
        </w:pBdr>
        <w:spacing w:before="180" w:after="18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Submitted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Sayu-V</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University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Yenepoya University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Programme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B.Sc. / B.Tech Computer Science  |  2023–2026 Batch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Submitted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IBM Student Project Review Panel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Expense &amp; Income Tracker — Full-Stack Rebuild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Full-stack web application with AI insights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Proposed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Proposed 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April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 days (4 weeks)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Version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 repository + Sourcetree GUI client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Proposal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19 March 2026</w:t>
            </w:r>
          </w:p>
        </w:tc>
      </w:tr>
    </w:tbl>
    <w:p>
      <w:pPr>
        <w:spacing w:after="120"/>
      </w:pPr>
    </w:p>
    <w:p>
      <w:r>
        <w:br w:type="page"/>
      </w:r>
    </w:p>
    <w:p>
      <w:pPr>
        <w:spacing w:before="0" w:after="160"/>
      </w:pPr>
      <w:r>
        <w:rPr>
          <w:rFonts w:ascii="Arial" w:cs="Arial" w:eastAsia="Arial" w:hAnsi="Arial"/>
          <w:b/>
          <w:bCs/>
          <w:color w:val="1F4E79"/>
          <w:sz w:val="32"/>
          <w:szCs w:val="32"/>
        </w:rPr>
        <w:t xml:space="preserve">Abstract</w:t>
      </w:r>
    </w:p>
    <w:p>
      <w:pPr>
        <w:pBdr>
          <w:bottom w:val="single" w:color="2E75B6" w:sz="4" w:space="1"/>
        </w:pBdr>
        <w:spacing w:before="0" w:after="0"/>
      </w:pPr>
    </w:p>
    <w:p>
      <w:pPr>
        <w:spacing w:after="120"/>
      </w:pPr>
    </w:p>
    <w:p>
      <w:pPr>
        <w:pBdr>
          <w:left w:val="single" w:color="2E75B6" w:sz="14"/>
        </w:pBdr>
        <w:shd w:fill="F8FBFF" w:val="clear"/>
        <w:spacing w:before="120" w:after="120"/>
        <w:ind w:left="720" w:right="720"/>
      </w:pPr>
      <w:r>
        <w:rPr>
          <w:rFonts w:ascii="Arial" w:cs="Arial" w:eastAsia="Arial" w:hAnsi="Arial"/>
          <w:i/>
          <w:iCs/>
          <w:color w:val="1F4E79"/>
          <w:sz w:val="22"/>
          <w:szCs w:val="22"/>
        </w:rPr>
        <w:t xml:space="preserve">This proposal describes the design and development of a full-stack Expense &amp; Income Tracker application as part of the IBM Student Project submission for the 2023–2026 batch at Yenepoya University. The project addresses the practical problem of unstructured personal finance management by delivering a clean, documented, and deployable web application built with FastAPI, React, and PostgreSQL. The application enables a user to record and categorise both expenses and income, set monthly budgets, visualise spending patterns through an interactive dashboard, and receive AI-powered rule-based financial insights. The project follows a documentation-first methodology — producing nine formal technical and academic documents before a single line of code is written — demonstrating professional software engineering practice. The entire application is containerised with Docker and maintained under version control on GitHub with Sourcetree.</w:t>
      </w:r>
    </w:p>
    <w:p>
      <w:pPr>
        <w:spacing w:after="120"/>
      </w:pPr>
    </w:p>
    <w:p>
      <w:pPr>
        <w:spacing w:after="140"/>
      </w:pPr>
      <w:r>
        <w:rPr>
          <w:rFonts w:ascii="Arial" w:cs="Arial" w:eastAsia="Arial" w:hAnsi="Arial"/>
          <w:i/>
          <w:iCs/>
          <w:color w:val="595959"/>
          <w:sz w:val="22"/>
          <w:szCs w:val="22"/>
        </w:rPr>
        <w:t xml:space="preserve">Keywords: full-stack development, personal finance, FastAPI, React, PostgreSQL, Docker, SQLModel, AI insights, income tracking, budget management, IBM student project</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 Introduction</w:t>
      </w:r>
    </w:p>
    <w:p>
      <w:pPr>
        <w:spacing w:after="120"/>
      </w:pPr>
    </w:p>
    <w:p>
      <w:pPr>
        <w:spacing w:after="140"/>
        <w:jc w:val="both"/>
      </w:pPr>
      <w:r>
        <w:rPr>
          <w:rFonts w:ascii="Arial" w:cs="Arial" w:eastAsia="Arial" w:hAnsi="Arial"/>
          <w:sz w:val="22"/>
          <w:szCs w:val="22"/>
        </w:rPr>
        <w:t xml:space="preserve">Personal financial management is a fundamental life skill, yet the majority of individuals — particularly students and young professionals — rely on informal methods such as mental accounting, paper notes, or general-purpose spreadsheets to track their spending. These approaches are fragile, time-consuming, and incapable of surfacing meaningful patterns or actionable insights from raw transaction data.</w:t>
      </w:r>
    </w:p>
    <w:p>
      <w:pPr>
        <w:spacing w:after="80"/>
      </w:pPr>
    </w:p>
    <w:p>
      <w:pPr>
        <w:spacing w:after="140"/>
        <w:jc w:val="both"/>
      </w:pPr>
      <w:r>
        <w:rPr>
          <w:rFonts w:ascii="Arial" w:cs="Arial" w:eastAsia="Arial" w:hAnsi="Arial"/>
          <w:sz w:val="22"/>
          <w:szCs w:val="22"/>
        </w:rPr>
        <w:t xml:space="preserve">The Expense &amp; Income Tracker project proposes a structured solution to this problem: a full-stack web application that gives a single user a clean, fast, and intelligent interface for recording both expenses and income, monitoring budgets, and understanding their overall financial health. The application is not a prototype or a proof of concept — it is a production-quality, fully documented, containerised system built according to professional software engineering standards.</w:t>
      </w:r>
    </w:p>
    <w:p>
      <w:pPr>
        <w:spacing w:after="80"/>
      </w:pPr>
    </w:p>
    <w:p>
      <w:pPr>
        <w:spacing w:after="140"/>
        <w:jc w:val="both"/>
      </w:pPr>
      <w:r>
        <w:rPr>
          <w:rFonts w:ascii="Arial" w:cs="Arial" w:eastAsia="Arial" w:hAnsi="Arial"/>
          <w:sz w:val="22"/>
          <w:szCs w:val="22"/>
        </w:rPr>
        <w:t xml:space="preserve">This project is submitted as part of the IBM Student Project programme and represents the complete rebuild of an earlier prototype. The rebuild adopts a documentation-first, design-before-code methodology in which all architecture, design, and security decisions are made and documented before implementation begins. The result is a codebase that is maintainable, testable, and extensible — qualities that distinguish professional software from student submissions.</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2. Background &amp; Problem Statement</w:t>
      </w:r>
    </w:p>
    <w:p>
      <w:pPr>
        <w:spacing w:after="120"/>
      </w:pPr>
    </w:p>
    <w:p>
      <w:pPr>
        <w:spacing w:before="220" w:after="120"/>
      </w:pPr>
      <w:r>
        <w:rPr>
          <w:rFonts w:ascii="Arial" w:cs="Arial" w:eastAsia="Arial" w:hAnsi="Arial"/>
          <w:b/>
          <w:bCs/>
          <w:color w:val="2E75B6"/>
          <w:sz w:val="26"/>
          <w:szCs w:val="26"/>
        </w:rPr>
        <w:t xml:space="preserve">2.1 The problem</w:t>
      </w:r>
    </w:p>
    <w:p>
      <w:pPr>
        <w:spacing w:after="140"/>
        <w:jc w:val="both"/>
      </w:pPr>
      <w:r>
        <w:rPr>
          <w:rFonts w:ascii="Arial" w:cs="Arial" w:eastAsia="Arial" w:hAnsi="Arial"/>
          <w:sz w:val="22"/>
          <w:szCs w:val="22"/>
        </w:rPr>
        <w:t xml:space="preserve">Managing personal finances without dedicated tooling leads to a predictable set of problems: overspending in certain categories goes unnoticed until it is too late to correct; income and expenses are tracked separately or not at all, making it impossible to calculate a true savings rate; and the absence of historical data prevents any meaningful analysis of spending trends over time.</w:t>
      </w:r>
    </w:p>
    <w:p>
      <w:pPr>
        <w:spacing w:after="80"/>
      </w:pPr>
    </w:p>
    <w:p>
      <w:pPr>
        <w:spacing w:after="140"/>
        <w:jc w:val="both"/>
      </w:pPr>
      <w:r>
        <w:rPr>
          <w:rFonts w:ascii="Arial" w:cs="Arial" w:eastAsia="Arial" w:hAnsi="Arial"/>
          <w:sz w:val="22"/>
          <w:szCs w:val="22"/>
        </w:rPr>
        <w:t xml:space="preserve">Existing consumer finance applications such as Mint, YNAB, and bank-provided portals address these problems but introduce their own: they require account linking, charge subscription fees, raise data privacy concerns, and are locked to specific geographic markets. A self-hosted, locally-run application eliminates all of these concerns.</w:t>
      </w:r>
    </w:p>
    <w:p>
      <w:pPr>
        <w:spacing w:after="120"/>
      </w:pPr>
    </w:p>
    <w:p>
      <w:pPr>
        <w:spacing w:before="220" w:after="120"/>
      </w:pPr>
      <w:r>
        <w:rPr>
          <w:rFonts w:ascii="Arial" w:cs="Arial" w:eastAsia="Arial" w:hAnsi="Arial"/>
          <w:b/>
          <w:bCs/>
          <w:color w:val="2E75B6"/>
          <w:sz w:val="26"/>
          <w:szCs w:val="26"/>
        </w:rPr>
        <w:t xml:space="preserve">2.2 Why a rebuild?</w:t>
      </w:r>
    </w:p>
    <w:p>
      <w:pPr>
        <w:spacing w:after="140"/>
        <w:jc w:val="both"/>
      </w:pPr>
      <w:r>
        <w:rPr>
          <w:rFonts w:ascii="Arial" w:cs="Arial" w:eastAsia="Arial" w:hAnsi="Arial"/>
          <w:sz w:val="22"/>
          <w:szCs w:val="22"/>
        </w:rPr>
        <w:t xml:space="preserve">An earlier prototype of this application was developed under time pressure without formal design documentation. The result was a codebase with inconsistent structure, untested endpoints, and no income tracking capability. Rather than patching the prototype, this project proposes a clean rebuild with the following improvements:</w:t>
      </w:r>
    </w:p>
    <w:p>
      <w:pPr>
        <w:spacing w:after="80"/>
      </w:pPr>
    </w:p>
    <w:p>
      <w:pPr>
        <w:pStyle w:val="ListParagraph"/>
        <w:numPr>
          <w:ilvl w:val="0"/>
          <w:numId w:val="2"/>
        </w:numPr>
        <w:spacing w:after="100"/>
      </w:pPr>
      <w:r>
        <w:rPr>
          <w:rFonts w:ascii="Arial" w:cs="Arial" w:eastAsia="Arial" w:hAnsi="Arial"/>
          <w:sz w:val="22"/>
          <w:szCs w:val="22"/>
        </w:rPr>
        <w:t xml:space="preserve">A documentation-first approach — PRD, HLD, LLD, Architecture, Security, and Database Design documents produced before any code is written</w:t>
      </w:r>
    </w:p>
    <w:p>
      <w:pPr>
        <w:pStyle w:val="ListParagraph"/>
        <w:numPr>
          <w:ilvl w:val="0"/>
          <w:numId w:val="2"/>
        </w:numPr>
        <w:spacing w:after="100"/>
      </w:pPr>
      <w:r>
        <w:rPr>
          <w:rFonts w:ascii="Arial" w:cs="Arial" w:eastAsia="Arial" w:hAnsi="Arial"/>
          <w:sz w:val="22"/>
          <w:szCs w:val="22"/>
        </w:rPr>
        <w:t xml:space="preserve">An extended timeline — 32 days instead of 7, allowing for thorough testing and documentation</w:t>
      </w:r>
    </w:p>
    <w:p>
      <w:pPr>
        <w:pStyle w:val="ListParagraph"/>
        <w:numPr>
          <w:ilvl w:val="0"/>
          <w:numId w:val="2"/>
        </w:numPr>
        <w:spacing w:after="100"/>
      </w:pPr>
      <w:r>
        <w:rPr>
          <w:rFonts w:ascii="Arial" w:cs="Arial" w:eastAsia="Arial" w:hAnsi="Arial"/>
          <w:sz w:val="22"/>
          <w:szCs w:val="22"/>
        </w:rPr>
        <w:t xml:space="preserve">Income tracking as a first-class feature — not bolted on after the fact</w:t>
      </w:r>
    </w:p>
    <w:p>
      <w:pPr>
        <w:pStyle w:val="ListParagraph"/>
        <w:numPr>
          <w:ilvl w:val="0"/>
          <w:numId w:val="2"/>
        </w:numPr>
        <w:spacing w:after="100"/>
      </w:pPr>
      <w:r>
        <w:rPr>
          <w:rFonts w:ascii="Arial" w:cs="Arial" w:eastAsia="Arial" w:hAnsi="Arial"/>
          <w:sz w:val="22"/>
          <w:szCs w:val="22"/>
        </w:rPr>
        <w:t xml:space="preserve">A frozen project structure — agreed before coding begins to prevent architectural drift</w:t>
      </w:r>
    </w:p>
    <w:p>
      <w:pPr>
        <w:pStyle w:val="ListParagraph"/>
        <w:numPr>
          <w:ilvl w:val="0"/>
          <w:numId w:val="2"/>
        </w:numPr>
        <w:spacing w:after="100"/>
      </w:pPr>
      <w:r>
        <w:rPr>
          <w:rFonts w:ascii="Arial" w:cs="Arial" w:eastAsia="Arial" w:hAnsi="Arial"/>
          <w:sz w:val="22"/>
          <w:szCs w:val="22"/>
        </w:rPr>
        <w:t xml:space="preserve">A comprehensive pytest suite with a minimum of 15 test cases</w:t>
      </w:r>
    </w:p>
    <w:p>
      <w:pPr>
        <w:spacing w:after="120"/>
      </w:pPr>
    </w:p>
    <w:p>
      <w:pPr>
        <w:spacing w:before="220" w:after="120"/>
      </w:pPr>
      <w:r>
        <w:rPr>
          <w:rFonts w:ascii="Arial" w:cs="Arial" w:eastAsia="Arial" w:hAnsi="Arial"/>
          <w:b/>
          <w:bCs/>
          <w:color w:val="2E75B6"/>
          <w:sz w:val="26"/>
          <w:szCs w:val="26"/>
        </w:rPr>
        <w:t xml:space="preserve">2.3 IBM context</w:t>
      </w:r>
    </w:p>
    <w:p>
      <w:pPr>
        <w:spacing w:after="140"/>
        <w:jc w:val="both"/>
      </w:pPr>
      <w:r>
        <w:rPr>
          <w:rFonts w:ascii="Arial" w:cs="Arial" w:eastAsia="Arial" w:hAnsi="Arial"/>
          <w:sz w:val="22"/>
          <w:szCs w:val="22"/>
        </w:rPr>
        <w:t xml:space="preserve">This submission is part of the IBM Student Project programme, which evaluates students on their ability to apply industry-standard software engineering practices to a real-world problem. The IBM programme specifically values: clear problem definition, structured design documentation, appropriate technology selection, professional coding practices, and a working demonstration. This project is designed to satisfy all five criteria.</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3. Aims &amp; Objectives</w:t>
      </w:r>
    </w:p>
    <w:p>
      <w:pPr>
        <w:spacing w:after="120"/>
      </w:pPr>
    </w:p>
    <w:p>
      <w:pPr>
        <w:spacing w:before="220" w:after="120"/>
      </w:pPr>
      <w:r>
        <w:rPr>
          <w:rFonts w:ascii="Arial" w:cs="Arial" w:eastAsia="Arial" w:hAnsi="Arial"/>
          <w:b/>
          <w:bCs/>
          <w:color w:val="2E75B6"/>
          <w:sz w:val="26"/>
          <w:szCs w:val="26"/>
        </w:rPr>
        <w:t xml:space="preserve">3.1 Primary aim</w:t>
      </w:r>
    </w:p>
    <w:p>
      <w:pPr>
        <w:pBdr>
          <w:left w:val="single" w:color="2E75B6" w:sz="14"/>
        </w:pBdr>
        <w:shd w:fill="F8FBFF" w:val="clear"/>
        <w:spacing w:before="120" w:after="120"/>
        <w:ind w:left="720" w:right="720"/>
      </w:pPr>
      <w:r>
        <w:rPr>
          <w:rFonts w:ascii="Arial" w:cs="Arial" w:eastAsia="Arial" w:hAnsi="Arial"/>
          <w:i/>
          <w:iCs/>
          <w:color w:val="1F4E79"/>
          <w:sz w:val="22"/>
          <w:szCs w:val="22"/>
        </w:rPr>
        <w:t xml:space="preserve">To design, document, and deliver a production-quality full-stack Expense &amp; Income Tracker application that demonstrates professional software engineering practice, satisfies all IBM student project requirements, and is fully deployable via Docker within the 32-day project window.</w:t>
      </w:r>
    </w:p>
    <w:p>
      <w:pPr>
        <w:spacing w:after="120"/>
      </w:pPr>
    </w:p>
    <w:p>
      <w:pPr>
        <w:spacing w:before="220" w:after="120"/>
      </w:pPr>
      <w:r>
        <w:rPr>
          <w:rFonts w:ascii="Arial" w:cs="Arial" w:eastAsia="Arial" w:hAnsi="Arial"/>
          <w:b/>
          <w:bCs/>
          <w:color w:val="2E75B6"/>
          <w:sz w:val="26"/>
          <w:szCs w:val="26"/>
        </w:rPr>
        <w:t xml:space="preserve">3.2 SMART objectives</w:t>
      </w:r>
    </w:p>
    <w:p>
      <w:pPr>
        <w:spacing w:after="140"/>
      </w:pPr>
      <w:r>
        <w:rPr>
          <w:rFonts w:ascii="Arial" w:cs="Arial" w:eastAsia="Arial" w:hAnsi="Arial"/>
          <w:sz w:val="22"/>
          <w:szCs w:val="22"/>
        </w:rPr>
        <w:t xml:space="preserve">Each objective below is Specific, Measurable, Achievable, Relevant, and Time-bound: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1960"/>
        <w:gridCol w:w="1200"/>
        <w:gridCol w:w="1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Measurable outcome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Relevant to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Deadline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O1</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 all 9 planning documents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 Word documents in /docs folder, all approved</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IBM documentation req.</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16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progress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Expense CRUD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endpoints pass pytest, Swagger verified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functionality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000000"/>
                <w:sz w:val="20"/>
                <w:szCs w:val="20"/>
              </w:rPr>
              <w:t xml:space="preserve">O3</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Income CRUD API</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5 endpoints pass pytest, Swagger verified</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v2.0 income feature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AI insights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11 rules trigger correctly on test data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AI requirement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3</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O5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React dashboard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 widgets render with live API data</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requirement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4</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up --build starts full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portability req.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r>
        <w:tc>
          <w:tcPr>
            <w:tcW w:type="dxa" w:w="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000000"/>
                <w:sz w:val="20"/>
                <w:szCs w:val="20"/>
              </w:rPr>
              <w:t xml:space="preserve">O7</w:t>
            </w:r>
          </w:p>
        </w:tc>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commit history</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commits, v0.1–v1.0 release tags</w:t>
            </w:r>
          </w:p>
        </w:tc>
        <w:tc>
          <w:tcPr>
            <w:tcW w:type="dxa" w:w="1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 req.</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c>
          <w:tcPr>
            <w:tcW w:type="dxa" w:w="16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progress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suite ≥ 15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passes with 0 failures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assurance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3</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000000"/>
                <w:sz w:val="20"/>
                <w:szCs w:val="20"/>
              </w:rPr>
              <w:t xml:space="preserve">O9</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 &amp; handover</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documents complete and submitted</w:t>
            </w:r>
          </w:p>
        </w:tc>
        <w:tc>
          <w:tcPr>
            <w:tcW w:type="dxa" w:w="1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Academic submission</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4</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Planned</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4. Project Justification</w:t>
      </w:r>
    </w:p>
    <w:p>
      <w:pPr>
        <w:spacing w:after="120"/>
      </w:pPr>
    </w:p>
    <w:p>
      <w:pPr>
        <w:spacing w:before="220" w:after="120"/>
      </w:pPr>
      <w:r>
        <w:rPr>
          <w:rFonts w:ascii="Arial" w:cs="Arial" w:eastAsia="Arial" w:hAnsi="Arial"/>
          <w:b/>
          <w:bCs/>
          <w:color w:val="2E75B6"/>
          <w:sz w:val="26"/>
          <w:szCs w:val="26"/>
        </w:rPr>
        <w:t xml:space="preserve">4.1 Problem significance</w:t>
      </w:r>
    </w:p>
    <w:p>
      <w:pPr>
        <w:spacing w:after="140"/>
        <w:jc w:val="both"/>
      </w:pPr>
      <w:r>
        <w:rPr>
          <w:rFonts w:ascii="Arial" w:cs="Arial" w:eastAsia="Arial" w:hAnsi="Arial"/>
          <w:sz w:val="22"/>
          <w:szCs w:val="22"/>
        </w:rPr>
        <w:t xml:space="preserve">Financial literacy is consistently identified in academic literature and industry reports as one of the most impactful skills a person can develop. A 2023 OECD study found that individuals who actively track their spending save an average of 18% more annually than those who do not. Yet the tools available to individuals are either too complex (enterprise accounting software), too privacy-invasive (cloud-linked apps that aggregate bank data), or too limited (spreadsheets without insight generation). This project fills that gap with a lightweight, self-hosted, privacy-preserving application.</w:t>
      </w:r>
    </w:p>
    <w:p>
      <w:pPr>
        <w:spacing w:after="120"/>
      </w:pPr>
    </w:p>
    <w:p>
      <w:pPr>
        <w:spacing w:before="220" w:after="120"/>
      </w:pPr>
      <w:r>
        <w:rPr>
          <w:rFonts w:ascii="Arial" w:cs="Arial" w:eastAsia="Arial" w:hAnsi="Arial"/>
          <w:b/>
          <w:bCs/>
          <w:color w:val="2E75B6"/>
          <w:sz w:val="26"/>
          <w:szCs w:val="26"/>
        </w:rPr>
        <w:t xml:space="preserve">4.2 Technical justification</w:t>
      </w:r>
    </w:p>
    <w:p>
      <w:pPr>
        <w:spacing w:after="140"/>
        <w:jc w:val="both"/>
      </w:pPr>
      <w:r>
        <w:rPr>
          <w:rFonts w:ascii="Arial" w:cs="Arial" w:eastAsia="Arial" w:hAnsi="Arial"/>
          <w:sz w:val="22"/>
          <w:szCs w:val="22"/>
        </w:rPr>
        <w:t xml:space="preserve">The technology choices made in this project are not arbitrary. Each was selected through a documented evaluation process (see Architecture &amp; Tech Stack document, ADR-001 through ADR-005). The stack — FastAPI, React, PostgreSQL, Docker — represents the current industry standard for building full-stack web APIs with modern tooling. FastAPI's automatic Swagger documentation makes the project immediately demonstrable to the IBM review panel without requiring a frontend to be running. PostgreSQL satisfies the IBM submission requirement for a relational database. Docker ensures the application runs identically on any machine.</w:t>
      </w:r>
    </w:p>
    <w:p>
      <w:pPr>
        <w:spacing w:after="120"/>
      </w:pPr>
    </w:p>
    <w:p>
      <w:pPr>
        <w:spacing w:before="220" w:after="120"/>
      </w:pPr>
      <w:r>
        <w:rPr>
          <w:rFonts w:ascii="Arial" w:cs="Arial" w:eastAsia="Arial" w:hAnsi="Arial"/>
          <w:b/>
          <w:bCs/>
          <w:color w:val="2E75B6"/>
          <w:sz w:val="26"/>
          <w:szCs w:val="26"/>
        </w:rPr>
        <w:t xml:space="preserve">4.3 Academic justification</w:t>
      </w:r>
    </w:p>
    <w:p>
      <w:pPr>
        <w:spacing w:after="140"/>
        <w:jc w:val="both"/>
      </w:pPr>
      <w:r>
        <w:rPr>
          <w:rFonts w:ascii="Arial" w:cs="Arial" w:eastAsia="Arial" w:hAnsi="Arial"/>
          <w:sz w:val="22"/>
          <w:szCs w:val="22"/>
        </w:rPr>
        <w:t xml:space="preserve">This project demonstrates competency across the core subject areas of a computer science curriculum: web development (FastAPI, React), database design (PostgreSQL, normalisation, indexing), software architecture (3-tier, layered, clean architecture), security engineering (OWASP Top 10, threat modelling, input validation), DevOps (Docker, version control, CI readiness), and applied AI (rule-based insight engine). No single module or assignment covers all of these areas simultaneously — this project does.</w:t>
      </w:r>
    </w:p>
    <w:p>
      <w:pPr>
        <w:spacing w:after="120"/>
      </w:pPr>
    </w:p>
    <w:p>
      <w:pPr>
        <w:spacing w:before="220" w:after="120"/>
      </w:pPr>
      <w:r>
        <w:rPr>
          <w:rFonts w:ascii="Arial" w:cs="Arial" w:eastAsia="Arial" w:hAnsi="Arial"/>
          <w:b/>
          <w:bCs/>
          <w:color w:val="2E75B6"/>
          <w:sz w:val="26"/>
          <w:szCs w:val="26"/>
        </w:rPr>
        <w:t xml:space="preserve">4.4 Income feature justification</w:t>
      </w:r>
    </w:p>
    <w:p>
      <w:pPr>
        <w:spacing w:after="140"/>
        <w:jc w:val="both"/>
      </w:pPr>
      <w:r>
        <w:rPr>
          <w:rFonts w:ascii="Arial" w:cs="Arial" w:eastAsia="Arial" w:hAnsi="Arial"/>
          <w:sz w:val="22"/>
          <w:szCs w:val="22"/>
        </w:rPr>
        <w:t xml:space="preserve">The decision to add income tracking as a first-class feature — rather than expenses alone — significantly increases the application's practical value. Expenses without income context cannot answer the most important financial questions: Am I spending more than I earn? What is my savings rate? This month is my worst spending month, but is it also my best income month? The income module transforms the application from a spending ledger into a genuine personal finance tool.</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5. Scope &amp; Deliverables</w:t>
      </w:r>
    </w:p>
    <w:p>
      <w:pPr>
        <w:spacing w:after="120"/>
      </w:pPr>
    </w:p>
    <w:p>
      <w:pPr>
        <w:spacing w:before="220" w:after="120"/>
      </w:pPr>
      <w:r>
        <w:rPr>
          <w:rFonts w:ascii="Arial" w:cs="Arial" w:eastAsia="Arial" w:hAnsi="Arial"/>
          <w:b/>
          <w:bCs/>
          <w:color w:val="2E75B6"/>
          <w:sz w:val="26"/>
          <w:szCs w:val="26"/>
        </w:rPr>
        <w:t xml:space="preserve">5.1 In scope</w:t>
      </w:r>
    </w:p>
    <w:p>
      <w:pPr>
        <w:pStyle w:val="ListParagraph"/>
        <w:numPr>
          <w:ilvl w:val="0"/>
          <w:numId w:val="2"/>
        </w:numPr>
        <w:spacing w:after="100"/>
      </w:pPr>
      <w:r>
        <w:rPr>
          <w:rFonts w:ascii="Arial" w:cs="Arial" w:eastAsia="Arial" w:hAnsi="Arial"/>
          <w:sz w:val="22"/>
          <w:szCs w:val="22"/>
        </w:rPr>
        <w:t xml:space="preserve">Full-stack web application: FastAPI backend + React frontend + PostgreSQL database</w:t>
      </w:r>
    </w:p>
    <w:p>
      <w:pPr>
        <w:pStyle w:val="ListParagraph"/>
        <w:numPr>
          <w:ilvl w:val="0"/>
          <w:numId w:val="2"/>
        </w:numPr>
        <w:spacing w:after="100"/>
      </w:pPr>
      <w:r>
        <w:rPr>
          <w:rFonts w:ascii="Arial" w:cs="Arial" w:eastAsia="Arial" w:hAnsi="Arial"/>
          <w:sz w:val="22"/>
          <w:szCs w:val="22"/>
        </w:rPr>
        <w:t xml:space="preserve">Expense management: full CRUD with categories, date, description, notes</w:t>
      </w:r>
    </w:p>
    <w:p>
      <w:pPr>
        <w:pStyle w:val="ListParagraph"/>
        <w:numPr>
          <w:ilvl w:val="0"/>
          <w:numId w:val="2"/>
        </w:numPr>
        <w:spacing w:after="100"/>
      </w:pPr>
      <w:r>
        <w:rPr>
          <w:rFonts w:ascii="Arial" w:cs="Arial" w:eastAsia="Arial" w:hAnsi="Arial"/>
          <w:sz w:val="22"/>
          <w:szCs w:val="22"/>
        </w:rPr>
        <w:t xml:space="preserve">Income management: full CRUD with source types, date, description, notes  [NEW v2.0]</w:t>
      </w:r>
    </w:p>
    <w:p>
      <w:pPr>
        <w:pStyle w:val="ListParagraph"/>
        <w:numPr>
          <w:ilvl w:val="0"/>
          <w:numId w:val="2"/>
        </w:numPr>
        <w:spacing w:after="100"/>
      </w:pPr>
      <w:r>
        <w:rPr>
          <w:rFonts w:ascii="Arial" w:cs="Arial" w:eastAsia="Arial" w:hAnsi="Arial"/>
          <w:sz w:val="22"/>
          <w:szCs w:val="22"/>
        </w:rPr>
        <w:t xml:space="preserve">Budget tracking: set monthly budgets per category, view actual vs budgeted spend</w:t>
      </w:r>
    </w:p>
    <w:p>
      <w:pPr>
        <w:pStyle w:val="ListParagraph"/>
        <w:numPr>
          <w:ilvl w:val="0"/>
          <w:numId w:val="2"/>
        </w:numPr>
        <w:spacing w:after="100"/>
      </w:pPr>
      <w:r>
        <w:rPr>
          <w:rFonts w:ascii="Arial" w:cs="Arial" w:eastAsia="Arial" w:hAnsi="Arial"/>
          <w:sz w:val="22"/>
          <w:szCs w:val="22"/>
        </w:rPr>
        <w:t xml:space="preserve">Reports &amp; analytics: monthly summary, category breakdown, income by source, trend charts</w:t>
      </w:r>
    </w:p>
    <w:p>
      <w:pPr>
        <w:pStyle w:val="ListParagraph"/>
        <w:numPr>
          <w:ilvl w:val="0"/>
          <w:numId w:val="2"/>
        </w:numPr>
        <w:spacing w:after="100"/>
      </w:pPr>
      <w:r>
        <w:rPr>
          <w:rFonts w:ascii="Arial" w:cs="Arial" w:eastAsia="Arial" w:hAnsi="Arial"/>
          <w:sz w:val="22"/>
          <w:szCs w:val="22"/>
        </w:rPr>
        <w:t xml:space="preserve">AI insights engine: 11 rule-based insights including savings rate and income balance alerts</w:t>
      </w:r>
    </w:p>
    <w:p>
      <w:pPr>
        <w:pStyle w:val="ListParagraph"/>
        <w:numPr>
          <w:ilvl w:val="0"/>
          <w:numId w:val="2"/>
        </w:numPr>
        <w:spacing w:after="100"/>
      </w:pPr>
      <w:r>
        <w:rPr>
          <w:rFonts w:ascii="Arial" w:cs="Arial" w:eastAsia="Arial" w:hAnsi="Arial"/>
          <w:sz w:val="22"/>
          <w:szCs w:val="22"/>
        </w:rPr>
        <w:t xml:space="preserve">Interactive React dashboard: 9 widgets including charts, tables, and insight cards</w:t>
      </w:r>
    </w:p>
    <w:p>
      <w:pPr>
        <w:pStyle w:val="ListParagraph"/>
        <w:numPr>
          <w:ilvl w:val="0"/>
          <w:numId w:val="2"/>
        </w:numPr>
        <w:spacing w:after="100"/>
      </w:pPr>
      <w:r>
        <w:rPr>
          <w:rFonts w:ascii="Arial" w:cs="Arial" w:eastAsia="Arial" w:hAnsi="Arial"/>
          <w:sz w:val="22"/>
          <w:szCs w:val="22"/>
        </w:rPr>
        <w:t xml:space="preserve">Net balance view: total income minus total expenses with savings rate calculation</w:t>
      </w:r>
    </w:p>
    <w:p>
      <w:pPr>
        <w:pStyle w:val="ListParagraph"/>
        <w:numPr>
          <w:ilvl w:val="0"/>
          <w:numId w:val="2"/>
        </w:numPr>
        <w:spacing w:after="100"/>
      </w:pPr>
      <w:r>
        <w:rPr>
          <w:rFonts w:ascii="Arial" w:cs="Arial" w:eastAsia="Arial" w:hAnsi="Arial"/>
          <w:sz w:val="22"/>
          <w:szCs w:val="22"/>
        </w:rPr>
        <w:t xml:space="preserve">CSV export: download expenses or income for a date range</w:t>
      </w:r>
    </w:p>
    <w:p>
      <w:pPr>
        <w:pStyle w:val="ListParagraph"/>
        <w:numPr>
          <w:ilvl w:val="0"/>
          <w:numId w:val="2"/>
        </w:numPr>
        <w:spacing w:after="100"/>
      </w:pPr>
      <w:r>
        <w:rPr>
          <w:rFonts w:ascii="Arial" w:cs="Arial" w:eastAsia="Arial" w:hAnsi="Arial"/>
          <w:sz w:val="22"/>
          <w:szCs w:val="22"/>
        </w:rPr>
        <w:t xml:space="preserve">Docker Compose deployment: single-command startup of all three containers</w:t>
      </w:r>
    </w:p>
    <w:p>
      <w:pPr>
        <w:pStyle w:val="ListParagraph"/>
        <w:numPr>
          <w:ilvl w:val="0"/>
          <w:numId w:val="2"/>
        </w:numPr>
        <w:spacing w:after="100"/>
      </w:pPr>
      <w:r>
        <w:rPr>
          <w:rFonts w:ascii="Arial" w:cs="Arial" w:eastAsia="Arial" w:hAnsi="Arial"/>
          <w:sz w:val="22"/>
          <w:szCs w:val="22"/>
        </w:rPr>
        <w:t xml:space="preserve">GitHub repository with Sourcetree branching strategy and release tags</w:t>
      </w:r>
    </w:p>
    <w:p>
      <w:pPr>
        <w:pStyle w:val="ListParagraph"/>
        <w:numPr>
          <w:ilvl w:val="0"/>
          <w:numId w:val="2"/>
        </w:numPr>
        <w:spacing w:after="100"/>
      </w:pPr>
      <w:r>
        <w:rPr>
          <w:rFonts w:ascii="Arial" w:cs="Arial" w:eastAsia="Arial" w:hAnsi="Arial"/>
          <w:sz w:val="22"/>
          <w:szCs w:val="22"/>
        </w:rPr>
        <w:t xml:space="preserve">9 planning documents: PRD, HLD, LLD, Architecture, Security, Database, Proposal, Final Report, Handover</w:t>
      </w:r>
    </w:p>
    <w:p>
      <w:pPr>
        <w:pStyle w:val="ListParagraph"/>
        <w:numPr>
          <w:ilvl w:val="0"/>
          <w:numId w:val="2"/>
        </w:numPr>
        <w:spacing w:after="100"/>
      </w:pPr>
      <w:r>
        <w:rPr>
          <w:rFonts w:ascii="Arial" w:cs="Arial" w:eastAsia="Arial" w:hAnsi="Arial"/>
          <w:sz w:val="22"/>
          <w:szCs w:val="22"/>
        </w:rPr>
        <w:t xml:space="preserve">pytest suite: minimum 15 test cases covering all CRUD endpoints</w:t>
      </w:r>
    </w:p>
    <w:p>
      <w:pPr>
        <w:spacing w:after="120"/>
      </w:pPr>
    </w:p>
    <w:p>
      <w:pPr>
        <w:spacing w:before="220" w:after="120"/>
      </w:pPr>
      <w:r>
        <w:rPr>
          <w:rFonts w:ascii="Arial" w:cs="Arial" w:eastAsia="Arial" w:hAnsi="Arial"/>
          <w:b/>
          <w:bCs/>
          <w:color w:val="2E75B6"/>
          <w:sz w:val="26"/>
          <w:szCs w:val="26"/>
        </w:rPr>
        <w:t xml:space="preserve">5.2 Out of scope</w:t>
      </w:r>
    </w:p>
    <w:p>
      <w:pPr>
        <w:pStyle w:val="ListParagraph"/>
        <w:numPr>
          <w:ilvl w:val="0"/>
          <w:numId w:val="2"/>
        </w:numPr>
        <w:spacing w:after="100"/>
      </w:pPr>
      <w:r>
        <w:rPr>
          <w:rFonts w:ascii="Arial" w:cs="Arial" w:eastAsia="Arial" w:hAnsi="Arial"/>
          <w:sz w:val="22"/>
          <w:szCs w:val="22"/>
        </w:rPr>
        <w:t xml:space="preserve">User authentication or multi-user support (v2 future work)</w:t>
      </w:r>
    </w:p>
    <w:p>
      <w:pPr>
        <w:pStyle w:val="ListParagraph"/>
        <w:numPr>
          <w:ilvl w:val="0"/>
          <w:numId w:val="2"/>
        </w:numPr>
        <w:spacing w:after="100"/>
      </w:pPr>
      <w:r>
        <w:rPr>
          <w:rFonts w:ascii="Arial" w:cs="Arial" w:eastAsia="Arial" w:hAnsi="Arial"/>
          <w:sz w:val="22"/>
          <w:szCs w:val="22"/>
        </w:rPr>
        <w:t xml:space="preserve">Mobile application (iOS or Android)</w:t>
      </w:r>
    </w:p>
    <w:p>
      <w:pPr>
        <w:pStyle w:val="ListParagraph"/>
        <w:numPr>
          <w:ilvl w:val="0"/>
          <w:numId w:val="2"/>
        </w:numPr>
        <w:spacing w:after="100"/>
      </w:pPr>
      <w:r>
        <w:rPr>
          <w:rFonts w:ascii="Arial" w:cs="Arial" w:eastAsia="Arial" w:hAnsi="Arial"/>
          <w:sz w:val="22"/>
          <w:szCs w:val="22"/>
        </w:rPr>
        <w:t xml:space="preserve">Cloud deployment or public hosting</w:t>
      </w:r>
    </w:p>
    <w:p>
      <w:pPr>
        <w:pStyle w:val="ListParagraph"/>
        <w:numPr>
          <w:ilvl w:val="0"/>
          <w:numId w:val="2"/>
        </w:numPr>
        <w:spacing w:after="100"/>
      </w:pPr>
      <w:r>
        <w:rPr>
          <w:rFonts w:ascii="Arial" w:cs="Arial" w:eastAsia="Arial" w:hAnsi="Arial"/>
          <w:sz w:val="22"/>
          <w:szCs w:val="22"/>
        </w:rPr>
        <w:t xml:space="preserve">Third-party integrations (bank APIs, payment gateways)</w:t>
      </w:r>
    </w:p>
    <w:p>
      <w:pPr>
        <w:pStyle w:val="ListParagraph"/>
        <w:numPr>
          <w:ilvl w:val="0"/>
          <w:numId w:val="2"/>
        </w:numPr>
        <w:spacing w:after="100"/>
      </w:pPr>
      <w:r>
        <w:rPr>
          <w:rFonts w:ascii="Arial" w:cs="Arial" w:eastAsia="Arial" w:hAnsi="Arial"/>
          <w:sz w:val="22"/>
          <w:szCs w:val="22"/>
        </w:rPr>
        <w:t xml:space="preserve">Machine learning or external LLM API calls</w:t>
      </w:r>
    </w:p>
    <w:p>
      <w:pPr>
        <w:pStyle w:val="ListParagraph"/>
        <w:numPr>
          <w:ilvl w:val="0"/>
          <w:numId w:val="2"/>
        </w:numPr>
        <w:spacing w:after="100"/>
      </w:pPr>
      <w:r>
        <w:rPr>
          <w:rFonts w:ascii="Arial" w:cs="Arial" w:eastAsia="Arial" w:hAnsi="Arial"/>
          <w:sz w:val="22"/>
          <w:szCs w:val="22"/>
        </w:rPr>
        <w:t xml:space="preserve">Email or push notifications</w:t>
      </w:r>
    </w:p>
    <w:p>
      <w:pPr>
        <w:spacing w:after="120"/>
      </w:pPr>
    </w:p>
    <w:p>
      <w:pPr>
        <w:spacing w:before="220" w:after="120"/>
      </w:pPr>
      <w:r>
        <w:rPr>
          <w:rFonts w:ascii="Arial" w:cs="Arial" w:eastAsia="Arial" w:hAnsi="Arial"/>
          <w:b/>
          <w:bCs/>
          <w:color w:val="2E75B6"/>
          <w:sz w:val="26"/>
          <w:szCs w:val="26"/>
        </w:rPr>
        <w:t xml:space="preserve">5.3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160"/>
        <w:gridCol w:w="3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criterion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PRD v2.1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requirements defined, income feature included, reviewed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HLD v1.0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architecture, component diagram, deployment view</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LLD v1.0</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models, schemas, service signatures, router contracts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 &amp; Tech Stack v1.0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ADRs, comparison matrices, pattern documentation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Design v1.0</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STRIDE, OWASP Top 10, input validation, CORS, secrets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 Design v1.0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ERD, schemas, indexes, normalisation analysis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Proposal (this document)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Aims, objectives, justification, methodology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application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Software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CRUD, reports, insights, dashboard running via Docker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pytest suite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 15 tests, 0 failures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repository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commits, branching strategy, v0.1–v1.0 release tags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11</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project narrative, results, reflection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Handover Document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Installation guide, known issues, future work</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6. Methodology</w:t>
      </w:r>
    </w:p>
    <w:p>
      <w:pPr>
        <w:spacing w:after="120"/>
      </w:pPr>
    </w:p>
    <w:p>
      <w:pPr>
        <w:spacing w:after="140"/>
        <w:jc w:val="both"/>
      </w:pPr>
      <w:r>
        <w:rPr>
          <w:rFonts w:ascii="Arial" w:cs="Arial" w:eastAsia="Arial" w:hAnsi="Arial"/>
          <w:sz w:val="22"/>
          <w:szCs w:val="22"/>
        </w:rPr>
        <w:t xml:space="preserve">This project follows a documentation-first, waterfall-inspired methodology with iterative refinement within each phase. The approach was chosen deliberately over agile sprinting because the IBM submission requires complete documentation before the working software — a constraint that aligns naturally with a plan-then-build workflow.</w:t>
      </w:r>
    </w:p>
    <w:p>
      <w:pPr>
        <w:spacing w:after="120"/>
      </w:pPr>
    </w:p>
    <w:p>
      <w:pPr>
        <w:spacing w:before="220" w:after="120"/>
      </w:pPr>
      <w:r>
        <w:rPr>
          <w:rFonts w:ascii="Arial" w:cs="Arial" w:eastAsia="Arial" w:hAnsi="Arial"/>
          <w:b/>
          <w:bCs/>
          <w:color w:val="2E75B6"/>
          <w:sz w:val="26"/>
          <w:szCs w:val="26"/>
        </w:rPr>
        <w:t xml:space="preserve">6.1 Four-phase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160"/>
        <w:gridCol w:w="4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Activities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&amp; planning</w:t>
            </w:r>
          </w:p>
        </w:tc>
        <w:tc>
          <w:tcPr>
            <w:tcW w:type="dxa" w:w="4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 all 9 planning documents. Define every requirement, endpoint, schema, and design decision before writing code. Freeze project structure.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foundation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Scaffold project structure. Configure Docker Compose. Implement SQLModel models, Pydantic schemas. Build all CRUD endpoints for expenses, income, categories, and budgets. Verify via Swagger UI.</w:t>
            </w:r>
          </w:p>
        </w:tc>
      </w:tr>
      <w:tr>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Phase 3</w:t>
            </w:r>
          </w:p>
        </w:tc>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&amp; AI insights</w:t>
            </w:r>
          </w:p>
        </w:tc>
        <w:tc>
          <w:tcPr>
            <w:tcW w:type="dxa" w:w="4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all reports and balance endpoints. Build the 11-rule AI insights engine. Add CSV export. Write pytest suite (≥15 tests). Fix any issues found.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489"/>
                <w:sz w:val="20"/>
                <w:szCs w:val="20"/>
              </w:rPr>
              <w:t xml:space="preserve">Phase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&amp; submission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React dashboard with all 9 widgets. Wire to API. Write final report and handover document. End-to-end testing. Docker validation. Submission.</w:t>
            </w:r>
          </w:p>
        </w:tc>
      </w:tr>
    </w:tbl>
    <w:p>
      <w:pPr>
        <w:spacing w:after="120"/>
      </w:pPr>
    </w:p>
    <w:p>
      <w:pPr>
        <w:spacing w:before="220" w:after="120"/>
      </w:pPr>
      <w:r>
        <w:rPr>
          <w:rFonts w:ascii="Arial" w:cs="Arial" w:eastAsia="Arial" w:hAnsi="Arial"/>
          <w:b/>
          <w:bCs/>
          <w:color w:val="2E75B6"/>
          <w:sz w:val="26"/>
          <w:szCs w:val="26"/>
        </w:rPr>
        <w:t xml:space="preserve">6.2 Design principles</w:t>
      </w:r>
    </w:p>
    <w:p>
      <w:pPr>
        <w:pStyle w:val="ListParagraph"/>
        <w:numPr>
          <w:ilvl w:val="0"/>
          <w:numId w:val="2"/>
        </w:numPr>
        <w:spacing w:after="100"/>
      </w:pPr>
      <w:r>
        <w:rPr>
          <w:rFonts w:ascii="Arial" w:cs="Arial" w:eastAsia="Arial" w:hAnsi="Arial"/>
          <w:b/>
          <w:bCs/>
          <w:sz w:val="22"/>
          <w:szCs w:val="22"/>
        </w:rPr>
        <w:t xml:space="preserve"> No module is coded until its LLD entry is complete and agreed.</w:t>
      </w:r>
      <w:r>
        <w:rPr>
          <w:rFonts w:ascii="Arial" w:cs="Arial" w:eastAsia="Arial" w:hAnsi="Arial"/>
          <w:sz w:val="22"/>
          <w:szCs w:val="22"/>
        </w:rPr>
        <w:t xml:space="preserve">Documentation first:</w:t>
      </w:r>
    </w:p>
    <w:p>
      <w:pPr>
        <w:pStyle w:val="ListParagraph"/>
        <w:numPr>
          <w:ilvl w:val="0"/>
          <w:numId w:val="2"/>
        </w:numPr>
        <w:spacing w:after="100"/>
      </w:pPr>
      <w:r>
        <w:rPr>
          <w:rFonts w:ascii="Arial" w:cs="Arial" w:eastAsia="Arial" w:hAnsi="Arial"/>
          <w:b/>
          <w:bCs/>
          <w:sz w:val="22"/>
          <w:szCs w:val="22"/>
        </w:rPr>
        <w:t xml:space="preserve"> The project folder structure is defined before coding and never deviated from without a documented reason.</w:t>
      </w:r>
      <w:r>
        <w:rPr>
          <w:rFonts w:ascii="Arial" w:cs="Arial" w:eastAsia="Arial" w:hAnsi="Arial"/>
          <w:sz w:val="22"/>
          <w:szCs w:val="22"/>
        </w:rPr>
        <w:t xml:space="preserve">Frozen structure:</w:t>
      </w:r>
    </w:p>
    <w:p>
      <w:pPr>
        <w:pStyle w:val="ListParagraph"/>
        <w:numPr>
          <w:ilvl w:val="0"/>
          <w:numId w:val="2"/>
        </w:numPr>
        <w:spacing w:after="100"/>
      </w:pPr>
      <w:r>
        <w:rPr>
          <w:rFonts w:ascii="Arial" w:cs="Arial" w:eastAsia="Arial" w:hAnsi="Arial"/>
          <w:b/>
          <w:bCs/>
          <w:sz w:val="22"/>
          <w:szCs w:val="22"/>
        </w:rPr>
        <w:t xml:space="preserve"> Code moves from dev to main only after all pytest tests pass.</w:t>
      </w:r>
      <w:r>
        <w:rPr>
          <w:rFonts w:ascii="Arial" w:cs="Arial" w:eastAsia="Arial" w:hAnsi="Arial"/>
          <w:sz w:val="22"/>
          <w:szCs w:val="22"/>
        </w:rPr>
        <w:t xml:space="preserve">Test-gated delivery:</w:t>
      </w:r>
    </w:p>
    <w:p>
      <w:pPr>
        <w:pStyle w:val="ListParagraph"/>
        <w:numPr>
          <w:ilvl w:val="0"/>
          <w:numId w:val="2"/>
        </w:numPr>
        <w:spacing w:after="100"/>
      </w:pPr>
      <w:r>
        <w:rPr>
          <w:rFonts w:ascii="Arial" w:cs="Arial" w:eastAsia="Arial" w:hAnsi="Arial"/>
          <w:b/>
          <w:bCs/>
          <w:sz w:val="22"/>
          <w:szCs w:val="22"/>
        </w:rPr>
        <w:t xml:space="preserve"> Every coding session ends with a git commit and push to GitHub via Sourcetree. No uncommitted work overnight.</w:t>
      </w:r>
      <w:r>
        <w:rPr>
          <w:rFonts w:ascii="Arial" w:cs="Arial" w:eastAsia="Arial" w:hAnsi="Arial"/>
          <w:sz w:val="22"/>
          <w:szCs w:val="22"/>
        </w:rPr>
        <w:t xml:space="preserve">Commit discipline:</w:t>
      </w:r>
    </w:p>
    <w:p>
      <w:pPr>
        <w:pStyle w:val="ListParagraph"/>
        <w:numPr>
          <w:ilvl w:val="0"/>
          <w:numId w:val="2"/>
        </w:numPr>
        <w:spacing w:after="100"/>
      </w:pPr>
      <w:r>
        <w:rPr>
          <w:rFonts w:ascii="Arial" w:cs="Arial" w:eastAsia="Arial" w:hAnsi="Arial"/>
          <w:b/>
          <w:bCs/>
          <w:sz w:val="22"/>
          <w:szCs w:val="22"/>
        </w:rPr>
        <w:t xml:space="preserve"> The PRD is the authoritative requirements document. Any change to scope must update the PRD first.</w:t>
      </w:r>
      <w:r>
        <w:rPr>
          <w:rFonts w:ascii="Arial" w:cs="Arial" w:eastAsia="Arial" w:hAnsi="Arial"/>
          <w:sz w:val="22"/>
          <w:szCs w:val="22"/>
        </w:rPr>
        <w:t xml:space="preserve">Single source of truth:</w:t>
      </w:r>
    </w:p>
    <w:p>
      <w:pPr>
        <w:spacing w:after="120"/>
      </w:pPr>
    </w:p>
    <w:p>
      <w:pPr>
        <w:spacing w:before="220" w:after="120"/>
      </w:pPr>
      <w:r>
        <w:rPr>
          <w:rFonts w:ascii="Arial" w:cs="Arial" w:eastAsia="Arial" w:hAnsi="Arial"/>
          <w:b/>
          <w:bCs/>
          <w:color w:val="2E75B6"/>
          <w:sz w:val="26"/>
          <w:szCs w:val="26"/>
        </w:rPr>
        <w:t xml:space="preserve">6.3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960"/>
        <w:gridCol w:w="26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Scope creep — adding features mid-build</w:t>
            </w:r>
          </w:p>
        </w:tc>
        <w:tc>
          <w:tcPr>
            <w:tcW w:type="dxa" w:w="1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Delays completion, incomplete submission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PRD is frozen. New features go to v2 backlog.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configuration issues on submission machine</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 cannot be demonstrated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on clean machine before submission. Provide README fallback.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data loss</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Loss of demo data for IBM 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pg_data volume persists. pg_dump backup before demo.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overrun on documentation</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time for frontend polish</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 docs planned for Week 1 only. Backend priority in Week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Dependency security vulnerability discovered</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submission security concern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pip-audit and npm audit before final submission.</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7. Technology Justification Summary</w:t>
      </w:r>
    </w:p>
    <w:p>
      <w:pPr>
        <w:spacing w:after="120"/>
      </w:pPr>
    </w:p>
    <w:p>
      <w:pPr>
        <w:spacing w:after="140"/>
        <w:jc w:val="both"/>
      </w:pPr>
      <w:r>
        <w:rPr>
          <w:rFonts w:ascii="Arial" w:cs="Arial" w:eastAsia="Arial" w:hAnsi="Arial"/>
          <w:sz w:val="22"/>
          <w:szCs w:val="22"/>
        </w:rPr>
        <w:t xml:space="preserve">Full technology evaluation is documented in the Architecture &amp; Tech Stack document (5 Architecture Decision Records, 3 comparison matrices). The summary below is provided for the IBM review panel's convenience.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Alternatives considered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justification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FastAPI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Flask, Django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Automatic Swagger UI for IBM demo. Native async. Pydantic integration. Fewest lines of code.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PostgreSQL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MongoDB, SQLite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submission requirement. ACID compliance for financial data. Superior relational query support.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ORM</w:t>
            </w:r>
          </w:p>
        </w:tc>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SQLModel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SQLAlchemy + marshmallow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class = DB table + Pydantic schema. Eliminates duplication. Created by FastAPI author.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React 18 + Vite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Vue 3, Angular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Largest ecosystem. IBM familiarity. Recharts for dashboard. Vite's instant HMR.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Charts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Chart.js, D3.js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Built specifically for React. Declarative API. All required chart types available.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Docker + Compose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install, Podman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up --build is a single command. Eliminates environment differences.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GitHub + Sourcetree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GitLab, Bitbucket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provides cloud backup and IBM-visible commit history. Sourcetree prevents accidental force-push.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insights</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Rule-based Python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OpenAI API, TensorFlow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API key, no latency, no cost. Deterministic outputs. Works offline. Auditable for IBM review.</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8. Project Timeline</w:t>
      </w:r>
    </w:p>
    <w:p>
      <w:pPr>
        <w:spacing w:after="120"/>
      </w:pPr>
    </w:p>
    <w:p>
      <w:pPr>
        <w:spacing w:after="140"/>
      </w:pPr>
      <w:r>
        <w:rPr>
          <w:rFonts w:ascii="Arial" w:cs="Arial" w:eastAsia="Arial" w:hAnsi="Arial"/>
          <w:sz w:val="22"/>
          <w:szCs w:val="22"/>
        </w:rPr>
        <w:t xml:space="preserve">The project runs from 9 March 2026 to 10 April 2026 — a 32-day window divided into four one-week phases. Each phase has a single clear deliverable gate.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 &amp; gates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Week 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9–15 Mar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PRD v2.1 ✓  |  HLD v1.0 ✓  |  LLD v1.0 ✓  |  Architecture ✓  |  Security Design ✓  |  Database Design ✓  |  Proposal ✓  Gate: All 7 planning docs approved before Week 2 starts.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Week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16–22 Mar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scaffold  |  Docker Compose running  |  All SQLModel models  |  Expense CRUD (5 endpoints, pytest passing)  |  Income CRUD (5 endpoints)  |  Categories &amp; Budgets API  |  Swagger UI fully populated  Gate: All backend CRUD endpoints pass pytest before Week 3.</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Week 3</w:t>
            </w:r>
          </w:p>
        </w:tc>
        <w:tc>
          <w:tcPr>
            <w:tcW w:type="dxa" w:w="1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23–29 Mar</w:t>
            </w:r>
          </w:p>
        </w:tc>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&amp; AI</w:t>
            </w:r>
          </w:p>
        </w:tc>
        <w:tc>
          <w:tcPr>
            <w:tcW w:type="dxa" w:w="4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 endpoints (6)  |  Balance endpoints (2)  |  AI insights engine (11 rules)  |  CSV export  |  pytest suite ≥ 15 tests  Gate: All tests pass with 0 failures before Week 4.</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Week 4</w:t>
            </w:r>
          </w:p>
        </w:tc>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Mar–6 Apr</w:t>
            </w:r>
          </w:p>
        </w:tc>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&amp; wrap-up</w:t>
            </w:r>
          </w:p>
        </w:tc>
        <w:tc>
          <w:tcPr>
            <w:tcW w:type="dxa" w:w="49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dashboard (9 widgets)  |  Income page  |  Reports page  |  Final Report  |  Handover Document  |  End-to-end testing  |  Docker clean-build validation  Gate: Full stack works on clean docker compose up --build.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Submission</w:t>
            </w:r>
          </w:p>
        </w:tc>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By 10 Apr</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IBM submission</w:t>
            </w:r>
          </w:p>
        </w:tc>
        <w:tc>
          <w:tcPr>
            <w:tcW w:type="dxa" w:w="4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repository URL + all documents in /docs folder + working Docker deployment + README with run instructions  Submission deadline: 10 April 2026.</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9. Expected Outcomes &amp; Success Criteria</w:t>
      </w:r>
    </w:p>
    <w:p>
      <w:pPr>
        <w:spacing w:after="120"/>
      </w:pPr>
    </w:p>
    <w:p>
      <w:pPr>
        <w:spacing w:before="220" w:after="120"/>
      </w:pPr>
      <w:r>
        <w:rPr>
          <w:rFonts w:ascii="Arial" w:cs="Arial" w:eastAsia="Arial" w:hAnsi="Arial"/>
          <w:b/>
          <w:bCs/>
          <w:color w:val="2E75B6"/>
          <w:sz w:val="26"/>
          <w:szCs w:val="26"/>
        </w:rPr>
        <w:t xml:space="preserve">9.1 Technical outcomes</w:t>
      </w:r>
    </w:p>
    <w:p>
      <w:pPr>
        <w:pStyle w:val="ListParagraph"/>
        <w:numPr>
          <w:ilvl w:val="0"/>
          <w:numId w:val="2"/>
        </w:numPr>
        <w:spacing w:after="100"/>
      </w:pPr>
      <w:r>
        <w:rPr>
          <w:rFonts w:ascii="Arial" w:cs="Arial" w:eastAsia="Arial" w:hAnsi="Arial"/>
          <w:sz w:val="22"/>
          <w:szCs w:val="22"/>
        </w:rPr>
        <w:t xml:space="preserve">A fully functional, deployable full-stack web application running on localhost via Docker</w:t>
      </w:r>
    </w:p>
    <w:p>
      <w:pPr>
        <w:pStyle w:val="ListParagraph"/>
        <w:numPr>
          <w:ilvl w:val="0"/>
          <w:numId w:val="2"/>
        </w:numPr>
        <w:spacing w:after="100"/>
      </w:pPr>
      <w:r>
        <w:rPr>
          <w:rFonts w:ascii="Arial" w:cs="Arial" w:eastAsia="Arial" w:hAnsi="Arial"/>
          <w:sz w:val="22"/>
          <w:szCs w:val="22"/>
        </w:rPr>
        <w:t xml:space="preserve">A FastAPI backend with 24 documented REST endpoints, all verified in Swagger UI</w:t>
      </w:r>
    </w:p>
    <w:p>
      <w:pPr>
        <w:pStyle w:val="ListParagraph"/>
        <w:numPr>
          <w:ilvl w:val="0"/>
          <w:numId w:val="2"/>
        </w:numPr>
        <w:spacing w:after="100"/>
      </w:pPr>
      <w:r>
        <w:rPr>
          <w:rFonts w:ascii="Arial" w:cs="Arial" w:eastAsia="Arial" w:hAnsi="Arial"/>
          <w:sz w:val="22"/>
          <w:szCs w:val="22"/>
        </w:rPr>
        <w:t xml:space="preserve">A React dashboard with 9 interactive widgets including charts and an AI insights panel</w:t>
      </w:r>
    </w:p>
    <w:p>
      <w:pPr>
        <w:pStyle w:val="ListParagraph"/>
        <w:numPr>
          <w:ilvl w:val="0"/>
          <w:numId w:val="2"/>
        </w:numPr>
        <w:spacing w:after="100"/>
      </w:pPr>
      <w:r>
        <w:rPr>
          <w:rFonts w:ascii="Arial" w:cs="Arial" w:eastAsia="Arial" w:hAnsi="Arial"/>
          <w:sz w:val="22"/>
          <w:szCs w:val="22"/>
        </w:rPr>
        <w:t xml:space="preserve">A PostgreSQL database with 4 normalised tables, indexes, and seed data</w:t>
      </w:r>
    </w:p>
    <w:p>
      <w:pPr>
        <w:pStyle w:val="ListParagraph"/>
        <w:numPr>
          <w:ilvl w:val="0"/>
          <w:numId w:val="2"/>
        </w:numPr>
        <w:spacing w:after="100"/>
      </w:pPr>
      <w:r>
        <w:rPr>
          <w:rFonts w:ascii="Arial" w:cs="Arial" w:eastAsia="Arial" w:hAnsi="Arial"/>
          <w:sz w:val="22"/>
          <w:szCs w:val="22"/>
        </w:rPr>
        <w:t xml:space="preserve">An AI insights engine that evaluates 11 financial rules and returns structured insight messages</w:t>
      </w:r>
    </w:p>
    <w:p>
      <w:pPr>
        <w:pStyle w:val="ListParagraph"/>
        <w:numPr>
          <w:ilvl w:val="0"/>
          <w:numId w:val="2"/>
        </w:numPr>
        <w:spacing w:after="100"/>
      </w:pPr>
      <w:r>
        <w:rPr>
          <w:rFonts w:ascii="Arial" w:cs="Arial" w:eastAsia="Arial" w:hAnsi="Arial"/>
          <w:sz w:val="22"/>
          <w:szCs w:val="22"/>
        </w:rPr>
        <w:t xml:space="preserve">A pytest suite with at least 15 passing test cases covering all CRUD modules</w:t>
      </w:r>
    </w:p>
    <w:p>
      <w:pPr>
        <w:spacing w:after="120"/>
      </w:pPr>
    </w:p>
    <w:p>
      <w:pPr>
        <w:spacing w:before="220" w:after="120"/>
      </w:pPr>
      <w:r>
        <w:rPr>
          <w:rFonts w:ascii="Arial" w:cs="Arial" w:eastAsia="Arial" w:hAnsi="Arial"/>
          <w:b/>
          <w:bCs/>
          <w:color w:val="2E75B6"/>
          <w:sz w:val="26"/>
          <w:szCs w:val="26"/>
        </w:rPr>
        <w:t xml:space="preserve">9.2 Documentation outcomes</w:t>
      </w:r>
    </w:p>
    <w:p>
      <w:pPr>
        <w:pStyle w:val="ListParagraph"/>
        <w:numPr>
          <w:ilvl w:val="0"/>
          <w:numId w:val="2"/>
        </w:numPr>
        <w:spacing w:after="100"/>
      </w:pPr>
      <w:r>
        <w:rPr>
          <w:rFonts w:ascii="Arial" w:cs="Arial" w:eastAsia="Arial" w:hAnsi="Arial"/>
          <w:sz w:val="22"/>
          <w:szCs w:val="22"/>
        </w:rPr>
        <w:t xml:space="preserve">9 formal documents in the /docs folder of the GitHub repository, all approved and version-controlled</w:t>
      </w:r>
    </w:p>
    <w:p>
      <w:pPr>
        <w:pStyle w:val="ListParagraph"/>
        <w:numPr>
          <w:ilvl w:val="0"/>
          <w:numId w:val="2"/>
        </w:numPr>
        <w:spacing w:after="100"/>
      </w:pPr>
      <w:r>
        <w:rPr>
          <w:rFonts w:ascii="Arial" w:cs="Arial" w:eastAsia="Arial" w:hAnsi="Arial"/>
          <w:sz w:val="22"/>
          <w:szCs w:val="22"/>
        </w:rPr>
        <w:t xml:space="preserve">Complete GitHub commit history from 9 March 2026 demonstrating continuous development</w:t>
      </w:r>
    </w:p>
    <w:p>
      <w:pPr>
        <w:pStyle w:val="ListParagraph"/>
        <w:numPr>
          <w:ilvl w:val="0"/>
          <w:numId w:val="2"/>
        </w:numPr>
        <w:spacing w:after="100"/>
      </w:pPr>
      <w:r>
        <w:rPr>
          <w:rFonts w:ascii="Arial" w:cs="Arial" w:eastAsia="Arial" w:hAnsi="Arial"/>
          <w:sz w:val="22"/>
          <w:szCs w:val="22"/>
        </w:rPr>
        <w:t xml:space="preserve">GitHub release tags: v0.1 (end Week 1), v0.2 (Week 2), v0.3 (Week 3), v1.0 (final submission)</w:t>
      </w:r>
    </w:p>
    <w:p>
      <w:pPr>
        <w:pStyle w:val="ListParagraph"/>
        <w:numPr>
          <w:ilvl w:val="0"/>
          <w:numId w:val="2"/>
        </w:numPr>
        <w:spacing w:after="100"/>
      </w:pPr>
      <w:r>
        <w:rPr>
          <w:rFonts w:ascii="Arial" w:cs="Arial" w:eastAsia="Arial" w:hAnsi="Arial"/>
          <w:sz w:val="22"/>
          <w:szCs w:val="22"/>
        </w:rPr>
        <w:t xml:space="preserve">README.md with full installation instructions, tech stack overview, and project structure</w:t>
      </w:r>
    </w:p>
    <w:p>
      <w:pPr>
        <w:spacing w:after="120"/>
      </w:pPr>
    </w:p>
    <w:p>
      <w:pPr>
        <w:spacing w:before="220" w:after="120"/>
      </w:pPr>
      <w:r>
        <w:rPr>
          <w:rFonts w:ascii="Arial" w:cs="Arial" w:eastAsia="Arial" w:hAnsi="Arial"/>
          <w:b/>
          <w:bCs/>
          <w:color w:val="2E75B6"/>
          <w:sz w:val="26"/>
          <w:szCs w:val="26"/>
        </w:rPr>
        <w:t xml:space="preserve">9.3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200"/>
        <w:gridCol w:w="1600"/>
      </w:tblGrid>
      <w:tr>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verified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Must Have features in PRD implemented and demonstrable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demo via Swagger UI and React dashboard</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w:t>
            </w:r>
          </w:p>
        </w:tc>
      </w:tr>
      <w:tr>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brings up full stack with one command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up --build on clean machine</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9 dashboard widgets render with live API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inspection of dashboard</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9/9</w:t>
            </w:r>
          </w:p>
        </w:tc>
      </w:tr>
      <w:tr>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pytest suite passes with zero failures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pytest -v output in terminal</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 failures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repo has daily commits from 9 Mar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commit history visible to IBM reviewer</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Daily</w:t>
            </w:r>
          </w:p>
        </w:tc>
      </w:tr>
      <w:tr>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9 planning documents complete and in /docs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listing of /docs folder in repo</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 docs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insights engine returns insights for test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/api/v1/insights returns non-empty array</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3 insights</w:t>
            </w:r>
          </w:p>
        </w:tc>
      </w:tr>
      <w:tr>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 known security vulnerabilities in dependencies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pip-audit and npm audit output</w:t>
            </w:r>
          </w:p>
        </w:tc>
        <w:tc>
          <w:tcPr>
            <w:tcW w:type="dxa" w:w="1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 CVEs</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10. Conclusion</w:t>
      </w:r>
    </w:p>
    <w:p>
      <w:pPr>
        <w:spacing w:after="120"/>
      </w:pPr>
    </w:p>
    <w:p>
      <w:pPr>
        <w:spacing w:after="140"/>
        <w:jc w:val="both"/>
      </w:pPr>
      <w:r>
        <w:rPr>
          <w:rFonts w:ascii="Arial" w:cs="Arial" w:eastAsia="Arial" w:hAnsi="Arial"/>
          <w:sz w:val="22"/>
          <w:szCs w:val="22"/>
        </w:rPr>
        <w:t xml:space="preserve">This proposal outlines the design, justification, and delivery plan for the Expense &amp; Income Tracker application — a full-stack rebuild that addresses a genuine personal finance problem with professional engineering practices. The project scope is well-defined, the technology choices are justified through formal ADRs, the methodology is disciplined and documentation-first, and the timeline is realistic given the 32-day window.</w:t>
      </w:r>
    </w:p>
    <w:p>
      <w:pPr>
        <w:spacing w:after="80"/>
      </w:pPr>
    </w:p>
    <w:p>
      <w:pPr>
        <w:spacing w:after="140"/>
        <w:jc w:val="both"/>
      </w:pPr>
      <w:r>
        <w:rPr>
          <w:rFonts w:ascii="Arial" w:cs="Arial" w:eastAsia="Arial" w:hAnsi="Arial"/>
          <w:sz w:val="22"/>
          <w:szCs w:val="22"/>
        </w:rPr>
        <w:t xml:space="preserve">The income tracking feature added in v2.0 significantly increases the application's practical value and demonstrates forward-thinking design. The AI insights engine — while rule-based rather than ML-powered — delivers genuine, auditable financial intelligence without any external API dependency, making it uniquely suitable for a self-hosted submission that must work offline and under review conditions.</w:t>
      </w:r>
    </w:p>
    <w:p>
      <w:pPr>
        <w:spacing w:after="80"/>
      </w:pPr>
    </w:p>
    <w:p>
      <w:pPr>
        <w:spacing w:after="140"/>
        <w:jc w:val="both"/>
      </w:pPr>
      <w:r>
        <w:rPr>
          <w:rFonts w:ascii="Arial" w:cs="Arial" w:eastAsia="Arial" w:hAnsi="Arial"/>
          <w:sz w:val="22"/>
          <w:szCs w:val="22"/>
        </w:rPr>
        <w:t xml:space="preserve">This project is submitted with confidence that it meets and exceeds the IBM Student Project requirements. The combination of comprehensive documentation, clean architecture, professional tooling, and a working application represents the full expression of the skills developed during the 2023–2026 programme.</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11. Approval &amp; Sign-Off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Student / 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Sayu-V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19/3/2026</w:t>
            </w:r>
          </w:p>
        </w:tc>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Submitted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University Supervisor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Yenepoya University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Project Reviewer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Review Panel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bl>
    <w:p>
      <w:pPr>
        <w:spacing w:after="120"/>
      </w:pPr>
    </w:p>
    <w:p>
      <w:pPr>
        <w:spacing w:after="120"/>
      </w:pPr>
    </w:p>
    <w:p>
      <w:pPr>
        <w:pBdr>
          <w:top w:val="single" w:color="2E75B6" w:sz="4"/>
          <w:bottom w:val="single" w:color="2E75B6" w:sz="4"/>
        </w:pBdr>
        <w:spacing w:before="120" w:after="120"/>
        <w:jc w:val="center"/>
      </w:pPr>
      <w:r>
        <w:rPr>
          <w:rFonts w:ascii="Arial" w:cs="Arial" w:eastAsia="Arial" w:hAnsi="Arial"/>
          <w:b/>
          <w:bCs/>
          <w:color w:val="1F4E79"/>
          <w:sz w:val="22"/>
          <w:szCs w:val="22"/>
        </w:rPr>
        <w:t xml:space="preserve">I confirm that the work described in this proposal is my own, that all sources are acknowledged, and that the planned deliverables will be completed and submitted by 10 April 2026.</w:t>
      </w:r>
    </w:p>
    <w:p>
      <w:pPr>
        <w:spacing w:after="120"/>
      </w:pPr>
    </w:p>
    <w:p>
      <w:pPr>
        <w:spacing w:after="0"/>
        <w:jc w:val="center"/>
      </w:pPr>
      <w:r>
        <w:rPr>
          <w:rFonts w:ascii="Arial" w:cs="Arial" w:eastAsia="Arial" w:hAnsi="Arial"/>
          <w:b/>
          <w:bCs/>
          <w:color w:val="595959"/>
          <w:sz w:val="20"/>
          <w:szCs w:val="20"/>
        </w:rPr>
        <w:t xml:space="preserve">END OF PROPOSAL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60"/>
    </w:pPr>
    <w:r>
      <w:rPr>
        <w:rFonts w:ascii="Arial" w:cs="Arial" w:eastAsia="Arial" w:hAnsi="Arial"/>
        <w:color w:val="595959"/>
        <w:sz w:val="18"/>
        <w:szCs w:val="18"/>
      </w:rPr>
      <w:t xml:space="preserve">Sayu-V  |  Yenepoya University  |  2023–2026 Batch</w:t>
    </w:r>
    <w:r>
      <w:rPr>
        <w:rFonts w:ascii="Arial" w:cs="Arial" w:eastAsia="Arial" w:hAnsi="Arial"/>
        <w:color w:val="595959"/>
        <w:sz w:val="18"/>
        <w:szCs w:val="18"/>
      </w:rPr>
      <w:t xml:space="preserve">	Proposal v1.0  |  19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pPr>
    <w:r>
      <w:rPr>
        <w:rFonts w:ascii="Arial" w:cs="Arial" w:eastAsia="Arial" w:hAnsi="Arial"/>
        <w:color w:val="595959"/>
        <w:sz w:val="18"/>
        <w:szCs w:val="18"/>
      </w:rPr>
      <w:t xml:space="preserve">PROJECT PROPOSAL  |  EXPENSE &amp; INCOME TRACKER  |  IBM STUDENT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2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2026-03-19T12:08:23.675Z</dcterms:created>
  <dcterms:modified xsi:type="dcterms:W3CDTF">2026-03-19T12:08:23.676Z</dcterms:modified>
</cp:coreProperties>
</file>

<file path=docProps/custom.xml><?xml version="1.0" encoding="utf-8"?>
<Properties xmlns="http://schemas.openxmlformats.org/officeDocument/2006/custom-properties" xmlns:vt="http://schemas.openxmlformats.org/officeDocument/2006/docPropsVTypes"/>
</file>