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1st test case - 10%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2nd - 20%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3rd - 70%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