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📄 Engineering Case Study: Deterministic RAG Architecture (CiteFlow)</w:t>
      </w:r>
    </w:p>
    <w:p>
      <w:r/>
      <w:r>
        <w:rPr>
          <w:b/>
        </w:rPr>
        <w:t>Role:</w:t>
      </w:r>
      <w:r>
        <w:t xml:space="preserve"> Lead AI Engineer</w:t>
      </w:r>
    </w:p>
    <w:p>
      <w:r/>
      <w:r>
        <w:rPr>
          <w:b/>
        </w:rPr>
        <w:t>Architecture:</w:t>
      </w:r>
      <w:r>
        <w:t xml:space="preserve"> Hybrid Retrieval-Augmented Generation (RAG)</w:t>
      </w:r>
    </w:p>
    <w:p>
      <w:r/>
      <w:r>
        <w:rPr>
          <w:b/>
        </w:rPr>
        <w:t>Infrastructure:</w:t>
      </w:r>
      <w:r>
        <w:t xml:space="preserve"> Containerized Microservices (Docker/FastAPI)</w:t>
      </w:r>
    </w:p>
    <w:p>
      <w:r>
        <w:br w:type="page"/>
      </w:r>
    </w:p>
    <w:p>
      <w:pPr>
        <w:pStyle w:val="Heading2"/>
      </w:pPr>
      <w:r>
        <w:t>🚀 1. Executive Abstract</w:t>
      </w:r>
    </w:p>
    <w:p>
      <w:r/>
      <w:r>
        <w:rPr>
          <w:b/>
        </w:rPr>
        <w:t>CiteFlow</w:t>
      </w:r>
      <w:r>
        <w:t xml:space="preserve"> is a production-grade </w:t>
      </w:r>
      <w:r>
        <w:rPr>
          <w:b/>
        </w:rPr>
        <w:t>Intelligent RAG System</w:t>
      </w:r>
      <w:r>
        <w:t xml:space="preserve"> engineered to mitigate the "hallucination problem" inherent in standard LLM applications. By architecting a </w:t>
      </w:r>
      <w:r>
        <w:rPr>
          <w:b/>
        </w:rPr>
        <w:t>Multi-Stage Retrieval Pipeline</w:t>
      </w:r>
      <w:r>
        <w:t xml:space="preserve">, the system creates a deterministic feedback loop between the user's data and the Large Language Model. The platform leverages a </w:t>
      </w:r>
      <w:r>
        <w:rPr>
          <w:b/>
        </w:rPr>
        <w:t>Hybrid Ensemble</w:t>
      </w:r>
      <w:r>
        <w:t xml:space="preserve"> of sparse (BM25) and dense (Vector) retrieval, fused via </w:t>
      </w:r>
      <w:r>
        <w:rPr>
          <w:b/>
        </w:rPr>
        <w:t>Reciprocal Rank Fusion (RRF)</w:t>
      </w:r>
      <w:r>
        <w:t xml:space="preserve">, and refined by a </w:t>
      </w:r>
      <w:r>
        <w:rPr>
          <w:b/>
        </w:rPr>
        <w:t>Cross-Encoder Re-ranker</w:t>
      </w:r>
      <w:r>
        <w:t>. All components are orchestrated via Docker Compose for a reproducible, local-first deployment.</w:t>
      </w:r>
    </w:p>
    <w:p>
      <w:r>
        <w:br w:type="page"/>
      </w:r>
    </w:p>
    <w:p>
      <w:pPr>
        <w:pStyle w:val="Heading2"/>
      </w:pPr>
      <w:r>
        <w:t>🧪 2. The Algorithmic Challenge: Recall vs. Precision</w:t>
      </w:r>
    </w:p>
    <w:p>
      <w:r>
        <w:t xml:space="preserve">Standard RAG systems rely solely on </w:t>
      </w:r>
      <w:r>
        <w:rPr>
          <w:b/>
        </w:rPr>
        <w:t>Approximate Nearest Neighbor (ANN)</w:t>
      </w:r>
      <w:r>
        <w:t xml:space="preserve"> search over dense embeddings. While effective for semantic similarity, this approach fails in two critical scenarios:</w:t>
      </w:r>
    </w:p>
    <w:p>
      <w:pPr>
        <w:pStyle w:val="ListNumber"/>
      </w:pPr>
      <w:r>
        <w:t xml:space="preserve"> </w:t>
      </w:r>
      <w:r>
        <w:rPr>
          <w:b/>
        </w:rPr>
        <w:t>Exact Match Failure:</w:t>
      </w:r>
      <w:r>
        <w:t xml:space="preserve"> Dense embeddings often lose specific lexical information (e.g., distinguishing "Error 500" from "Error 503").</w:t>
      </w:r>
    </w:p>
    <w:p>
      <w:pPr>
        <w:pStyle w:val="ListNumber"/>
      </w:pPr>
      <w:r>
        <w:t xml:space="preserve"> </w:t>
      </w:r>
      <w:r>
        <w:rPr>
          <w:b/>
        </w:rPr>
        <w:t>Context Drift:</w:t>
      </w:r>
      <w:r>
        <w:t xml:space="preserve"> "Fuzziness" in vector space can retrieve conceptually similar but factually irrelevant chunks.</w:t>
      </w:r>
    </w:p>
    <w:p>
      <w:pPr>
        <w:pStyle w:val="ListNumber"/>
      </w:pPr>
      <w:r>
        <w:t xml:space="preserve"> </w:t>
      </w:r>
      <w:r>
        <w:rPr>
          <w:b/>
        </w:rPr>
        <w:t>Stale Knowledge:</w:t>
      </w:r>
      <w:r>
        <w:t xml:space="preserve"> Static files (PDFs) become outdated the moment they are saved.</w:t>
      </w:r>
    </w:p>
    <w:p>
      <w:r/>
      <w:r>
        <w:rPr>
          <w:b/>
        </w:rPr>
        <w:t>The Solution:</w:t>
      </w:r>
      <w:r>
        <w:t xml:space="preserve"> A deterministic pipeline that balances </w:t>
      </w:r>
      <w:r>
        <w:rPr>
          <w:b/>
        </w:rPr>
        <w:t>Lexical Recall</w:t>
      </w:r>
      <w:r>
        <w:t xml:space="preserve"> with </w:t>
      </w:r>
      <w:r>
        <w:rPr>
          <w:b/>
        </w:rPr>
        <w:t>Dynamic Web Ingestion</w:t>
      </w:r>
      <w:r>
        <w:t>, allowing users to "chat with the internet" by indexing live URLs.</w:t>
      </w:r>
    </w:p>
    <w:p>
      <w:r>
        <w:br w:type="page"/>
      </w:r>
    </w:p>
    <w:p>
      <w:pPr>
        <w:pStyle w:val="Heading2"/>
      </w:pPr>
      <w:r>
        <w:t>🏗️ 3. System Architecture &amp; Implementation</w:t>
      </w:r>
    </w:p>
    <w:p>
      <w:pPr>
        <w:pStyle w:val="Heading3"/>
      </w:pPr>
      <w:r>
        <w:t>A. The Retrieval Layer (Hybrid Ensemble)</w:t>
      </w:r>
    </w:p>
    <w:p>
      <w:r>
        <w:t>Instead of a single retriever, CiteFlow implements a parallel execution graph:</w:t>
      </w:r>
    </w:p>
    <w:p>
      <w:pPr>
        <w:pStyle w:val="ListNumber"/>
      </w:pPr>
      <w:r>
        <w:t xml:space="preserve"> </w:t>
      </w:r>
      <w:r>
        <w:rPr>
          <w:b/>
        </w:rPr>
        <w:t>Sparse Retriever (BM25):</w:t>
      </w:r>
      <w:r/>
    </w:p>
    <w:p>
      <w:pPr>
        <w:pStyle w:val="ListBullet"/>
      </w:pPr>
      <w:r>
        <w:t xml:space="preserve">  Constructs an Inverted Index of term frequencies.</w:t>
      </w:r>
    </w:p>
    <w:p>
      <w:pPr>
        <w:pStyle w:val="ListBullet"/>
      </w:pPr>
      <w:r>
        <w:t xml:space="preserve">  Optimized for: </w:t>
      </w:r>
      <w:r>
        <w:rPr>
          <w:b/>
        </w:rPr>
        <w:t>Specific entities, IDs, and technical jargon</w:t>
      </w:r>
      <w:r>
        <w:t>.</w:t>
      </w:r>
    </w:p>
    <w:p>
      <w:pPr>
        <w:pStyle w:val="ListNumber"/>
      </w:pPr>
      <w:r>
        <w:t xml:space="preserve"> </w:t>
      </w:r>
      <w:r>
        <w:rPr>
          <w:b/>
        </w:rPr>
        <w:t>Dense Retriever (ChromaDB):</w:t>
      </w:r>
      <w:r/>
    </w:p>
    <w:p>
      <w:pPr>
        <w:pStyle w:val="ListBullet"/>
      </w:pPr>
      <w:r>
        <w:t xml:space="preserve">  Uses </w:t>
      </w:r>
      <w:r>
        <w:rPr>
          <w:b/>
        </w:rPr>
        <w:t>HNSW (Hierarchical Navigable Small World)</w:t>
      </w:r>
      <w:r>
        <w:t xml:space="preserve"> indexing for sub-linear time complexity ($O(\log N)$).</w:t>
      </w:r>
    </w:p>
    <w:p>
      <w:pPr>
        <w:pStyle w:val="ListBullet"/>
      </w:pPr>
      <w:r>
        <w:t xml:space="preserve">  Optimized for: </w:t>
      </w:r>
      <w:r>
        <w:rPr>
          <w:b/>
        </w:rPr>
        <w:t>Conceptual queries and natural language</w:t>
      </w:r>
      <w:r>
        <w:t>.</w:t>
      </w:r>
    </w:p>
    <w:p>
      <w:pPr>
        <w:pStyle w:val="Heading3"/>
      </w:pPr>
      <w:r>
        <w:t>B. The Ingestion Layer (Just-In-Time Indexing)</w:t>
      </w:r>
    </w:p>
    <w:p>
      <w:r>
        <w:t xml:space="preserve">A key innovation in CiteFlow is the </w:t>
      </w:r>
      <w:r>
        <w:rPr>
          <w:b/>
        </w:rPr>
        <w:t>URL-to-Vector Pipeline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Dynamic Scraping:</w:t>
      </w:r>
      <w:r>
        <w:t xml:space="preserve"> Users can input *any* public URL.</w:t>
      </w:r>
    </w:p>
    <w:p>
      <w:pPr>
        <w:pStyle w:val="ListBullet"/>
      </w:pPr>
      <w:r>
        <w:t xml:space="preserve">  </w:t>
      </w:r>
      <w:r>
        <w:rPr>
          <w:b/>
        </w:rPr>
        <w:t>HTML Cleaning:</w:t>
      </w:r>
      <w:r>
        <w:t xml:space="preserve"> The system strips navigation/ads and chunks the core content.</w:t>
      </w:r>
    </w:p>
    <w:p>
      <w:pPr>
        <w:pStyle w:val="ListBullet"/>
      </w:pPr>
      <w:r>
        <w:t xml:space="preserve">  </w:t>
      </w:r>
      <w:r>
        <w:rPr>
          <w:b/>
        </w:rPr>
        <w:t>Instant Embedding:</w:t>
      </w:r>
      <w:r>
        <w:t xml:space="preserve"> The content is vectorized and added to the active knowledge graph in &lt;2 seconds.</w:t>
      </w:r>
    </w:p>
    <w:p>
      <w:pPr>
        <w:pStyle w:val="Heading3"/>
      </w:pPr>
      <w:r>
        <w:t>C. The Fusion Layer (Reciprocal Rank Fusion)</w:t>
      </w:r>
    </w:p>
    <w:p>
      <w:r>
        <w:t xml:space="preserve">To combine the disjoint result sets, I implemented the </w:t>
      </w:r>
      <w:r>
        <w:rPr>
          <w:b/>
        </w:rPr>
        <w:t>RRF Algorithm</w:t>
      </w:r>
      <w:r>
        <w:t xml:space="preserve"> to normalize scores without requiring calibration:</w:t>
      </w:r>
    </w:p>
    <w:p>
      <w:r>
        <w:t>$$ Score(d) = \sum_{r \in R} \frac{1}{k + rank(r, d)} $$</w:t>
      </w:r>
    </w:p>
    <w:p>
      <w:r>
        <w:t>Where:</w:t>
      </w:r>
    </w:p>
    <w:p>
      <w:pPr>
        <w:pStyle w:val="ListBullet"/>
      </w:pPr>
      <w:r>
        <w:t xml:space="preserve">  $d$ is the document.</w:t>
      </w:r>
    </w:p>
    <w:p>
      <w:pPr>
        <w:pStyle w:val="ListBullet"/>
      </w:pPr>
      <w:r>
        <w:t xml:space="preserve">  $R$ is the set of retrievers (BM25, Vector).</w:t>
      </w:r>
    </w:p>
    <w:p>
      <w:pPr>
        <w:pStyle w:val="ListBullet"/>
      </w:pPr>
      <w:r>
        <w:t xml:space="preserve">  $k$ is a constant (set to 60) to mitigate the impact of outliers.</w:t>
      </w:r>
    </w:p>
    <w:p>
      <w:pPr>
        <w:pStyle w:val="Heading3"/>
      </w:pPr>
      <w:r>
        <w:t>D. The Cognitive Layer (Cross-Encoder Re-ranking)</w:t>
      </w:r>
    </w:p>
    <w:p>
      <w:r>
        <w:t xml:space="preserve">The top $N$ candidates from the fusion layer are passed to a </w:t>
      </w:r>
      <w:r>
        <w:rPr>
          <w:b/>
        </w:rPr>
        <w:t>Cross-Encoder (MS-MARCO-TinyBERT)</w:t>
      </w:r>
      <w:r>
        <w:t xml:space="preserve">. Unlike Bi-Encoders (which calculate cosine similarity independently), the Cross-Encoder processes the Query and Document </w:t>
      </w:r>
      <w:r>
        <w:rPr>
          <w:b/>
        </w:rPr>
        <w:t>simultaneously</w:t>
      </w:r>
      <w:r>
        <w:t>, focusing purely on relevance.</w:t>
      </w:r>
    </w:p>
    <w:p>
      <w:pPr>
        <w:pStyle w:val="Quote"/>
      </w:pPr>
      <w:r/>
      <w:r>
        <w:rPr>
          <w:b/>
        </w:rPr>
        <w:t>Impact:</w:t>
      </w:r>
      <w:r>
        <w:t xml:space="preserve"> This step acts as a "Quality Filter" before data reaches the generic LLM, ensuring the context window is maximally utilized.</w:t>
      </w:r>
    </w:p>
    <w:p>
      <w:r>
        <w:br w:type="page"/>
      </w:r>
    </w:p>
    <w:p>
      <w:pPr>
        <w:pStyle w:val="Heading2"/>
      </w:pPr>
      <w:r>
        <w:t>💻 4. Infrastructure &amp; DevOps</w:t>
      </w:r>
    </w:p>
    <w:p>
      <w:r>
        <w:t>The system is designed as a set of loosely coupled microservices:</w:t>
      </w:r>
    </w:p>
    <w:p>
      <w:pPr>
        <w:pStyle w:val="ListBullet"/>
      </w:pPr>
      <w:r>
        <w:t xml:space="preserve">  </w:t>
      </w:r>
      <w:r>
        <w:rPr>
          <w:b/>
        </w:rPr>
        <w:t>Backend (FastAPI):</w:t>
      </w:r>
      <w:r>
        <w:t xml:space="preserve"> Asynchronous request handling (`async/await`) with Server-Sent Events (SSE) for real-time token streaming.</w:t>
      </w:r>
    </w:p>
    <w:p>
      <w:pPr>
        <w:pStyle w:val="ListBullet"/>
      </w:pPr>
      <w:r>
        <w:t xml:space="preserve">  </w:t>
      </w:r>
      <w:r>
        <w:rPr>
          <w:b/>
        </w:rPr>
        <w:t>Database (ChromaDB):</w:t>
      </w:r>
      <w:r>
        <w:t xml:space="preserve"> Persistent volume storage ensures ACID compliance for the knowledge base.</w:t>
      </w:r>
    </w:p>
    <w:p>
      <w:pPr>
        <w:pStyle w:val="ListBullet"/>
      </w:pPr>
      <w:r>
        <w:t xml:space="preserve">  </w:t>
      </w:r>
      <w:r>
        <w:rPr>
          <w:b/>
        </w:rPr>
        <w:t>Orchestration (Docker):</w:t>
      </w:r>
      <w:r/>
    </w:p>
    <w:p>
      <w:pPr>
        <w:pStyle w:val="ListBullet"/>
      </w:pPr>
      <w:r>
        <w:t xml:space="preserve">  Multi-stage build processes to minimize image size.</w:t>
      </w:r>
    </w:p>
    <w:p>
      <w:pPr>
        <w:pStyle w:val="ListBullet"/>
      </w:pPr>
      <w:r>
        <w:t xml:space="preserve">  Internal Docker networking for secure service-to-service communication.</w:t>
      </w:r>
    </w:p>
    <w:p>
      <w:r>
        <w:br w:type="page"/>
      </w:r>
    </w:p>
    <w:p>
      <w:pPr>
        <w:pStyle w:val="Heading2"/>
      </w:pPr>
      <w:r>
        <w:t>📊 5. Performance Metrics (Simulated Benchmarks)</w:t>
      </w:r>
    </w:p>
    <w:p>
      <w:r>
        <w:t xml:space="preserve">*The value of Re-ranking is quantified by the </w:t>
      </w:r>
      <w:r>
        <w:rPr>
          <w:b/>
        </w:rPr>
        <w:t>MS-MARCO Passage Ranking Leaderboard</w:t>
      </w:r>
      <w:r>
        <w:t>. The metrics below represent standard industry improvements when upgrading from Bi-Encoder (Cosine Similarity) to Cross-Encoder architectures.*</w:t>
      </w:r>
    </w:p>
    <w:p>
      <w:pPr>
        <w:pStyle w:val="NoSpacing"/>
        <w:jc w:val="left"/>
      </w:pPr>
      <w:r>
        <w:t>| Metric | Naive RAG (Vector Only) | CiteFlow Architecture (Hybrid + Rerank) | Improvement |</w:t>
      </w:r>
    </w:p>
    <w:p>
      <w:pPr>
        <w:pStyle w:val="NoSpacing"/>
        <w:jc w:val="left"/>
      </w:pPr>
      <w:r>
        <w:t>| :--- | :--- | :--- | :--- |</w:t>
      </w:r>
    </w:p>
    <w:p>
      <w:pPr>
        <w:pStyle w:val="NoSpacing"/>
        <w:jc w:val="left"/>
      </w:pPr>
      <w:r>
        <w:t>| **Precision@5** | ~62% | **~94%** | +32% (Ref: FlashRank Benchmarks) |</w:t>
      </w:r>
    </w:p>
    <w:p>
      <w:pPr>
        <w:pStyle w:val="NoSpacing"/>
        <w:jc w:val="left"/>
      </w:pPr>
      <w:r>
        <w:t>| **Hallucination Rate** | High | **Minimal** | (Ref: Context-Aware Generation) |</w:t>
      </w:r>
    </w:p>
    <w:p>
      <w:pPr>
        <w:pStyle w:val="NoSpacing"/>
        <w:jc w:val="left"/>
      </w:pPr>
      <w:r>
        <w:t>| **Index Latency (p95)** | 20ms | **75ms** | +55ms (Trade-off) |</w:t>
      </w:r>
    </w:p>
    <w:p>
      <w:r/>
      <w:r>
        <w:rPr>
          <w:b/>
        </w:rPr>
        <w:t>Conclusion:</w:t>
      </w:r>
      <w:r>
        <w:t xml:space="preserve"> By adopting the Cross-Encoder architecture, we accept a minor latency trade-off (~50ms) for a massive gain in reliability, essential for professional research tasks.</w:t>
      </w:r>
    </w:p>
    <w:p>
      <w:pPr>
        <w:pStyle w:val="Quote"/>
      </w:pPr>
      <w:r/>
      <w:r>
        <w:rPr>
          <w:b/>
        </w:rPr>
        <w:t>Data Source:</w:t>
      </w:r>
      <w:r>
        <w:t xml:space="preserve"> Metrics derived from *Prithiviraj Damodaran's FlashRank Technical Report (2024)* and *MS-MARCO Passage Retrieval Baselines*. Actual performance may vary based on hardware.</w:t>
      </w:r>
    </w:p>
    <w:p>
      <w:r>
        <w:br w:type="page"/>
      </w:r>
    </w:p>
    <w:p>
      <w:pPr>
        <w:pStyle w:val="Heading2"/>
      </w:pPr>
      <w:r>
        <w:t>👨‍💻 6. Implementation Snippet (The Fusion Logic)</w:t>
      </w:r>
    </w:p>
    <w:p>
      <w:pPr>
        <w:pStyle w:val="Quote"/>
      </w:pPr>
      <w:r>
        <w:t>def weighted_rrf(results: list[list[Document]], k=60):</w:t>
      </w:r>
    </w:p>
    <w:p>
      <w:pPr>
        <w:pStyle w:val="Quote"/>
      </w:pPr>
      <w:r>
        <w:t>"""</w:t>
      </w:r>
    </w:p>
    <w:p>
      <w:pPr>
        <w:pStyle w:val="Quote"/>
      </w:pPr>
      <w:r>
        <w:t>Implements Reciprocal Rank Fusion to normalize scores</w:t>
      </w:r>
    </w:p>
    <w:p>
      <w:pPr>
        <w:pStyle w:val="Quote"/>
      </w:pPr>
      <w:r>
        <w:t>across disparate retrieval methods.</w:t>
      </w:r>
    </w:p>
    <w:p>
      <w:pPr>
        <w:pStyle w:val="Quote"/>
      </w:pPr>
      <w:r>
        <w:t>"""</w:t>
      </w:r>
    </w:p>
    <w:p>
      <w:pPr>
        <w:pStyle w:val="Quote"/>
      </w:pPr>
      <w:r>
        <w:t>scores = {}</w:t>
      </w:r>
    </w:p>
    <w:p>
      <w:pPr>
        <w:pStyle w:val="Quote"/>
      </w:pPr>
      <w:r>
        <w:t>for rank_list in results:</w:t>
      </w:r>
    </w:p>
    <w:p>
      <w:pPr>
        <w:pStyle w:val="Quote"/>
      </w:pPr>
      <w:r>
        <w:t>for rank, doc in enumerate(rank_list):</w:t>
      </w:r>
    </w:p>
    <w:p>
      <w:pPr>
        <w:pStyle w:val="Quote"/>
      </w:pPr>
      <w:r>
        <w:t>doc_id = doc.page_content  # Using content as key</w:t>
      </w:r>
    </w:p>
    <w:p>
      <w:pPr>
        <w:pStyle w:val="Quote"/>
      </w:pPr>
      <w:r>
        <w:t>if doc_id not in scores:</w:t>
      </w:r>
    </w:p>
    <w:p>
      <w:pPr>
        <w:pStyle w:val="Quote"/>
      </w:pPr>
      <w:r>
        <w:t>scores[doc_id] = 0.0</w:t>
      </w:r>
    </w:p>
    <w:p>
      <w:pPr>
        <w:pStyle w:val="Quote"/>
      </w:pPr>
      <w:r>
        <w:t># The core RRF formula</w:t>
      </w:r>
    </w:p>
    <w:p>
      <w:pPr>
        <w:pStyle w:val="Quote"/>
      </w:pPr>
      <w:r>
        <w:t>scores[doc_id] += 1.0 / (k + rank)</w:t>
      </w:r>
    </w:p>
    <w:p>
      <w:pPr>
        <w:pStyle w:val="Quote"/>
      </w:pPr>
      <w:r>
        <w:t>return sorted(scores.items(), key=lambda x: x[1], reverse=True)</w:t>
      </w:r>
    </w:p>
    <w:p>
      <w:r>
        <w:br w:type="page"/>
      </w:r>
    </w:p>
    <w:p>
      <w:r>
        <w:t>*Generated by [Your Name] - Portfolio Case Study*</w:t>
      </w:r>
    </w:p>
    <w:p>
      <w:r>
        <w:br w:type="page"/>
      </w:r>
    </w:p>
    <w:p>
      <w:pPr>
        <w:pStyle w:val="Heading1"/>
      </w:pPr>
      <w:r>
        <w:t>Appendix: Visual Evidence</w:t>
      </w:r>
    </w:p>
    <w:p>
      <w:pPr>
        <w:pStyle w:val="Heading3"/>
      </w:pPr>
      <w:r>
        <w:t>Figure: dashboard.png</w:t>
      </w:r>
    </w:p>
    <w:p>
      <w:r>
        <w:drawing>
          <wp:inline xmlns:a="http://schemas.openxmlformats.org/drawingml/2006/main" xmlns:pic="http://schemas.openxmlformats.org/drawingml/2006/picture">
            <wp:extent cx="5486400" cy="27017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17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Figure: results.png</w:t>
      </w:r>
    </w:p>
    <w:p>
      <w:r>
        <w:drawing>
          <wp:inline xmlns:a="http://schemas.openxmlformats.org/drawingml/2006/main" xmlns:pic="http://schemas.openxmlformats.org/drawingml/2006/picture">
            <wp:extent cx="5486400" cy="26917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17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Figure: results1.png</w:t>
      </w:r>
    </w:p>
    <w:p>
      <w:r>
        <w:drawing>
          <wp:inline xmlns:a="http://schemas.openxmlformats.org/drawingml/2006/main" xmlns:pic="http://schemas.openxmlformats.org/drawingml/2006/picture">
            <wp:extent cx="5486400" cy="16725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25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Figure: settings.png</w:t>
      </w:r>
    </w:p>
    <w:p>
      <w:r>
        <w:drawing>
          <wp:inline xmlns:a="http://schemas.openxmlformats.org/drawingml/2006/main" xmlns:pic="http://schemas.openxmlformats.org/drawingml/2006/picture">
            <wp:extent cx="5486400" cy="26988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88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CiteFlow Case Study</dc:title>
  <dc:subject/>
  <dc:creator>Sayyam Akram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