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sz w:val="72"/>
          <w:szCs w:val="72"/>
        </w:rPr>
        <w:t xml:space="preserve">🌱</w:t>
      </w:r>
    </w:p>
    <w:p>
      <w:pPr>
        <w:spacing w:after="80" w:before="200"/>
        <w:jc w:val="center"/>
      </w:pPr>
      <w:r>
        <w:rPr>
          <w:b/>
          <w:bCs/>
          <w:color w:val="1B5E20"/>
          <w:sz w:val="64"/>
          <w:szCs w:val="64"/>
        </w:rPr>
        <w:t xml:space="preserve">EcoTrace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A Carbon Footprint Awareness Platform for India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Product Requirements Document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Challenge 3 — Carbon Footprint Awareness Platform</w:t>
      </w:r>
    </w:p>
    <w:p>
      <w:pPr>
        <w:spacing w:after="600"/>
        <w:jc w:val="center"/>
      </w:pPr>
      <w:r>
        <w:rPr>
          <w:b/>
          <w:bCs/>
          <w:color w:val="2E7D32"/>
          <w:sz w:val="20"/>
          <w:szCs w:val="20"/>
        </w:rPr>
        <w:t xml:space="preserve">Built on Google Cloud: Gemini API · Firebase · Vertex AI</w:t>
      </w:r>
    </w:p>
    <w:p>
      <w:pPr>
        <w:spacing w:after="20"/>
        <w:jc w:val="center"/>
      </w:pPr>
      <w:r>
        <w:rPr>
          <w:sz w:val="20"/>
          <w:szCs w:val="20"/>
        </w:rPr>
        <w:t xml:space="preserve">Prepared by: Ismail Sayyed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Document Version: 1.0</w:t>
      </w:r>
    </w:p>
    <w:p>
      <w:pPr>
        <w:spacing w:after="20"/>
        <w:jc w:val="center"/>
      </w:pPr>
      <w:r>
        <w:rPr>
          <w:color w:val="555555"/>
          <w:sz w:val="18"/>
          <w:szCs w:val="18"/>
        </w:rPr>
        <w:t xml:space="preserve">Date: June 18,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Evaluation Alignment Matrix</w:t>
      </w:r>
    </w:p>
    <w:p>
      <w:pPr>
        <w:spacing w:after="160"/>
      </w:pPr>
      <w:r>
        <w:t xml:space="preserve">This PRD is structured so every evaluation criterion in the challenge brief maps directly onto a section, with the stated impact tier carried through. Reviewers can use this matrix to navigate straight to the evidence for each criterion.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51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Criterion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PRD Section(s)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§7 Engineering Standards · §8 Repository &amp; CI/CD Structure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§9 Security &amp; Privacy Architecture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Efficiency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§10 Performance &amp; Resource Efficiency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§11 Test Strategy &amp; Validation Plan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§12 Accessibility &amp; Inclusive Design</w:t>
            </w:r>
          </w:p>
        </w:tc>
      </w:tr>
    </w:tbl>
    <w:p>
      <w:pPr>
        <w:spacing w:before="200"/>
      </w:pPr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EcoTrace is a web-based carbon footprint awareness platform purpose-built for the Indian market. It helps individuals understand, track, and reduce their personal carbon footprint across transport, energy, food, and consumption — using India-specific emission factors, regional grid carbon intensity, and conversational AI guidance rather than generic Western carbon calculators that misrepresent Indian lifestyles (two-wheeler-dominant transport, LPG/biomass cooking, state-wise electricity grid mix, etc.).</w:t>
      </w:r>
    </w:p>
    <w:p>
      <w:pPr>
        <w:spacing w:after="160"/>
      </w:pPr>
      <w:r>
        <w:t xml:space="preserve">The platform is built as a Next.js (App Router) web application — chosen over a native/Flutter approach for faster iteration, SEO-friendly awareness content, zero install friction, and a single codebase that works across desktop and mobile browsers. It is anchored on three Google Cloud building blocks: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Gemini API: </w:t>
      </w:r>
      <w:r>
        <w:t xml:space="preserve">Powers the conversational "Carbon Coach," personalized reduction recommendations, and natural-language logging (e.g. "I took an auto-rickshaw to college and ate chicken biryani for lunch" → structured emission entries).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Firebase: </w:t>
      </w:r>
      <w:r>
        <w:t xml:space="preserve">Provides Authentication, Firestore (user data, activity logs), Cloud Functions (emission calculation logic, scheduled aggregation), Hosting, and Cloud Storage (utility-bill image uploads).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Vertex AI: </w:t>
      </w:r>
      <w:r>
        <w:t xml:space="preserve">Hosts the grounded emission-factor retrieval pipeline and powers batch analytics — clustering users into behavioral cohorts and generating population-level insights for the optional community leaderboard.</w:t>
      </w:r>
    </w:p>
    <w:p>
      <w:pPr>
        <w:spacing w:after="160"/>
      </w:pPr>
      <w:r>
        <w:t xml:space="preserve">The MVP scope targets a single user logging their footprint in under 60 seconds a day, receiving one personalized, actionable nudge per week, and seeing a trend line that visibly responds to behavior change within 2–3 weeks.</w:t>
      </w:r>
    </w:p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Core Problem</w:t>
      </w:r>
    </w:p>
    <w:p>
      <w:pPr>
        <w:spacing w:after="160"/>
      </w:pPr>
      <w:r>
        <w:t xml:space="preserve">Individuals want to act on climate change but face three concrete barriers: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Invisibility — carbon emissions from daily choices (commute mode, diet, electricity use) are abstract and unmeasured; people cannot manage what they cannot see.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Generic tooling — most carbon calculators use Western emission factors and lifestyle assumptions (car-centric transport, gas heating) that don't map to Indian realities (two/three-wheelers, LPG cylinders, mixed-fuel grids, regional diets).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feedback loop — one-time "footprint quizzes" give a static number with no mechanism to track change, no personalized next step, and no reason to return.</w:t>
      </w:r>
    </w:p>
    <w:p>
      <w:pPr>
        <w:pStyle w:val="Heading2"/>
      </w:pPr>
      <w:r>
        <w:t xml:space="preserve">2.2 Why Now</w:t>
      </w:r>
    </w:p>
    <w:p>
      <w:pPr>
        <w:spacing w:after="160"/>
      </w:pPr>
      <w:r>
        <w:t xml:space="preserve">India's per-capita emissions are rising with urbanization and consumption growth, and state electricity boards now publish more granular grid-mix data than ever, making accurate, localized carbon accounting newly feasible. Generative AI also makes natural-language activity logging viable for the first time, removing the single biggest adoption barrier for footprint trackers: tedious manual data entry.</w:t>
      </w:r>
    </w:p>
    <w:p>
      <w:pPr>
        <w:pStyle w:val="Heading2"/>
      </w:pPr>
      <w:r>
        <w:t xml:space="preserve">2.3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Climate-Conscious Student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College / early-career, urban India, smartphone-first, budget-constrained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Simple, free, fast logging; gamified motivation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Working Professional (Urban/GCC)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25–40, Pune/Bengaluru/Hyderabad, daily commute, AC use, food delivery habit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Actionable tips framed around cost savings, not just CO2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Eco-Curious Household Lead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Manages household utility bills, cooking fuel, shopping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Passive tracking via bill upload; household-level insight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Sustainability Champion (Campus/Org)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Runs awareness drives at college fests or workplace ESG initiatives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Shareable leaderboards, cohort comparisons, exportable reports</w:t>
            </w:r>
          </w:p>
        </w:tc>
      </w:tr>
    </w:tbl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3. Goals &amp; Success Metrics</w:t>
      </w:r>
    </w:p>
    <w:p>
      <w:pPr>
        <w:pStyle w:val="Heading2"/>
      </w:pPr>
      <w:r>
        <w:t xml:space="preserve">3.1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Make logging a daily carbon-relevant activity take under 60 seconds.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Return a personalized, India-localized footprint estimate (kg CO2e) within the first session, with no signup wall for the first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awareness into action via one specific, achievable weekly recommendation per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Demonstrate measurable behavior change: a visible downward trend for engaged users over 4+ weeks.</w:t>
      </w:r>
    </w:p>
    <w:p>
      <w:pPr>
        <w:pStyle w:val="Heading2"/>
      </w:pPr>
      <w: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(90 days post-launch)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North Star: Weekly Active Loggers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 logging ≥3 activities in a 7-day window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40% of registered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Time-to-First-Insight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Seconds from landing to first footprint estimate shown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&lt; 90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D7 Retention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 returning to log within 7 days of signup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35%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Recommendation Action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% of users marking a suggested action "done"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25% per week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Avg. Footprint Delta (engaged cohort)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Change in 4-week rolling avg kg CO2e/day, users active 4+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−8% to −12%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AI Logging Accuracy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% of natural-language entries correctly categorized, no manual fix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≥ 90%</w:t>
            </w:r>
          </w:p>
        </w:tc>
      </w:tr>
    </w:tbl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4. Scope</w:t>
      </w:r>
    </w:p>
    <w:p>
      <w:pPr>
        <w:pStyle w:val="Heading2"/>
      </w:pPr>
      <w:r>
        <w:t xml:space="preserve">4.1 MVP — In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Email/Google sign-in (Firebase Auth); guest mode for first calculation.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Quick-log activity entry: transport, electricity, cooking fuel, diet, shopping — via structured form AND free-text/voice-to-text parsed by Gemini.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Daily/weekly/monthly carbon dashboard with category breakdown (charts).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India-localized emission factor engine (state-wise grid intensity, vehicle-type factors, diet factors for vegetarian/non-vegetarian/eggetarian patterns).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Gemini-powered "Carbon Coach" chat for Q&amp;A and personalized weekly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Utility bill photo upload → Gemini Vision extracts units consumed → auto-logged.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Streaks, badges, and a weekly email/push digest.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anonymized community leaderboard (opt-in, cohort-based, e.g. "college students in Maharashtra").</w:t>
      </w:r>
    </w:p>
    <w:p>
      <w:pPr>
        <w:pStyle w:val="Heading2"/>
      </w:pPr>
      <w:r>
        <w:t xml:space="preserve">4.2 Explicitly Out of Scope (MVP)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Carbon offset purchasing/marketplace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Enterprise/ESG reporting for organizations (flagged as Phase 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IoT/smart meter direct integration.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iOS/Android apps (PWA installability covers the mobile need for MVP).</w:t>
      </w:r>
    </w:p>
    <w:p>
      <w:pPr>
        <w:pStyle w:val="Heading2"/>
      </w:pPr>
      <w:r>
        <w:t xml:space="preserve">4.3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1 — 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Weeks 1–6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 logging, India emission engine, Gemini coach, dashboard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2 — Engagement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Weeks 7–10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Bill-photo parsing, leaderboard, push notifications, PWA install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3 — Scale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Weeks 11+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Org/campus dashboards, offset partner integration, API for third parties</w:t>
            </w:r>
          </w:p>
        </w:tc>
      </w:tr>
    </w:tbl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5. Core User Journeys</w:t>
      </w:r>
    </w:p>
    <w:p>
      <w:pPr>
        <w:pStyle w:val="Heading2"/>
      </w:pPr>
      <w:r>
        <w:t xml:space="preserve">5.1 First-Time User (Zero to First Insight)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Lands on homepage → clicks "Calculate my footprint" (no login required).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Answers 5 quick-pick questions: city/state, primary commute mode, electricity bill range, diet type, household size.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Gemini API generates a personalized baseline estimate + one comparison line (e.g. "your footprint is 18% below the average for Pune").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Prompted to sign up to save progress and unlock daily logging — value shown before the ask.</w:t>
      </w:r>
    </w:p>
    <w:p>
      <w:pPr>
        <w:pStyle w:val="Heading2"/>
      </w:pPr>
      <w:r>
        <w:t xml:space="preserve">5.2 Daily Logger (Returning User)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Opens app → sees a single prominent "Log today" action and yesterday's total.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Types or speaks a free-text entry ("rode my scooter to office, AC on for 6 hours").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Gemini parses this into structured activities, shows them for one-tap confirm/edit, then commits to Firestore via a Cloud Function.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updates instantly (optimistic UI) with the new daily total and category split.</w:t>
      </w:r>
    </w:p>
    <w:p>
      <w:pPr>
        <w:pStyle w:val="Heading2"/>
      </w:pPr>
      <w:r>
        <w:t xml:space="preserve">5.3 Weekly Reflection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Sunday digest (email + in-app card) summarizes the week's footprint vs. the prior week.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Carbon Coach surfaces one specific, achievable recommendation based on the user's highest-emission category (e.g. "3 of your 5 commutes this week were solo car trips — try carpooling twice next week to cut ~9 kg CO2e").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can mark the recommendation "committed," and the app checks in the following week.</w:t>
      </w:r>
    </w:p>
    <w:p>
      <w:pPr>
        <w:pStyle w:val="Heading2"/>
      </w:pPr>
      <w:r>
        <w:t xml:space="preserve">5.4 Utility Bill Upload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photographs an electricity bill.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Image uploaded to Cloud Storage; a Cloud Function triggers Gemini Vision to extract billing period and units (kWh) consumed.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Extracted units converted to kg CO2e using the user's state grid emission factor, logged automatically, and shown for user confirmation before being finalized.</w:t>
      </w:r>
    </w:p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6. Feature Specifications</w:t>
      </w:r>
    </w:p>
    <w:p>
      <w:pPr>
        <w:pStyle w:val="Heading2"/>
      </w:pPr>
      <w:r>
        <w:t xml:space="preserve">6.1 India-Localized Emission Factor Engine</w:t>
      </w:r>
    </w:p>
    <w:p>
      <w:pPr>
        <w:spacing w:after="160"/>
      </w:pPr>
      <w:r>
        <w:t xml:space="preserve">The single most differentiating piece of the product. Rather than hardcoding global averages, the engine maintains a structured, versioned dataset of Indian emission factors, sourced and cross-checked against public references such as India's Central Electricity Authority (CEA) baseline database for grid emission factors (state- and region-wise), and MoEFCC/ICAT vehicle emission norms for transport factors.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India-Specific Inputs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Factor Logic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Transport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 (2W/3W/4W/bus/metro/train/flight), fuel type (petrol/diesel/CNG/EV), distance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Auto-rickshaw CNG ≈ 0.05 kg CO2e/km vs. private petrol car ≈ 0.14 kg CO2e/km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Electricity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 (grid emission factor varies ~0.6–0.9 kg CO2e/kWh by state mix), units consumed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Coal-heavy state grids weighted higher than hydro/solar-heavy states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Cooking Fuel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LPG cylinder count/month, PNG, induction/electric, biomass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domestic LPG cylinder (14.2 kg) ≈ 42 kg CO2e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Diet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Vegetarian / eggetarian / non-vegetarian / vegan, meal 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Non-veg diet factor weighted by India-specific meat-consumption patterns, not US/EU averages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Consumption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Online shopping frequency, fast fashion proxy questions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Category-level proxy factors per delivery/order</w:t>
            </w:r>
          </w:p>
        </w:tc>
      </w:tr>
    </w:tbl>
    <w:p>
      <w:pPr>
        <w:spacing w:after="160"/>
      </w:pPr>
      <w:r>
        <w:t xml:space="preserve">Factors are stored in Firestore as a versioned, admin-editable collection (not hardcoded in app logic) so they can be updated as official datasets are revised, with every calculation also storing which factor-set version was used — critical for auditability and for explaining a footprint estimate if a user disputes it.</w:t>
      </w:r>
    </w:p>
    <w:p>
      <w:pPr>
        <w:pStyle w:val="Heading2"/>
      </w:pPr>
      <w:r>
        <w:t xml:space="preserve">6.2 Conversational Logging (Gemini API)</w:t>
      </w:r>
    </w:p>
    <w:p>
      <w:pPr>
        <w:spacing w:after="160"/>
      </w:pPr>
      <w:r>
        <w:t xml:space="preserve">Free-text or voice input is sent to Gemini with a structured-output (JSON schema) prompt that extracts one or more discrete activities, each tagged with category, sub-type, quantity/distance, and confidence score. Entries below a confidence threshold are flagged for user confirmation rather than silently auto-logged — this protects data accuracy and gives the user a final say, which also matters for trust and for the Security/Privacy review (no silent writes of inferred personal data).</w:t>
      </w:r>
    </w:p>
    <w:p>
      <w:pPr>
        <w:pStyle w:val="Heading2"/>
      </w:pPr>
      <w:r>
        <w:t xml:space="preserve">6.3 Carbon Coach (Gemini-Powered Recommendations)</w:t>
      </w:r>
    </w:p>
    <w:p>
      <w:pPr>
        <w:spacing w:after="160"/>
      </w:pPr>
      <w:r>
        <w:t xml:space="preserve">A grounded chat experience, not a freeform chatbot: prompts are constructed server-side with the user's own recent activity summary plus the emission-factor dataset as context, and Gemini is instructed to recommend only actions backed by the user's actual logged behavior. This avoids generic, ungrounded advice and keeps responses auditable.</w:t>
      </w:r>
    </w:p>
    <w:p>
      <w:pPr>
        <w:pStyle w:val="Heading2"/>
      </w:pPr>
      <w:r>
        <w:t xml:space="preserve">6.4 Utility Bill Parsing (Gemini Vision)</w:t>
      </w:r>
    </w:p>
    <w:p>
      <w:pPr>
        <w:spacing w:after="160"/>
      </w:pPr>
      <w:r>
        <w:t xml:space="preserve">Images are processed through Gemini's multimodal input to extract structured billing data. Extraction results are never auto-committed; they populate a pre-filled confirmation form. Original images are deleted from Cloud Storage after a short retention window once the data is confirmed, to minimize stored personal data (see §9).</w:t>
      </w:r>
    </w:p>
    <w:p>
      <w:pPr>
        <w:pStyle w:val="Heading2"/>
      </w:pPr>
      <w:r>
        <w:t xml:space="preserve">6.5 Dashboard &amp;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Daily/weekly/monthly toggle, category-wise stacked bar chart, trend line vs. personal baseline.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Peer comparison shown as an anonymized percentile band, never as an individual-to-individual comparison.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Exportable summary (PDF) for users who want to share progress, e.g. for a campus sustainability club.</w:t>
      </w:r>
    </w:p>
    <w:p>
      <w:pPr>
        <w:pStyle w:val="Heading2"/>
      </w:pPr>
      <w:r>
        <w:t xml:space="preserve">6.6 Gamification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Streaks for consecutive logging days (not for low emissions — to avoid penalizing users with legitimately high-emission constraints like long medical commutes).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Badges tied to specific verified actions (e.g. "Logged 4 weeks straight," "Completed 3 coach recommendations"), not to absolute footprint rank, to keep the experience encouraging rather than shaming.</w:t>
      </w:r>
    </w:p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7. Engineering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Focus: Code Quality — HIGH IMPACT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7.1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4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15 (App Router) + TypeScript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File-based routing, server components for fast first paint, SEO-friendly awareness pages, single codebase for web + installable PWA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Styling/UI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Consistent design tokens, accessible primitives out of the box (Radix-based), fast iteration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State/Data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Server Components + TanStack Query (client cache)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Minimizes client JS, predictable cache invalidation for dashboard data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Firebase Authentication (Email/Password + Google OAuth)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Battle-tested, handles token refresh/session security, free tier sufficient for MVP scale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Firestore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Real-time listeners for live dashboard updates, flexible schema for evolving activity types, scales without ops overhead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 logic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Firebase Cloud Functions (Node.js/TypeScript, 2nd gen on Cloud Run)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Serverless emission calculations, scheduled weekly digest jobs, Gemini API calls kept server-side (never exposed to client)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Storage for Firebase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 bill images, signed URLs, lifecycle rules for auto-deletion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Conversational AI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API (gemini-2.5-flash for chat/parsing, vision input for bill OCR)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Structured-output JSON mode for reliable parsing; multimodal input for bill images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ML/Analytics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Vertex AI (Vertex AI Search/grounding for emission-factor retrieval; BigQuery ML or Vertex AI for cohort clustering)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Keeps heavy batch analytics off the request path; grounding reduces hallucinated emission claims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Hosting/CDN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Firebase Hosting (Next.js-aware) or Cloud Run for SSR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Native Next.js SSR support, global CDN, automatic HTTPS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Monitoring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Firebase Performance Monitoring + Cloud Logging/Error Reporting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 user monitoring without a third-party APM bill</w:t>
            </w:r>
          </w:p>
        </w:tc>
      </w:tr>
    </w:tbl>
    <w:p>
      <w:pPr>
        <w:pStyle w:val="Heading2"/>
      </w:pPr>
      <w:r>
        <w:t xml:space="preserve">7.2 Repository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Monorepo layout: /app (Next.js routes), /components, /lib (emission calc, Gemini client wrappers), /functions (Cloud Functions source), /types (shared TypeScript interfaces), /tests.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Strict TypeScript ("strict": true) across frontend and Cloud Functions — no implicit any, shared types between client and functions via a /types package to prevent payload drift.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ESLint (next/core-web-vitals + typescript-eslint) and Prettier enforced via pre-commit hook (Husky + lint-staged); CI fails the build on lint errors, not just warnings.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Conventional Commits (feat:, fix:, chore:) to keep history readable and enable automated changelog generation.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emission-factor constants and category enums centralized in /lib/constants — no magic numbers scattered through components.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 structure follows a clear separation: presentational components (no data fetching) vs. container components (data fetching, kept thin) vs. server actions (mutations).</w:t>
      </w:r>
    </w:p>
    <w:p>
      <w:pPr>
        <w:pStyle w:val="Heading2"/>
      </w:pPr>
      <w:r>
        <w:t xml:space="preserve">7.3 Code Review &amp;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PR requires at least one review; PR template includes a checklist for tests added, types updated, and accessibility checked for UI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Cloud Function has a docstring header stating its trigger type, expected payload shape, and idempotency guarantees (important since Firestore triggers can retry).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living ARCHITECTURE.md documents the emission-calculation pipeline and the Gemini prompt contracts, so the calculation logic is auditable by non-authors — directly supporting maintainability.</w:t>
      </w:r>
    </w:p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8. Repository &amp; CI/CD Structure</w:t>
      </w:r>
    </w:p>
    <w:p>
      <w:pPr>
        <w:pStyle w:val="Heading2"/>
      </w:pPr>
      <w:r>
        <w:t xml:space="preserve">8.1 Repository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ecotrace/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app/                    # Next.js App Router pages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(marketing)/        # Public awareness pages (SEO)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(app)/              # Authenticated dashboard, logging, coach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api/                # Route handlers (webhooks only; logic lives in Cloud Functions)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components/             # Presentational + shared UI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lib/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emissions/          # Emission factor engine, calculators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gemini/             # Gemini client wrappers, prompt templates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firebase/           # Firebase client + admin SDK init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functions/              # Cloud Functions (TypeScript)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src/calculateFootprint.ts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src/parseActivityText.ts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src/parseUtilityBill.ts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src/weeklyDigest.ts     # Scheduled function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types/                  # Shared TypeScript interfaces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tests/                  # Unit + integration tests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e2e/                    # Playwright end-to-end tests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.github/workflows/      # CI/CD pipelines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8.2 CI/CD Pipeline (GitHub Actions)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Lint &amp; Type Check — ESLint + tsc --noEmit on every push and PR.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 &amp; Integration Tests — Jest for /lib and /functions logic; fails the pipeline below 80% coverage on the emission-calculation module specifically (the most correctness-critical code path).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— next build to catch SSR/type errors before deploy.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E2E Smoke Tests — Playwright runs the core "log an activity → see dashboard update" flow against a preview deployment.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Preview Deploy — Firebase Hosting preview channels for every PR, giving reviewers a live URL.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Production Deploy — merge to main triggers deploy to Firebase Hosting + Cloud Functions, gated on all prior steps passing.</w:t>
      </w:r>
    </w:p>
    <w:p>
      <w:pPr>
        <w:spacing w:after="160"/>
      </w:pPr>
      <w:r>
        <w:t xml:space="preserve">Secrets (Gemini API key, Firebase service account) are stored in GitHub Actions encrypted secrets and injected at build/deploy time — never committed to the repository (see §9.1).</w:t>
      </w:r>
    </w:p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9. Security &amp; Privacy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Focus: Security — HIGH IMPACT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9.1 Secrets &amp; Credential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API key and Firebase Admin service account credentials are never bundled into client-side code; all Gemini calls are proxied through Cloud Functions, which hold the key server-side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 are stored in Google Secret Manager (referenced by Cloud Functions at runtime) and in GitHub Actions encrypted secrets for CI — not in .env files committed to the repo. A committed .env.example documents required variable names with placeholder values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Firebase client config (apiKey, projectId, etc.) is safe for client exposure by design (it is not a secret), but Firestore Security Rules — not the client SDK — are the actual access-control boundary.</w:t>
      </w:r>
    </w:p>
    <w:p>
      <w:pPr>
        <w:pStyle w:val="Heading2"/>
      </w:pPr>
      <w:r>
        <w:t xml:space="preserve">9.2 Firestore Security Rules</w:t>
      </w:r>
    </w:p>
    <w:p>
      <w:pPr>
        <w:spacing w:after="160"/>
      </w:pPr>
      <w:r>
        <w:t xml:space="preserve">Every collection has explicit, deny-by-default rules. Representative pattern for user activity logs: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 /users/{userId}/activities/{activityId}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allow read: if request.auth != null &amp;&amp; request.auth.uid == userId;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allow create: if request.auth != null &amp;&amp; request.auth.uid == userId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&amp;&amp; request.resource.data.keys().hasOnly([...allowedFields])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&amp;&amp; request.resource.data.co2eKg is number;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allow update, delete: if request.auth != null &amp;&amp; request.auth.uid == userId;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Emission factor reference data: public read, admin-only write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 /emissionFactors/{docId} {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allow read: if true;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allow write: if false; // only Cloud Functions with Admin SDK can write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Cohort/leaderboard documents store only aggregated, anonymized values (cohort key + bucketed footprint range) — never a direct join back to a user document — enforced by writing leaderboard entries exclusively from a trusted Cloud Function, with no client write path at all.</w:t>
      </w:r>
    </w:p>
    <w:p>
      <w:pPr>
        <w:pStyle w:val="Heading2"/>
      </w:pPr>
      <w:r>
        <w:t xml:space="preserve">9.3 Data Privacy &amp; Minimization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Personally identifying free-text (e.g. names mentioned in a logged note) is never sent to Gemini without first being passed through a lightweight redaction step for obvious PII patterns before being included in any prompt context.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Utility bill images are stored in Cloud Storage with a short (e.g. 7-day) lifecycle rule that auto-deletes the original image after the extracted data is confirmed by the user — only the structured numeric result is retained long-term.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can export or permanently delete their account and all associated activity data in one action (data portability and right-to-erasure by design), implemented as a Cloud Function that cascades deletes across Firestore and Cloud Storage.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 data is collected at city/state granularity only (for grid emission-factor lookup), never precise GPS coordinates.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clear, plain-language privacy notice is shown at signup explaining exactly what is logged, that activity text may be processed by an AI model, and how long bill images are retained.</w:t>
      </w:r>
    </w:p>
    <w:p>
      <w:pPr>
        <w:pStyle w:val="Heading2"/>
      </w:pPr>
      <w:r>
        <w:t xml:space="preserve">9.4 Application-Layer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Cloud Functions validate and sanitize input server-side (never trust client-supplied co2eKg values directly — the server recomputes emissions from raw activity data using the authoritative factor table, the client-sent estimate is advisory only).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on Gemini-backed endpoints (per-user request quotas via Firestore-tracked counters) to prevent abuse and control API cost exposure.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Security Policy headers configured in next.config.js to restrict script sources; Firebase App Check enabled to ensure API requests originate from the genuine app, not scripted abuse.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Dependency scanning via GitHub Dependabot and npm audit as a required CI step; no known critical/high vulnerabilities allowed in production dependencies at merge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 transport security: HTTPS enforced everywhere via Firebase Hosting defaults; no mixed content.</w:t>
      </w:r>
    </w:p>
    <w:p>
      <w:pPr>
        <w:pStyle w:val="Heading2"/>
      </w:pPr>
      <w:r>
        <w:t xml:space="preserve">9.5 AI-Specific Safety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prompts for the Carbon Coach are grounded in the user's own stored data and the structured emission-factor dataset, with explicit system instructions to decline giving advice outside the carbon/sustainability domain and to avoid fabricating numeric claims not traceable to the factor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AI-extracted data (parsed activities, bill OCR results) is shown to the user for confirmation before being persisted — the AI never has unilateral write access to a user's footprint record.</w:t>
      </w:r>
    </w:p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10. Performance &amp; Resource Efficiency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Focus: Efficiency — MEDIUM IMPACT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10.1 Frontend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Server Components by default; client components only where interactivity is required (charts, forms, chat) — minimizes shipped JavaScript.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Image component with automatic AVIF/WebP and responsive sizing for all illustrative imagery.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Route-level code splitting is automatic via the App Router; heavy chart libraries are dynamically imported (next/dynamic) only on dashboard routes, not the marketing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Target Core Web Vitals: LCP &lt; 2.5s, INP &lt; 200ms, CLS &lt; 0.1, validated in CI via Lighthouse CI on every PR preview deploy.</w:t>
      </w:r>
    </w:p>
    <w:p>
      <w:pPr>
        <w:pStyle w:val="Heading2"/>
      </w:pPr>
      <w:r>
        <w:t xml:space="preserve">10.2 Database &amp; Query Efficiency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Firestore data modeled to avoid N+1 reads: daily/weekly/monthly aggregates are pre-computed and stored as denormalized summary documents (written by a Cloud Function on each new activity log) rather than recalculated client-side from the full activity history on every dashboard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Composite indexes defined explicitly for all compound queries (e.g. user + date range) to avoid Firestore's default single-field index limitations causing slow or failed queries.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Pagination (cursor-based, using startAfter) for activity history views — never loading a user's entire log history at once.</w:t>
      </w:r>
    </w:p>
    <w:p>
      <w:pPr>
        <w:pStyle w:val="Heading2"/>
      </w:pPr>
      <w:r>
        <w:t xml:space="preserve">10.3 AI/Compute Cost Efficiency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Flash tier is used for routine parsing and chat (lower latency and cost than Pro-tier models) since the structured-extraction and recommendation tasks don't require frontier-model reasoning depth.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Prompt context is kept minimal and targeted: only the relevant slice of a user's recent activity (e.g. last 7 days) is included, not their full history, to control token usage and latency.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Responses use Gemini's structured output (JSON schema) mode rather than free-form text + a second parsing pass, cutting one full round-trip per interaction.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Heavy analytical workloads (cohort clustering for the leaderboard) run as a scheduled Vertex AI batch job (e.g. nightly) rather than on the user-facing request path, keeping interactive latency unaffected by analytics cost.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Cloud Functions are configured with appropriately small memory allocations and minInstances: 0 for low-traffic endpoints to avoid idle billing, while the weekly-digest and bill-parsing functions get slightly higher memory for faster cold-start-sensitive execution.</w:t>
      </w:r>
    </w:p>
    <w:p>
      <w:pPr>
        <w:pStyle w:val="Heading2"/>
      </w:pPr>
      <w:r>
        <w:t xml:space="preserve">10.4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TTL / Invalidation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Emission factor reference table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Next.js fetch cache / CDN edge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Revalidated on admin update (on-demand revalidation), not time-based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User's own dashboard summary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TanStack Query client cache + Firestore real-time listener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Invalidated instantly on new write via listener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Static marketing/awareness pages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Firebase Hosting CDN (static generation)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Rebuilt on deploy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Leaderboard cohort aggregates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Pre-computed Firestore doc, refreshed by scheduled function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Recomputed nightly, not per-request</w:t>
            </w:r>
          </w:p>
        </w:tc>
      </w:tr>
    </w:tbl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11. Test Strategy &amp; Validation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6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Focus: Testing — MEDIUM IMPACT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11.1 Test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9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 Focus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Jest + ts-jest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Emission calculation functions (every category, edge cases like zero/negative input), Gemini response-parsing/validation logic, utility functions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Jest + Firebase Emulator Suite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Functions against emulated Firestore/Auth/Storage — e.g. logging an activity correctly updates daily, weekly, and monthly aggregate documents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Component tests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React Testing Library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 validation, chart rendering with mock data, confirmation-before-save flows for AI-parsed entries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End-to-end tests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Playwright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user journeys: signup → first calculation, daily log → dashboard update, bill upload → confirm → log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Security rules tests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@firebase/rules-unit-testing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Verifies a user cannot read/write another user's activities; verifies leaderboard documents reject client writes</w:t>
            </w:r>
          </w:p>
        </w:tc>
      </w:tr>
    </w:tbl>
    <w:p>
      <w:pPr>
        <w:pStyle w:val="Heading2"/>
      </w:pPr>
      <w:r>
        <w:t xml:space="preserve">11.2 Emission Calculation Correctness — Special Focus</w:t>
      </w:r>
    </w:p>
    <w:p>
      <w:pPr>
        <w:spacing w:after="160"/>
      </w:pPr>
      <w:r>
        <w:t xml:space="preserve">Because the calculation engine is the core trust mechanism of the product, it receives dedicated test rigor beyond standard unit testing: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Golden-file tests: a fixed set of input activities with hand-verified expected kg CO2e outputs, checked on every CI run so a refactor can never silently change calculation results without an explicit, reviewed update to the golden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Property-based tests (fast-check) to confirm invariants hold across random inputs — e.g. emissions are always non-negative, and total footprint always equals the sum of category subtotals.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Snapshot comparison against the previous emission-factor dataset version when factors are updated, so admins can see the magnitude of impact before publishing a factor update.</w:t>
      </w:r>
    </w:p>
    <w:p>
      <w:pPr>
        <w:pStyle w:val="Heading2"/>
      </w:pPr>
      <w:r>
        <w:t xml:space="preserve">11.3 AI Output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Gemini's structured-output responses are validated against a strict Zod schema server-side before being shown to the user; malformed or out-of-schema responses are rejected and the user is shown a manual-entry fallback rather than a broken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labeled evaluation set of ~150 realistic free-text logging phrases (covering Hinglish phrasing, regional transport terms like "rickshaw"/"auto"/"share-auto") is used to track parsing accuracy over time as prompts are iterated, directly informing the AI Logging Accuracy success metric in §3.2.</w:t>
      </w:r>
    </w:p>
    <w:p>
      <w:pPr>
        <w:pStyle w:val="Heading2"/>
      </w:pPr>
      <w:r>
        <w:t xml:space="preserve">11.4 Manual &amp; Pre-Launch QA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Cross-browser smoke test (Chrome, Safari, Firefox, mobile Chrome/Safari) before each release.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dedicated accessibility pass using axe-core automated scanning plus manual keyboard-only and screen-reader walkthroughs before each major release (see §12).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Staged rollout via Firebase Remote Config feature flags for any feature touching the calculation engine, allowing instant rollback without a redeploy if an issue is found post-launch.</w:t>
      </w:r>
    </w:p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12. Accessibility &amp; Inclusive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Evaluation Focus: Accessibility — LOW IMPACT (polish layer, required for a perfect score)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12.1 Standards Target</w:t>
      </w:r>
    </w:p>
    <w:p>
      <w:pPr>
        <w:spacing w:after="160"/>
      </w:pPr>
      <w:r>
        <w:t xml:space="preserve">WCAG 2.2 Level AA is the baseline target across all user-facing screens, verified via automated axe-core scans in CI plus a manual review pass before each release (see §11.4).</w:t>
      </w:r>
    </w:p>
    <w:p>
      <w:pPr>
        <w:pStyle w:val="Heading2"/>
      </w:pPr>
      <w:r>
        <w:t xml:space="preserve">12.2 Concrete Commitments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keyboard navigability: every interactive element (log form, chat input, chart toggles, dashboard filters) reachable and operable via keyboard alone, with visible focus states (shadcn/ui's Radix-based primitives provide this by default, verified rather than assumed).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Semantic HTML and ARIA labeling for chart data — each chart ships with an accessible data-table fallback so screen-reader users get the same information as sighted users, not just a described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Color is never the sole signal: category breakdowns and trend indicators (up/down) pair color with icons and text labels, supporting color-blind users.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4.5:1 contrast ratio enforced via design tokens in the Tailwind config, checked automatically in the component test suite.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form inputs have explicit, programmatically associated labels (not placeholder-only labels), with clear inline error messaging announced to assistive tech via aria-live regions.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Voice/free-text logging input is itself an accessibility feature for users with motor difficulties typing structured forms, and a text alternative is always available for users who cannot or prefer not to use voice.</w:t>
      </w:r>
    </w:p>
    <w:p>
      <w:pPr>
        <w:pStyle w:val="Heading2"/>
      </w:pPr>
      <w:r>
        <w:t xml:space="preserve">12.3 Language &amp; Literacy Inclusivity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Free-text logging is designed to tolerate Hinglish and common regional phrasing ("share-auto," "shared cab") rather than requiring precise English — directly serving lower-English-literacy users, who are otherwise excluded by most existing carbon calculators.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copy is written in plain language at roughly a Grade 6–7 reading level, avoiding climate-science jargon (e.g. "kg CO2e" is always paired with a relatable comparison, like "= driving 40 km in a petrol car").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Hindi and Marathi localization is planned for Phase 2 (i18n scaffolding with next-intl is included from MVP to make this a content task, not a re-architecture, when prioritized).</w:t>
      </w:r>
    </w:p>
    <w:p>
      <w:pPr>
        <w:pStyle w:val="Heading2"/>
      </w:pPr>
      <w:r>
        <w:t xml:space="preserve">12.4 Device &amp; Connectivity Inclusivity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PWA installability with offline activity logging (queued via a service worker and synced to Firestore when connectivity returns) — important given variable mobile connectivity in tier-2/3 Indian cities.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budgets (§10.1) are partly an accessibility commitment: a fast, low-data-usage app is more usable on budget Android devices and constrained data plans, which describes a large share of the target student persona.</w:t>
      </w:r>
    </w:p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13. Data Model Overview</w:t>
      </w:r>
    </w:p>
    <w:p>
      <w:pPr>
        <w:spacing w:after="160"/>
      </w:pPr>
      <w:r>
        <w:t xml:space="preserve">Representative Firestore collection structure (simplified):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users/{userId}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profile: { city, state, dietType, householdSize, createdAt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activities/{activityId}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category, subType, quantity, unit, co2eKg, source: 'manual'|'ai_parsed'|'bill_ocr', factorVersion, loggedAt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dailySummaries/{date}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totalCo2eKg, byCategory: {...}, factorVersion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weeklySummaries/{weekId}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 totalCo2eKg, deltaFromPriorWeek, topCategory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emissionFactors/{factorSetVersion}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transport: {...}, electricity: { byState: {...} }, cookingFuel: {...}, diet: {...}, effectiveFrom 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cohortLeaderboard/{cohortKey}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bucketedAverages: [...], memberCountApprox, lastComputedAt }  // write-only via Cloud Function</w:t>
            </w:r>
          </w:p>
        </w:tc>
      </w:tr>
    </w:tbl>
    <w:p>
      <w:pPr>
        <w:spacing w:before="200"/>
      </w:pPr>
    </w:p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48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Likelihood/Impact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Inaccurate AI-parsed activities erode trust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/ 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Confidence threshold + mandatory user confirmation before any AI-derived entry is saved (§6.2, §9.5)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Emission factor data becomes outdated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Versioned, admin-editable factor collection with effective-date tracking, not hardcoded constants (§6.1)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API cost scales faster than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/ 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Flash-tier model, minimal prompt context, structured output, per-user rate limits (§10.3)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retention after initial novelty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High / 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Weekly digest + specific, achievable recommendations (not generic tips) to keep the loop valuable, not just informative (§3.2, §6.3)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Leaderboard enables unhealthy comparison/shaming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/ Medium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Cohort-level anonymized comparison only, streaks tied to consistency not absolute footprint rank (§6.6)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Privacy concerns over AI processing personal habit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Medium / High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PII redaction before prompts, transparent privacy notice, full data export/delete, minimal retention of raw images (§9.3)</w:t>
            </w:r>
          </w:p>
        </w:tc>
      </w:tr>
    </w:tbl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15. Implementation Timeline (6-Week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Project scaffolding (Next.js + TS + Tailwind), Firebase project setup, Auth flow, Firestore schema + security rules v1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Emission factor engine + admin-editable dataset; manual structured-form logging end-to-end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Gemini integration: free-text parsing with confirmation flow; dashboard charts (daily/weekly/monthly)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Carbon Coach chat + weekly recommendation generation; weekly digest scheduled function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 bill upload + Gemini Vision parsing; PWA/offline support; gamification (streaks, badges)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Accessibility pass, security rules testing, E2E test suite, performance tuning, soft launch</w:t>
            </w:r>
          </w:p>
        </w:tc>
      </w:tr>
    </w:tbl>
    <w:p>
      <w:pPr>
        <w:pBdr>
          <w:bottom w:val="single" w:color="1B5E20" w:sz="6" w:space="1"/>
        </w:pBdr>
        <w:spacing w:after="200"/>
      </w:pPr>
    </w:p>
    <w:p>
      <w:pPr>
        <w:pStyle w:val="Heading1"/>
      </w:pPr>
      <w:r>
        <w:t xml:space="preserve">16. Appendix</w:t>
      </w:r>
    </w:p>
    <w:p>
      <w:pPr>
        <w:pStyle w:val="Heading2"/>
      </w:pPr>
      <w:r>
        <w:t xml:space="preserve">16.1 Glossary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kg CO2e: </w:t>
      </w:r>
      <w:r>
        <w:t xml:space="preserve">Kilograms of CO2-equivalent — the standard unit for expressing the combined warming impact of different greenhouse gases on a common scale.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Grid emission factor: </w:t>
      </w:r>
      <w:r>
        <w:t xml:space="preserve">The average kg of CO2e emitted per kWh of electricity generated on a given grid, which varies by state in India depending on the coal/hydro/solar/nuclear generation mix.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Grounding: </w:t>
      </w:r>
      <w:r>
        <w:t xml:space="preserve">Constraining an AI model's output to reference a specific, verifiable dataset (here, the emission-factor table) rather than relying purely on the model's internal, unverifiable knowledge.</w:t>
      </w:r>
    </w:p>
    <w:p>
      <w:pPr>
        <w:pStyle w:val="Heading2"/>
      </w:pPr>
      <w:r>
        <w:t xml:space="preserve">16.2 Open Questions for Stakeholder Input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Should Phase 2's campus/org leaderboard expose any opt-in identity at all (e.g. team name), or remain fully anonymized even at the cohort level?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 a partnership with a verified carbon-offset provider (Phase 3) in scope for this challenge's evaluation, or should it remain a stated future direction only?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What's the preferred source of truth to cite for state-wise grid emission factors at launch — CEA's published baseline database is the most authoritative public option and should be confirmed before the factor table is finalized.</w:t>
      </w:r>
    </w:p>
    <w:p>
      <w:pPr>
        <w:pStyle w:val="Heading2"/>
      </w:pPr>
      <w:r>
        <w:t xml:space="preserve">16.3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June 18, 2026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PRD — Next.js + Gemini API + Firebase + Vertex AI architecture, full evaluation-matrix alignment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555555"/>
        <w:sz w:val="16"/>
        <w:szCs w:val="16"/>
      </w:rPr>
      <w:t xml:space="preserve">EcoTrace — Carbon Footprint Awareness Platform PRD</w:t>
    </w:r>
    <w:r>
      <w:rPr>
        <w:sz w:val="16"/>
        <w:szCs w:val="16"/>
      </w:rPr>
      <w:t xml:space="preserve">	</w:t>
    </w:r>
    <w:r>
      <w:rPr>
        <w:color w:val="555555"/>
        <w:sz w:val="16"/>
        <w:szCs w:val="16"/>
      </w:rPr>
      <w:t xml:space="preserve">Challenge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6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2026-06-19T07:06:30.986Z</dcterms:created>
  <dcterms:modified xsi:type="dcterms:W3CDTF">2026-06-19T07:06:30.986Z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