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rtl w:val="0"/>
        </w:rPr>
      </w:r>
    </w:p>
    <w:p w:rsidR="00000000" w:rsidDel="00000000" w:rsidP="00000000" w:rsidRDefault="00000000" w:rsidRPr="00000000" w14:paraId="00000056">
      <w:pPr>
        <w:widowControl w:val="0"/>
        <w:rPr>
          <w:b w:val="1"/>
        </w:rPr>
      </w:pPr>
      <w:r w:rsidDel="00000000" w:rsidR="00000000" w:rsidRPr="00000000">
        <w:rPr>
          <w:rtl w:val="0"/>
        </w:rPr>
      </w:r>
    </w:p>
    <w:p w:rsidR="00000000" w:rsidDel="00000000" w:rsidP="00000000" w:rsidRDefault="00000000" w:rsidRPr="00000000" w14:paraId="00000057">
      <w:pPr>
        <w:widowControl w:val="0"/>
        <w:rPr>
          <w:b w:val="1"/>
        </w:rPr>
      </w:pPr>
      <w:r w:rsidDel="00000000" w:rsidR="00000000" w:rsidRPr="00000000">
        <w:rPr>
          <w:rtl w:val="0"/>
        </w:rPr>
      </w:r>
    </w:p>
    <w:p w:rsidR="00000000" w:rsidDel="00000000" w:rsidP="00000000" w:rsidRDefault="00000000" w:rsidRPr="00000000" w14:paraId="00000058">
      <w:pPr>
        <w:widowControl w:val="0"/>
        <w:rPr>
          <w:b w:val="1"/>
          <w:color w:val="0c343d"/>
        </w:rPr>
      </w:pPr>
      <w:r w:rsidDel="00000000" w:rsidR="00000000" w:rsidRPr="00000000">
        <w:rPr>
          <w:rtl w:val="0"/>
        </w:rPr>
      </w:r>
    </w:p>
    <w:p w:rsidR="00000000" w:rsidDel="00000000" w:rsidP="00000000" w:rsidRDefault="00000000" w:rsidRPr="00000000" w14:paraId="00000059">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A">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imc1w000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widowControl w:val="0"/>
        <w:rPr>
          <w:b w:val="1"/>
          <w:color w:val="0c343d"/>
        </w:rPr>
      </w:pPr>
      <w:r w:rsidDel="00000000" w:rsidR="00000000" w:rsidRPr="00000000">
        <w:rPr>
          <w:rtl w:val="0"/>
        </w:rPr>
      </w:r>
    </w:p>
    <w:p w:rsidR="00000000" w:rsidDel="00000000" w:rsidP="00000000" w:rsidRDefault="00000000" w:rsidRPr="00000000" w14:paraId="0000006F">
      <w:pPr>
        <w:widowControl w:val="0"/>
        <w:rPr>
          <w:b w:val="1"/>
        </w:rPr>
      </w:pPr>
      <w:r w:rsidDel="00000000" w:rsidR="00000000" w:rsidRPr="00000000">
        <w:rPr>
          <w:rtl w:val="0"/>
        </w:rPr>
      </w:r>
    </w:p>
    <w:p w:rsidR="00000000" w:rsidDel="00000000" w:rsidP="00000000" w:rsidRDefault="00000000" w:rsidRPr="00000000" w14:paraId="00000070">
      <w:pPr>
        <w:widowControl w:val="0"/>
        <w:rPr>
          <w:b w:val="1"/>
        </w:rPr>
      </w:pPr>
      <w:r w:rsidDel="00000000" w:rsidR="00000000" w:rsidRPr="00000000">
        <w:rPr>
          <w:rtl w:val="0"/>
        </w:rPr>
      </w:r>
    </w:p>
    <w:p w:rsidR="00000000" w:rsidDel="00000000" w:rsidP="00000000" w:rsidRDefault="00000000" w:rsidRPr="00000000" w14:paraId="00000071">
      <w:pPr>
        <w:widowControl w:val="0"/>
        <w:rPr>
          <w:b w:val="1"/>
        </w:rPr>
      </w:pPr>
      <w:r w:rsidDel="00000000" w:rsidR="00000000" w:rsidRPr="00000000">
        <w:rPr>
          <w:rtl w:val="0"/>
        </w:rPr>
      </w:r>
    </w:p>
    <w:p w:rsidR="00000000" w:rsidDel="00000000" w:rsidP="00000000" w:rsidRDefault="00000000" w:rsidRPr="00000000" w14:paraId="00000072">
      <w:pPr>
        <w:widowControl w:val="0"/>
        <w:rPr>
          <w:b w:val="1"/>
        </w:rPr>
      </w:pPr>
      <w:r w:rsidDel="00000000" w:rsidR="00000000" w:rsidRPr="00000000">
        <w:rPr>
          <w:rtl w:val="0"/>
        </w:rPr>
      </w:r>
    </w:p>
    <w:p w:rsidR="00000000" w:rsidDel="00000000" w:rsidP="00000000" w:rsidRDefault="00000000" w:rsidRPr="00000000" w14:paraId="00000073">
      <w:pPr>
        <w:widowControl w:val="0"/>
        <w:rPr>
          <w:b w:val="1"/>
        </w:rPr>
      </w:pPr>
      <w:r w:rsidDel="00000000" w:rsidR="00000000" w:rsidRPr="00000000">
        <w:rPr>
          <w:rtl w:val="0"/>
        </w:rPr>
      </w:r>
    </w:p>
    <w:p w:rsidR="00000000" w:rsidDel="00000000" w:rsidP="00000000" w:rsidRDefault="00000000" w:rsidRPr="00000000" w14:paraId="00000074">
      <w:pPr>
        <w:widowControl w:val="0"/>
        <w:rPr>
          <w:b w:val="1"/>
        </w:rPr>
      </w:pPr>
      <w:r w:rsidDel="00000000" w:rsidR="00000000" w:rsidRPr="00000000">
        <w:rPr>
          <w:rtl w:val="0"/>
        </w:rPr>
      </w:r>
    </w:p>
    <w:p w:rsidR="00000000" w:rsidDel="00000000" w:rsidP="00000000" w:rsidRDefault="00000000" w:rsidRPr="00000000" w14:paraId="00000075">
      <w:pPr>
        <w:widowControl w:val="0"/>
        <w:rPr>
          <w:b w:val="1"/>
        </w:rPr>
      </w:pPr>
      <w:r w:rsidDel="00000000" w:rsidR="00000000" w:rsidRPr="00000000">
        <w:rPr>
          <w:rtl w:val="0"/>
        </w:rPr>
      </w:r>
    </w:p>
    <w:p w:rsidR="00000000" w:rsidDel="00000000" w:rsidP="00000000" w:rsidRDefault="00000000" w:rsidRPr="00000000" w14:paraId="00000076">
      <w:pPr>
        <w:widowControl w:val="0"/>
        <w:rPr>
          <w:b w:val="1"/>
        </w:rPr>
      </w:pPr>
      <w:r w:rsidDel="00000000" w:rsidR="00000000" w:rsidRPr="00000000">
        <w:rPr>
          <w:rtl w:val="0"/>
        </w:rPr>
      </w:r>
    </w:p>
    <w:p w:rsidR="00000000" w:rsidDel="00000000" w:rsidP="00000000" w:rsidRDefault="00000000" w:rsidRPr="00000000" w14:paraId="00000077">
      <w:pPr>
        <w:widowControl w:val="0"/>
        <w:rPr>
          <w:b w:val="1"/>
        </w:rPr>
      </w:pPr>
      <w:r w:rsidDel="00000000" w:rsidR="00000000" w:rsidRPr="00000000">
        <w:rPr>
          <w:rtl w:val="0"/>
        </w:rPr>
      </w:r>
    </w:p>
    <w:p w:rsidR="00000000" w:rsidDel="00000000" w:rsidP="00000000" w:rsidRDefault="00000000" w:rsidRPr="00000000" w14:paraId="00000078">
      <w:pPr>
        <w:widowControl w:val="0"/>
        <w:rPr>
          <w:b w:val="1"/>
        </w:rPr>
      </w:pPr>
      <w:r w:rsidDel="00000000" w:rsidR="00000000" w:rsidRPr="00000000">
        <w:rPr>
          <w:rtl w:val="0"/>
        </w:rPr>
      </w:r>
    </w:p>
    <w:p w:rsidR="00000000" w:rsidDel="00000000" w:rsidP="00000000" w:rsidRDefault="00000000" w:rsidRPr="00000000" w14:paraId="00000079">
      <w:pPr>
        <w:widowControl w:val="0"/>
        <w:rPr>
          <w:b w:val="1"/>
        </w:rPr>
      </w:pPr>
      <w:r w:rsidDel="00000000" w:rsidR="00000000" w:rsidRPr="00000000">
        <w:rPr>
          <w:rtl w:val="0"/>
        </w:rPr>
      </w:r>
    </w:p>
    <w:p w:rsidR="00000000" w:rsidDel="00000000" w:rsidP="00000000" w:rsidRDefault="00000000" w:rsidRPr="00000000" w14:paraId="0000007A">
      <w:pPr>
        <w:widowControl w:val="0"/>
        <w:rPr>
          <w:b w:val="1"/>
        </w:rPr>
      </w:pPr>
      <w:r w:rsidDel="00000000" w:rsidR="00000000" w:rsidRPr="00000000">
        <w:rPr>
          <w:rtl w:val="0"/>
        </w:rPr>
      </w:r>
    </w:p>
    <w:p w:rsidR="00000000" w:rsidDel="00000000" w:rsidP="00000000" w:rsidRDefault="00000000" w:rsidRPr="00000000" w14:paraId="0000007B">
      <w:pPr>
        <w:widowControl w:val="0"/>
        <w:rPr>
          <w:b w:val="1"/>
        </w:rPr>
      </w:pPr>
      <w:r w:rsidDel="00000000" w:rsidR="00000000" w:rsidRPr="00000000">
        <w:rPr>
          <w:rtl w:val="0"/>
        </w:rPr>
      </w:r>
    </w:p>
    <w:p w:rsidR="00000000" w:rsidDel="00000000" w:rsidP="00000000" w:rsidRDefault="00000000" w:rsidRPr="00000000" w14:paraId="0000007C">
      <w:pPr>
        <w:widowControl w:val="0"/>
        <w:rPr>
          <w:b w:val="1"/>
        </w:rPr>
      </w:pPr>
      <w:r w:rsidDel="00000000" w:rsidR="00000000" w:rsidRPr="00000000">
        <w:rPr>
          <w:rtl w:val="0"/>
        </w:rPr>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widowControl w:val="0"/>
        <w:rPr>
          <w:b w:val="1"/>
        </w:rPr>
      </w:pPr>
      <w:r w:rsidDel="00000000" w:rsidR="00000000" w:rsidRPr="00000000">
        <w:rPr>
          <w:rtl w:val="0"/>
        </w:rPr>
      </w:r>
    </w:p>
    <w:p w:rsidR="00000000" w:rsidDel="00000000" w:rsidP="00000000" w:rsidRDefault="00000000" w:rsidRPr="00000000" w14:paraId="00000088">
      <w:pPr>
        <w:widowControl w:val="0"/>
        <w:rPr>
          <w:b w:val="1"/>
        </w:rPr>
      </w:pPr>
      <w:r w:rsidDel="00000000" w:rsidR="00000000" w:rsidRPr="00000000">
        <w:rPr>
          <w:rtl w:val="0"/>
        </w:rPr>
      </w:r>
    </w:p>
    <w:p w:rsidR="00000000" w:rsidDel="00000000" w:rsidP="00000000" w:rsidRDefault="00000000" w:rsidRPr="00000000" w14:paraId="00000089">
      <w:pPr>
        <w:widowControl w:val="0"/>
        <w:rPr>
          <w:b w:val="1"/>
        </w:rPr>
      </w:pPr>
      <w:r w:rsidDel="00000000" w:rsidR="00000000" w:rsidRPr="00000000">
        <w:rPr>
          <w:rtl w:val="0"/>
        </w:rPr>
      </w:r>
    </w:p>
    <w:p w:rsidR="00000000" w:rsidDel="00000000" w:rsidP="00000000" w:rsidRDefault="00000000" w:rsidRPr="00000000" w14:paraId="0000008A">
      <w:pPr>
        <w:widowControl w:val="0"/>
        <w:rPr>
          <w:b w:val="1"/>
        </w:rPr>
      </w:pPr>
      <w:r w:rsidDel="00000000" w:rsidR="00000000" w:rsidRPr="00000000">
        <w:rPr>
          <w:rtl w:val="0"/>
        </w:rPr>
      </w:r>
    </w:p>
    <w:p w:rsidR="00000000" w:rsidDel="00000000" w:rsidP="00000000" w:rsidRDefault="00000000" w:rsidRPr="00000000" w14:paraId="0000008B">
      <w:pPr>
        <w:widowControl w:val="0"/>
        <w:rPr>
          <w:b w:val="1"/>
        </w:rPr>
      </w:pPr>
      <w:r w:rsidDel="00000000" w:rsidR="00000000" w:rsidRPr="00000000">
        <w:rPr>
          <w:rtl w:val="0"/>
        </w:rPr>
      </w:r>
    </w:p>
    <w:p w:rsidR="00000000" w:rsidDel="00000000" w:rsidP="00000000" w:rsidRDefault="00000000" w:rsidRPr="00000000" w14:paraId="0000008C">
      <w:pPr>
        <w:widowControl w:val="0"/>
        <w:rPr>
          <w:b w:val="1"/>
        </w:rPr>
      </w:pPr>
      <w:r w:rsidDel="00000000" w:rsidR="00000000" w:rsidRPr="00000000">
        <w:rPr>
          <w:rtl w:val="0"/>
        </w:rPr>
      </w:r>
    </w:p>
    <w:p w:rsidR="00000000" w:rsidDel="00000000" w:rsidP="00000000" w:rsidRDefault="00000000" w:rsidRPr="00000000" w14:paraId="0000008D">
      <w:pPr>
        <w:widowControl w:val="0"/>
        <w:rPr>
          <w:b w:val="1"/>
        </w:rPr>
      </w:pPr>
      <w:r w:rsidDel="00000000" w:rsidR="00000000" w:rsidRPr="00000000">
        <w:rPr>
          <w:rtl w:val="0"/>
        </w:rPr>
      </w:r>
    </w:p>
    <w:p w:rsidR="00000000" w:rsidDel="00000000" w:rsidP="00000000" w:rsidRDefault="00000000" w:rsidRPr="00000000" w14:paraId="0000008E">
      <w:pPr>
        <w:widowControl w:val="0"/>
        <w:rPr>
          <w:b w:val="1"/>
        </w:rPr>
      </w:pPr>
      <w:r w:rsidDel="00000000" w:rsidR="00000000" w:rsidRPr="00000000">
        <w:rPr>
          <w:rtl w:val="0"/>
        </w:rPr>
      </w:r>
    </w:p>
    <w:p w:rsidR="00000000" w:rsidDel="00000000" w:rsidP="00000000" w:rsidRDefault="00000000" w:rsidRPr="00000000" w14:paraId="0000008F">
      <w:pPr>
        <w:widowControl w:val="0"/>
        <w:rPr>
          <w:b w:val="1"/>
        </w:rPr>
      </w:pPr>
      <w:r w:rsidDel="00000000" w:rsidR="00000000" w:rsidRPr="00000000">
        <w:rPr>
          <w:rtl w:val="0"/>
        </w:rPr>
      </w:r>
    </w:p>
    <w:p w:rsidR="00000000" w:rsidDel="00000000" w:rsidP="00000000" w:rsidRDefault="00000000" w:rsidRPr="00000000" w14:paraId="00000090">
      <w:pPr>
        <w:widowControl w:val="0"/>
        <w:rPr>
          <w:b w:val="1"/>
        </w:rPr>
      </w:pPr>
      <w:r w:rsidDel="00000000" w:rsidR="00000000" w:rsidRPr="00000000">
        <w:rPr>
          <w:rtl w:val="0"/>
        </w:rPr>
      </w:r>
    </w:p>
    <w:p w:rsidR="00000000" w:rsidDel="00000000" w:rsidP="00000000" w:rsidRDefault="00000000" w:rsidRPr="00000000" w14:paraId="00000091">
      <w:pPr>
        <w:widowControl w:val="0"/>
        <w:rPr>
          <w:b w:val="1"/>
        </w:rPr>
      </w:pPr>
      <w:r w:rsidDel="00000000" w:rsidR="00000000" w:rsidRPr="00000000">
        <w:rPr>
          <w:rtl w:val="0"/>
        </w:rPr>
      </w:r>
    </w:p>
    <w:p w:rsidR="00000000" w:rsidDel="00000000" w:rsidP="00000000" w:rsidRDefault="00000000" w:rsidRPr="00000000" w14:paraId="00000092">
      <w:pPr>
        <w:widowControl w:val="0"/>
        <w:rPr>
          <w:b w:val="1"/>
        </w:rPr>
      </w:pPr>
      <w:r w:rsidDel="00000000" w:rsidR="00000000" w:rsidRPr="00000000">
        <w:rPr>
          <w:rtl w:val="0"/>
        </w:rPr>
      </w:r>
    </w:p>
    <w:p w:rsidR="00000000" w:rsidDel="00000000" w:rsidP="00000000" w:rsidRDefault="00000000" w:rsidRPr="00000000" w14:paraId="00000093">
      <w:pPr>
        <w:widowControl w:val="0"/>
        <w:rPr>
          <w:b w:val="1"/>
        </w:rPr>
      </w:pPr>
      <w:r w:rsidDel="00000000" w:rsidR="00000000" w:rsidRPr="00000000">
        <w:rPr>
          <w:rtl w:val="0"/>
        </w:rPr>
      </w:r>
    </w:p>
    <w:p w:rsidR="00000000" w:rsidDel="00000000" w:rsidP="00000000" w:rsidRDefault="00000000" w:rsidRPr="00000000" w14:paraId="00000094">
      <w:pPr>
        <w:widowControl w:val="0"/>
        <w:rPr>
          <w:b w:val="1"/>
        </w:rPr>
      </w:pPr>
      <w:r w:rsidDel="00000000" w:rsidR="00000000" w:rsidRPr="00000000">
        <w:rPr>
          <w:rtl w:val="0"/>
        </w:rPr>
      </w:r>
    </w:p>
    <w:p w:rsidR="00000000" w:rsidDel="00000000" w:rsidP="00000000" w:rsidRDefault="00000000" w:rsidRPr="00000000" w14:paraId="00000095">
      <w:pPr>
        <w:widowControl w:val="0"/>
        <w:rPr>
          <w:b w:val="1"/>
        </w:rPr>
      </w:pPr>
      <w:r w:rsidDel="00000000" w:rsidR="00000000" w:rsidRPr="00000000">
        <w:rPr>
          <w:rtl w:val="0"/>
        </w:rPr>
      </w:r>
    </w:p>
    <w:p w:rsidR="00000000" w:rsidDel="00000000" w:rsidP="00000000" w:rsidRDefault="00000000" w:rsidRPr="00000000" w14:paraId="00000096">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99">
      <w:pPr>
        <w:widowControl w:val="0"/>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F">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B6">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B7">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6"/>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BC">
      <w:pPr>
        <w:numPr>
          <w:ilvl w:val="0"/>
          <w:numId w:val="6"/>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BD">
      <w:pPr>
        <w:numPr>
          <w:ilvl w:val="0"/>
          <w:numId w:val="6"/>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C1">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C3">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C4">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numPr>
          <w:ilvl w:val="0"/>
          <w:numId w:val="9"/>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numPr>
          <w:ilvl w:val="0"/>
          <w:numId w:val="9"/>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CC">
      <w:pPr>
        <w:ind w:left="720" w:firstLine="0"/>
        <w:jc w:val="both"/>
        <w:rPr/>
      </w:pPr>
      <w:r w:rsidDel="00000000" w:rsidR="00000000" w:rsidRPr="00000000">
        <w:rPr>
          <w:rtl w:val="0"/>
        </w:rPr>
      </w:r>
    </w:p>
    <w:p w:rsidR="00000000" w:rsidDel="00000000" w:rsidP="00000000" w:rsidRDefault="00000000" w:rsidRPr="00000000" w14:paraId="000000CD">
      <w:pPr>
        <w:numPr>
          <w:ilvl w:val="0"/>
          <w:numId w:val="9"/>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numPr>
          <w:ilvl w:val="0"/>
          <w:numId w:val="3"/>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D4">
      <w:pPr>
        <w:numPr>
          <w:ilvl w:val="0"/>
          <w:numId w:val="3"/>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D5">
      <w:pPr>
        <w:numPr>
          <w:ilvl w:val="0"/>
          <w:numId w:val="3"/>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D6">
      <w:pPr>
        <w:numPr>
          <w:ilvl w:val="0"/>
          <w:numId w:val="3"/>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D7">
      <w:pPr>
        <w:numPr>
          <w:ilvl w:val="0"/>
          <w:numId w:val="3"/>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D8">
      <w:pPr>
        <w:numPr>
          <w:ilvl w:val="0"/>
          <w:numId w:val="3"/>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D9">
      <w:pPr>
        <w:numPr>
          <w:ilvl w:val="0"/>
          <w:numId w:val="3"/>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DA">
      <w:pPr>
        <w:numPr>
          <w:ilvl w:val="0"/>
          <w:numId w:val="3"/>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DB">
      <w:pPr>
        <w:jc w:val="both"/>
        <w:rPr>
          <w:u w:val="single"/>
        </w:rPr>
      </w:pPr>
      <w:r w:rsidDel="00000000" w:rsidR="00000000" w:rsidRPr="00000000">
        <w:rPr>
          <w:rtl w:val="0"/>
        </w:rPr>
      </w:r>
    </w:p>
    <w:p w:rsidR="00000000" w:rsidDel="00000000" w:rsidP="00000000" w:rsidRDefault="00000000" w:rsidRPr="00000000" w14:paraId="000000DC">
      <w:pPr>
        <w:jc w:val="both"/>
        <w:rPr>
          <w:u w:val="single"/>
        </w:rPr>
      </w:pPr>
      <w:r w:rsidDel="00000000" w:rsidR="00000000" w:rsidRPr="00000000">
        <w:rPr>
          <w:rtl w:val="0"/>
        </w:rPr>
      </w:r>
    </w:p>
    <w:p w:rsidR="00000000" w:rsidDel="00000000" w:rsidP="00000000" w:rsidRDefault="00000000" w:rsidRPr="00000000" w14:paraId="000000DD">
      <w:pPr>
        <w:jc w:val="both"/>
        <w:rPr>
          <w:u w:val="single"/>
        </w:rPr>
      </w:pPr>
      <w:r w:rsidDel="00000000" w:rsidR="00000000" w:rsidRPr="00000000">
        <w:rPr>
          <w:u w:val="single"/>
          <w:rtl w:val="0"/>
        </w:rPr>
        <w:t xml:space="preserve">Exclusions: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numPr>
          <w:ilvl w:val="0"/>
          <w:numId w:val="2"/>
        </w:numPr>
        <w:ind w:left="720" w:hanging="360"/>
        <w:jc w:val="both"/>
      </w:pPr>
      <w:r w:rsidDel="00000000" w:rsidR="00000000" w:rsidRPr="00000000">
        <w:rPr>
          <w:rtl w:val="0"/>
        </w:rPr>
        <w:t xml:space="preserve">Bias </w:t>
      </w:r>
    </w:p>
    <w:p w:rsidR="00000000" w:rsidDel="00000000" w:rsidP="00000000" w:rsidRDefault="00000000" w:rsidRPr="00000000" w14:paraId="000000E0">
      <w:pPr>
        <w:numPr>
          <w:ilvl w:val="0"/>
          <w:numId w:val="2"/>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E1">
      <w:pPr>
        <w:numPr>
          <w:ilvl w:val="0"/>
          <w:numId w:val="2"/>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Cristina/Hodan</w:t>
            </w:r>
          </w:p>
        </w:tc>
      </w:tr>
    </w:tbl>
    <w:p w:rsidR="00000000" w:rsidDel="00000000" w:rsidP="00000000" w:rsidRDefault="00000000" w:rsidRPr="00000000" w14:paraId="000000F4">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F5">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F6">
      <w:pPr>
        <w:jc w:val="both"/>
        <w:rPr>
          <w:b w:val="1"/>
          <w:u w:val="single"/>
        </w:rPr>
      </w:pPr>
      <w:r w:rsidDel="00000000" w:rsidR="00000000" w:rsidRPr="00000000">
        <w:rPr>
          <w:rtl w:val="0"/>
        </w:rPr>
      </w:r>
    </w:p>
    <w:p w:rsidR="00000000" w:rsidDel="00000000" w:rsidP="00000000" w:rsidRDefault="00000000" w:rsidRPr="00000000" w14:paraId="000000F7">
      <w:pPr>
        <w:jc w:val="both"/>
        <w:rPr>
          <w:u w:val="single"/>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numPr>
          <w:ilvl w:val="0"/>
          <w:numId w:val="4"/>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FB">
      <w:pPr>
        <w:numPr>
          <w:ilvl w:val="0"/>
          <w:numId w:val="4"/>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FC">
      <w:pPr>
        <w:numPr>
          <w:ilvl w:val="0"/>
          <w:numId w:val="4"/>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FD">
      <w:pPr>
        <w:numPr>
          <w:ilvl w:val="0"/>
          <w:numId w:val="4"/>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u w:val="single"/>
          <w:rtl w:val="0"/>
        </w:rPr>
        <w:t xml:space="preserve">In-depth analysis:</w:t>
      </w:r>
    </w:p>
    <w:p w:rsidR="00000000" w:rsidDel="00000000" w:rsidP="00000000" w:rsidRDefault="00000000" w:rsidRPr="00000000" w14:paraId="0000010D">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F">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10">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Focus </w:t>
            </w:r>
          </w:p>
          <w:p w:rsidR="00000000" w:rsidDel="00000000" w:rsidP="00000000" w:rsidRDefault="00000000" w:rsidRPr="00000000" w14:paraId="00000112">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14">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15">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1A">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1B">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731200" cy="42926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22">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23">
      <w:pPr>
        <w:jc w:val="both"/>
        <w:rPr>
          <w:u w:val="single"/>
        </w:rPr>
      </w:pPr>
      <w:r w:rsidDel="00000000" w:rsidR="00000000" w:rsidRPr="00000000">
        <w:rPr>
          <w:rtl w:val="0"/>
        </w:rPr>
      </w:r>
    </w:p>
    <w:p w:rsidR="00000000" w:rsidDel="00000000" w:rsidP="00000000" w:rsidRDefault="00000000" w:rsidRPr="00000000" w14:paraId="00000124">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25">
      <w:pPr>
        <w:jc w:val="both"/>
        <w:rPr>
          <w:b w:val="1"/>
          <w:color w:val="274e13"/>
          <w:u w:val="single"/>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29">
      <w:pPr>
        <w:jc w:val="both"/>
        <w:rPr>
          <w:u w:val="single"/>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numPr>
          <w:ilvl w:val="0"/>
          <w:numId w:val="7"/>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D">
      <w:pPr>
        <w:numPr>
          <w:ilvl w:val="0"/>
          <w:numId w:val="10"/>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E">
      <w:pPr>
        <w:numPr>
          <w:ilvl w:val="0"/>
          <w:numId w:val="10"/>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F">
      <w:pPr>
        <w:numPr>
          <w:ilvl w:val="0"/>
          <w:numId w:val="10"/>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30">
      <w:pPr>
        <w:numPr>
          <w:ilvl w:val="0"/>
          <w:numId w:val="10"/>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31">
      <w:pPr>
        <w:numPr>
          <w:ilvl w:val="0"/>
          <w:numId w:val="7"/>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44">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45">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49">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4A">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 </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pStyle w:val="Heading1"/>
        <w:jc w:val="both"/>
        <w:rPr>
          <w:b w:val="1"/>
          <w:sz w:val="24"/>
          <w:szCs w:val="24"/>
          <w:u w:val="single"/>
        </w:rPr>
      </w:pPr>
      <w:bookmarkStart w:colFirst="0" w:colLast="0" w:name="_j0qphq5miiqz" w:id="16"/>
      <w:bookmarkEnd w:id="16"/>
      <w:r w:rsidDel="00000000" w:rsidR="00000000" w:rsidRPr="00000000">
        <w:rPr>
          <w:b w:val="1"/>
          <w:sz w:val="24"/>
          <w:szCs w:val="24"/>
          <w:u w:val="single"/>
          <w:rtl w:val="0"/>
        </w:rPr>
        <w:t xml:space="preserve">Report Paper of Artefact: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T</w:t>
      </w:r>
      <w:r w:rsidDel="00000000" w:rsidR="00000000" w:rsidRPr="00000000">
        <w:rPr>
          <w:rtl w:val="0"/>
        </w:rPr>
        <w:t xml:space="preserve">he artefact wants to research and analyse the dataset </w:t>
      </w:r>
      <w:r w:rsidDel="00000000" w:rsidR="00000000" w:rsidRPr="00000000">
        <w:rPr>
          <w:rtl w:val="0"/>
        </w:rPr>
        <w:t xml:space="preserve">“per-capita-plastic-waste-vs-gdp-per-capita” to address the problem of plastic consumption on a global scale.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The report examines the variables and the data for researching implications and forecasting future possible scenarios.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By exploring historical data, investigating the geographic and temporal aspect of the chosen dataset, and employing data analysis techniques</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t xml:space="preserve"> this report aims to bring awareness to the reader to start considering sustainable solutions to mitigate the impending crisis. In the optic to data analysis techniques.  </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This part will cover: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numPr>
          <w:ilvl w:val="0"/>
          <w:numId w:val="11"/>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discussion of the  findings and insights to drawn a preliminary  preliminary analysis of the dataset to see the next steps </w:t>
      </w:r>
    </w:p>
    <w:p w:rsidR="00000000" w:rsidDel="00000000" w:rsidP="00000000" w:rsidRDefault="00000000" w:rsidRPr="00000000" w14:paraId="00000166">
      <w:pPr>
        <w:numPr>
          <w:ilvl w:val="0"/>
          <w:numId w:val="11"/>
        </w:numPr>
        <w:spacing w:after="0" w:afterAutospacing="0"/>
        <w:ind w:left="720" w:hanging="360"/>
        <w:jc w:val="both"/>
      </w:pPr>
      <w:r w:rsidDel="00000000" w:rsidR="00000000" w:rsidRPr="00000000">
        <w:rPr>
          <w:b w:val="1"/>
          <w:rtl w:val="0"/>
        </w:rPr>
        <w:t xml:space="preserve">Visualisation techniques:</w:t>
      </w:r>
      <w:r w:rsidDel="00000000" w:rsidR="00000000" w:rsidRPr="00000000">
        <w:rPr>
          <w:rtl w:val="0"/>
        </w:rPr>
        <w:t xml:space="preserve"> application of visual representations to illustrate trends, patterns, and relationships within the dataset.</w:t>
      </w:r>
    </w:p>
    <w:p w:rsidR="00000000" w:rsidDel="00000000" w:rsidP="00000000" w:rsidRDefault="00000000" w:rsidRPr="00000000" w14:paraId="0000016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Data Processing and Visualization</w:t>
      </w:r>
      <w:r w:rsidDel="00000000" w:rsidR="00000000" w:rsidRPr="00000000">
        <w:rPr>
          <w:rtl w:val="0"/>
        </w:rPr>
        <w:t xml:space="preserve">: explanation of how the data was collected and processed:</w:t>
      </w:r>
    </w:p>
    <w:p w:rsidR="00000000" w:rsidDel="00000000" w:rsidP="00000000" w:rsidRDefault="00000000" w:rsidRPr="00000000" w14:paraId="0000016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Source of data, data cleaning methods used, handling missing values, and encoding categorical variables.</w:t>
      </w:r>
    </w:p>
    <w:p w:rsidR="00000000" w:rsidDel="00000000" w:rsidP="00000000" w:rsidRDefault="00000000" w:rsidRPr="00000000" w14:paraId="0000016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 behind the choices </w:t>
      </w:r>
    </w:p>
    <w:p w:rsidR="00000000" w:rsidDel="00000000" w:rsidP="00000000" w:rsidRDefault="00000000" w:rsidRPr="00000000" w14:paraId="0000016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discussion of the  models implemented:</w:t>
      </w:r>
    </w:p>
    <w:p w:rsidR="00000000" w:rsidDel="00000000" w:rsidP="00000000" w:rsidRDefault="00000000" w:rsidRPr="00000000" w14:paraId="0000016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Explain the machine learning models used and reason behind the selection.</w:t>
      </w:r>
    </w:p>
    <w:p w:rsidR="00000000" w:rsidDel="00000000" w:rsidP="00000000" w:rsidRDefault="00000000" w:rsidRPr="00000000" w14:paraId="0000016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Describe the model training process, parameter tuning, and validation techniques used.</w:t>
      </w:r>
    </w:p>
    <w:p w:rsidR="00000000" w:rsidDel="00000000" w:rsidP="00000000" w:rsidRDefault="00000000" w:rsidRPr="00000000" w14:paraId="0000016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Analyse the findings obtained from the models and data analysis:</w:t>
      </w:r>
    </w:p>
    <w:p w:rsidR="00000000" w:rsidDel="00000000" w:rsidP="00000000" w:rsidRDefault="00000000" w:rsidRPr="00000000" w14:paraId="0000016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Interpretation of the results obtained from the models in the context of the domain of plastic usage.</w:t>
      </w:r>
    </w:p>
    <w:p w:rsidR="00000000" w:rsidDel="00000000" w:rsidP="00000000" w:rsidRDefault="00000000" w:rsidRPr="00000000" w14:paraId="0000016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Conclusions from the analysis and discussion of the implications.</w:t>
      </w:r>
    </w:p>
    <w:p w:rsidR="00000000" w:rsidDel="00000000" w:rsidP="00000000" w:rsidRDefault="00000000" w:rsidRPr="00000000" w14:paraId="0000017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Insights into the significance of the findings and their relevance to the project's objectives.</w:t>
      </w:r>
    </w:p>
    <w:p w:rsidR="00000000" w:rsidDel="00000000" w:rsidP="00000000" w:rsidRDefault="00000000" w:rsidRPr="00000000" w14:paraId="00000171">
      <w:pPr>
        <w:pStyle w:val="Heading1"/>
        <w:spacing w:after="120" w:before="400" w:lineRule="auto"/>
        <w:jc w:val="left"/>
        <w:rPr>
          <w:sz w:val="40"/>
          <w:szCs w:val="40"/>
        </w:rPr>
      </w:pPr>
      <w:bookmarkStart w:colFirst="0" w:colLast="0" w:name="_38f329bfgqht" w:id="17"/>
      <w:bookmarkEnd w:id="17"/>
      <w:r w:rsidDel="00000000" w:rsidR="00000000" w:rsidRPr="00000000">
        <w:rPr>
          <w:rtl w:val="0"/>
        </w:rPr>
      </w:r>
    </w:p>
    <w:p w:rsidR="00000000" w:rsidDel="00000000" w:rsidP="00000000" w:rsidRDefault="00000000" w:rsidRPr="00000000" w14:paraId="00000172">
      <w:pPr>
        <w:pStyle w:val="Heading2"/>
        <w:spacing w:after="120" w:before="400" w:lineRule="auto"/>
        <w:jc w:val="left"/>
        <w:rPr>
          <w:i w:val="0"/>
          <w:u w:val="single"/>
        </w:rPr>
      </w:pPr>
      <w:bookmarkStart w:colFirst="0" w:colLast="0" w:name="_ko0o6ytzeakv" w:id="18"/>
      <w:bookmarkEnd w:id="18"/>
      <w:r w:rsidDel="00000000" w:rsidR="00000000" w:rsidRPr="00000000">
        <w:rPr>
          <w:b w:val="1"/>
          <w:i w:val="0"/>
          <w:u w:val="single"/>
          <w:rtl w:val="0"/>
        </w:rPr>
        <w:t xml:space="preserve">Dataset analysis and exploration</w:t>
      </w:r>
      <w:r w:rsidDel="00000000" w:rsidR="00000000" w:rsidRPr="00000000">
        <w:rPr>
          <w:i w:val="0"/>
          <w:u w:val="single"/>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It has been chosen to use the public dataset “Global Plastic Pollution” from Keggle. The dataset has multiple csv inside so previous it was a preliminary analysis to use the one that was most useful for the current analysis. Between all it has been chosen the one per-capita-plastic-waste-vs-gdp-per-capita.csv. The reason behind was that it was most suitable for the purpose and had enough features and observations. </w:t>
      </w:r>
    </w:p>
    <w:p w:rsidR="00000000" w:rsidDel="00000000" w:rsidP="00000000" w:rsidRDefault="00000000" w:rsidRPr="00000000" w14:paraId="00000175">
      <w:pPr>
        <w:rPr/>
      </w:pPr>
      <w:r w:rsidDel="00000000" w:rsidR="00000000" w:rsidRPr="00000000">
        <w:rPr>
          <w:rtl w:val="0"/>
        </w:rPr>
        <w:t xml:space="preserve">To do so the process of the dataset analysis and exploration is important to have a view over the raw data and the pattern in it. This is a vital step to extract important information and/or details from it. </w:t>
      </w:r>
    </w:p>
    <w:p w:rsidR="00000000" w:rsidDel="00000000" w:rsidP="00000000" w:rsidRDefault="00000000" w:rsidRPr="00000000" w14:paraId="00000176">
      <w:pPr>
        <w:rPr/>
      </w:pPr>
      <w:r w:rsidDel="00000000" w:rsidR="00000000" w:rsidRPr="00000000">
        <w:rPr>
          <w:rtl w:val="0"/>
        </w:rPr>
        <w:t xml:space="preserve">With the help of the libraries the dataset. To start analysing the dataset  the import of the  libraries comes  to help:</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8"/>
        </w:numPr>
        <w:ind w:left="720" w:hanging="360"/>
      </w:pPr>
      <w:r w:rsidDel="00000000" w:rsidR="00000000" w:rsidRPr="00000000">
        <w:rPr>
          <w:rtl w:val="0"/>
        </w:rPr>
        <w:t xml:space="preserve">Pandas: This library is used for data manipulation and analysis that help speed the analysis </w:t>
      </w:r>
    </w:p>
    <w:p w:rsidR="00000000" w:rsidDel="00000000" w:rsidP="00000000" w:rsidRDefault="00000000" w:rsidRPr="00000000" w14:paraId="0000017B">
      <w:pPr>
        <w:numPr>
          <w:ilvl w:val="0"/>
          <w:numId w:val="8"/>
        </w:numPr>
        <w:ind w:left="720" w:hanging="360"/>
      </w:pPr>
      <w:r w:rsidDel="00000000" w:rsidR="00000000" w:rsidRPr="00000000">
        <w:rPr>
          <w:rtl w:val="0"/>
        </w:rPr>
        <w:t xml:space="preserve">Matplotlib: a plotting library to create visualisation in Python</w:t>
      </w:r>
    </w:p>
    <w:p w:rsidR="00000000" w:rsidDel="00000000" w:rsidP="00000000" w:rsidRDefault="00000000" w:rsidRPr="00000000" w14:paraId="0000017C">
      <w:pPr>
        <w:numPr>
          <w:ilvl w:val="0"/>
          <w:numId w:val="8"/>
        </w:numPr>
        <w:ind w:left="720" w:hanging="360"/>
      </w:pPr>
      <w:r w:rsidDel="00000000" w:rsidR="00000000" w:rsidRPr="00000000">
        <w:rPr>
          <w:rtl w:val="0"/>
        </w:rPr>
        <w:t xml:space="preserve">Numpy: Helps for numerical computation and working with arrays </w:t>
      </w:r>
    </w:p>
    <w:p w:rsidR="00000000" w:rsidDel="00000000" w:rsidP="00000000" w:rsidRDefault="00000000" w:rsidRPr="00000000" w14:paraId="0000017D">
      <w:pPr>
        <w:numPr>
          <w:ilvl w:val="0"/>
          <w:numId w:val="8"/>
        </w:numPr>
        <w:ind w:left="720" w:hanging="360"/>
      </w:pPr>
      <w:r w:rsidDel="00000000" w:rsidR="00000000" w:rsidRPr="00000000">
        <w:rPr>
          <w:rtl w:val="0"/>
        </w:rPr>
        <w:t xml:space="preserve">Seaborn: statistical library for statistical visualisation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Once the dataset is imported with the proper function = pd.read_csv  the dataset can be analysed in its raw data. The chosen dataset has 48168 rows and 7 columns, so this means that the dataset has: 48168 observations and 7 features.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It is important to see what type of variables are in the dataset. This step is necessary to see how to treat the variable of the dataset for the next coming steps. The function dataset.dtypes shows the following: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From this it is clear that what is an integer is a numeric data Numeric data type for numbers without fractions. A float variable is a numeric data type for numbers with fractions; an object is a mix of variables like strings and numbers.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This is vital to understand how to proceed next when the missing values will be handled.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columns name are having brackets so for convenience they have been renamed with the rename function to avoid future problem in calling this columns:  </w:t>
      </w: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drawing>
          <wp:inline distB="114300" distT="114300" distL="114300" distR="114300">
            <wp:extent cx="5731200" cy="711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It is crucial to start checking the dataset for duplicates and missing values in order to proceed with the next steps: visualisation and data processing. </w:t>
      </w:r>
    </w:p>
    <w:p w:rsidR="00000000" w:rsidDel="00000000" w:rsidP="00000000" w:rsidRDefault="00000000" w:rsidRPr="00000000" w14:paraId="0000019F">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1"/>
                <w:szCs w:val="21"/>
                <w:highlight w:val="white"/>
              </w:rPr>
            </w:pPr>
            <w:r w:rsidDel="00000000" w:rsidR="00000000" w:rsidRPr="00000000">
              <w:rPr>
                <w:sz w:val="21"/>
                <w:szCs w:val="21"/>
                <w:highlight w:val="white"/>
                <w:rtl w:val="0"/>
              </w:rPr>
              <w:t xml:space="preserve">2014</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1"/>
                <w:szCs w:val="21"/>
                <w:highlight w:val="white"/>
              </w:rPr>
            </w:pPr>
            <w:r w:rsidDel="00000000" w:rsidR="00000000" w:rsidRPr="00000000">
              <w:rPr>
                <w:sz w:val="21"/>
                <w:szCs w:val="21"/>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1"/>
                <w:szCs w:val="21"/>
                <w:highlight w:val="white"/>
              </w:rPr>
            </w:pPr>
            <w:r w:rsidDel="00000000" w:rsidR="00000000" w:rsidRPr="00000000">
              <w:rPr>
                <w:sz w:val="21"/>
                <w:szCs w:val="21"/>
                <w:highlight w:val="white"/>
                <w:rtl w:val="0"/>
              </w:rPr>
              <w:t xml:space="preserve">47982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1"/>
                <w:szCs w:val="21"/>
                <w:highlight w:val="white"/>
              </w:rPr>
            </w:pPr>
            <w:r w:rsidDel="00000000" w:rsidR="00000000" w:rsidRPr="00000000">
              <w:rPr>
                <w:sz w:val="21"/>
                <w:szCs w:val="21"/>
                <w:highlight w:val="white"/>
                <w:rtl w:val="0"/>
              </w:rPr>
              <w:t xml:space="preserve">GDP per capita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1"/>
                <w:szCs w:val="21"/>
                <w:highlight w:val="white"/>
              </w:rPr>
            </w:pPr>
            <w:r w:rsidDel="00000000" w:rsidR="00000000" w:rsidRPr="00000000">
              <w:rPr>
                <w:sz w:val="21"/>
                <w:szCs w:val="21"/>
                <w:highlight w:val="white"/>
                <w:rtl w:val="0"/>
              </w:rPr>
              <w:t xml:space="preserve">41761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1"/>
                <w:szCs w:val="21"/>
                <w:highlight w:val="white"/>
              </w:rPr>
            </w:pPr>
            <w:r w:rsidDel="00000000" w:rsidR="00000000" w:rsidRPr="00000000">
              <w:rPr>
                <w:sz w:val="21"/>
                <w:szCs w:val="21"/>
                <w:highlight w:val="white"/>
                <w:rtl w:val="0"/>
              </w:rPr>
              <w:t xml:space="preserve">Total population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1"/>
                <w:szCs w:val="21"/>
                <w:highlight w:val="white"/>
              </w:rPr>
            </w:pPr>
            <w:r w:rsidDel="00000000" w:rsidR="00000000" w:rsidRPr="00000000">
              <w:rPr>
                <w:sz w:val="21"/>
                <w:szCs w:val="21"/>
                <w:highlight w:val="white"/>
                <w:rtl w:val="0"/>
              </w:rPr>
              <w:t xml:space="preserve">1285</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1"/>
                <w:szCs w:val="21"/>
                <w:highlight w:val="white"/>
              </w:rPr>
            </w:pPr>
            <w:r w:rsidDel="00000000" w:rsidR="00000000" w:rsidRPr="00000000">
              <w:rPr>
                <w:sz w:val="21"/>
                <w:szCs w:val="21"/>
                <w:highlight w:val="white"/>
                <w:rtl w:val="0"/>
              </w:rPr>
              <w:t xml:space="preserve">Continent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1"/>
                <w:szCs w:val="21"/>
                <w:highlight w:val="white"/>
              </w:rPr>
            </w:pPr>
            <w:r w:rsidDel="00000000" w:rsidR="00000000" w:rsidRPr="00000000">
              <w:rPr>
                <w:sz w:val="21"/>
                <w:szCs w:val="21"/>
                <w:highlight w:val="white"/>
                <w:rtl w:val="0"/>
              </w:rPr>
              <w:t xml:space="preserve">47883</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pStyle w:val="Heading3"/>
        <w:jc w:val="right"/>
        <w:rPr>
          <w:sz w:val="18"/>
          <w:szCs w:val="18"/>
        </w:rPr>
      </w:pPr>
      <w:bookmarkStart w:colFirst="0" w:colLast="0" w:name="_uhedp1y9tbj" w:id="19"/>
      <w:bookmarkEnd w:id="19"/>
      <w:r w:rsidDel="00000000" w:rsidR="00000000" w:rsidRPr="00000000">
        <w:rPr>
          <w:sz w:val="18"/>
          <w:szCs w:val="18"/>
          <w:rtl w:val="0"/>
        </w:rPr>
        <w:t xml:space="preserve">Table of missing values</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The library Missingno helps in the visualisation of the missing values.</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drawing>
          <wp:inline distB="114300" distT="114300" distL="114300" distR="114300">
            <wp:extent cx="5731200" cy="2743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pStyle w:val="Heading3"/>
        <w:jc w:val="right"/>
        <w:rPr>
          <w:i w:val="1"/>
          <w:sz w:val="18"/>
          <w:szCs w:val="18"/>
        </w:rPr>
      </w:pPr>
      <w:bookmarkStart w:colFirst="0" w:colLast="0" w:name="_dtdfmn7fxhfc" w:id="20"/>
      <w:bookmarkEnd w:id="20"/>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 </w:t>
      </w:r>
      <w:r w:rsidDel="00000000" w:rsidR="00000000" w:rsidRPr="00000000">
        <w:rPr/>
        <w:drawing>
          <wp:inline distB="114300" distT="114300" distL="114300" distR="114300">
            <wp:extent cx="5731200" cy="5359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pStyle w:val="Heading3"/>
        <w:jc w:val="right"/>
        <w:rPr>
          <w:i w:val="1"/>
          <w:sz w:val="18"/>
          <w:szCs w:val="18"/>
        </w:rPr>
      </w:pPr>
      <w:bookmarkStart w:colFirst="0" w:colLast="0" w:name="_3y98ej49z0c8" w:id="21"/>
      <w:bookmarkEnd w:id="21"/>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dendrogram identify the group of columns that have similar patterns of the missing values: </w:t>
      </w: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drawing>
          <wp:inline distB="114300" distT="114300" distL="114300" distR="114300">
            <wp:extent cx="5731200" cy="2705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pStyle w:val="Heading3"/>
        <w:jc w:val="right"/>
        <w:rPr>
          <w:i w:val="1"/>
          <w:sz w:val="18"/>
          <w:szCs w:val="18"/>
        </w:rPr>
      </w:pPr>
      <w:bookmarkStart w:colFirst="0" w:colLast="0" w:name="_njnfhfn8jlem" w:id="22"/>
      <w:bookmarkEnd w:id="22"/>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pStyle w:val="Heading2"/>
        <w:jc w:val="both"/>
        <w:rPr/>
      </w:pPr>
      <w:bookmarkStart w:colFirst="0" w:colLast="0" w:name="_p6abw4vbmy4p" w:id="23"/>
      <w:bookmarkEnd w:id="23"/>
      <w:r w:rsidDel="00000000" w:rsidR="00000000" w:rsidRPr="00000000">
        <w:rPr>
          <w:b w:val="1"/>
          <w:i w:val="0"/>
          <w:u w:val="single"/>
          <w:rtl w:val="0"/>
        </w:rPr>
        <w:t xml:space="preserve">Visualisation</w:t>
      </w:r>
      <w:r w:rsidDel="00000000" w:rsidR="00000000" w:rsidRPr="00000000">
        <w:rPr>
          <w:rtl w:val="0"/>
        </w:rPr>
        <w:t xml:space="preserve">: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Before preceding in handling the missing values to see the pattern and understand the dataset it is performed some visualisation: </w:t>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pStyle w:val="Heading3"/>
        <w:jc w:val="right"/>
        <w:rPr>
          <w:i w:val="1"/>
          <w:sz w:val="18"/>
          <w:szCs w:val="18"/>
        </w:rPr>
      </w:pPr>
      <w:bookmarkStart w:colFirst="0" w:colLast="0" w:name="_gbimc1w0009m" w:id="24"/>
      <w:bookmarkEnd w:id="24"/>
      <w:r w:rsidDel="00000000" w:rsidR="00000000" w:rsidRPr="00000000">
        <w:rPr/>
        <w:drawing>
          <wp:inline distB="114300" distT="114300" distL="114300" distR="114300">
            <wp:extent cx="5731200" cy="54610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5461000"/>
                    </a:xfrm>
                    <a:prstGeom prst="rect"/>
                    <a:ln/>
                  </pic:spPr>
                </pic:pic>
              </a:graphicData>
            </a:graphic>
          </wp:inline>
        </w:drawing>
      </w:r>
      <w:r w:rsidDel="00000000" w:rsidR="00000000" w:rsidRPr="00000000">
        <w:rPr>
          <w:i w:val="1"/>
          <w:sz w:val="18"/>
          <w:szCs w:val="18"/>
          <w:rtl w:val="0"/>
        </w:rPr>
        <w:t xml:space="preserve">Pie chart of distribution of co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pStyle w:val="Heading1"/>
        <w:jc w:val="both"/>
        <w:rPr>
          <w:b w:val="1"/>
          <w:color w:val="0c343d"/>
          <w:sz w:val="24"/>
          <w:szCs w:val="24"/>
          <w:u w:val="single"/>
        </w:rPr>
      </w:pPr>
      <w:bookmarkStart w:colFirst="0" w:colLast="0" w:name="_lcspxlpyzcmd" w:id="25"/>
      <w:bookmarkEnd w:id="25"/>
      <w:r w:rsidDel="00000000" w:rsidR="00000000" w:rsidRPr="00000000">
        <w:rPr>
          <w:rtl w:val="0"/>
        </w:rPr>
      </w:r>
    </w:p>
    <w:p w:rsidR="00000000" w:rsidDel="00000000" w:rsidP="00000000" w:rsidRDefault="00000000" w:rsidRPr="00000000" w14:paraId="000001E3">
      <w:pPr>
        <w:pStyle w:val="Heading1"/>
        <w:jc w:val="both"/>
        <w:rPr/>
      </w:pPr>
      <w:bookmarkStart w:colFirst="0" w:colLast="0" w:name="_3o0ajwaf15i" w:id="26"/>
      <w:bookmarkEnd w:id="26"/>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numPr>
          <w:ilvl w:val="0"/>
          <w:numId w:val="5"/>
        </w:numPr>
        <w:ind w:left="720" w:hanging="360"/>
        <w:jc w:val="both"/>
        <w:rPr>
          <w:u w:val="none"/>
        </w:rPr>
      </w:pPr>
      <w:r w:rsidDel="00000000" w:rsidR="00000000" w:rsidRPr="00000000">
        <w:rPr>
          <w:rtl w:val="0"/>
        </w:rPr>
        <w:t xml:space="preserve">www.kaggle.com. (n.d.). Global Plastic Pollution. [online] Available at: </w:t>
      </w:r>
      <w:hyperlink r:id="rId15">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1E6">
      <w:pPr>
        <w:ind w:left="720" w:firstLine="0"/>
        <w:jc w:val="both"/>
        <w:rPr/>
      </w:pPr>
      <w:r w:rsidDel="00000000" w:rsidR="00000000" w:rsidRPr="00000000">
        <w:rPr>
          <w:rtl w:val="0"/>
        </w:rPr>
      </w:r>
    </w:p>
    <w:p w:rsidR="00000000" w:rsidDel="00000000" w:rsidP="00000000" w:rsidRDefault="00000000" w:rsidRPr="00000000" w14:paraId="000001E7">
      <w:pPr>
        <w:numPr>
          <w:ilvl w:val="0"/>
          <w:numId w:val="5"/>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1E8">
      <w:pPr>
        <w:ind w:left="720" w:firstLine="0"/>
        <w:jc w:val="both"/>
        <w:rPr/>
      </w:pPr>
      <w:r w:rsidDel="00000000" w:rsidR="00000000" w:rsidRPr="00000000">
        <w:rPr>
          <w:rtl w:val="0"/>
        </w:rPr>
      </w:r>
    </w:p>
    <w:p w:rsidR="00000000" w:rsidDel="00000000" w:rsidP="00000000" w:rsidRDefault="00000000" w:rsidRPr="00000000" w14:paraId="000001E9">
      <w:pPr>
        <w:numPr>
          <w:ilvl w:val="0"/>
          <w:numId w:val="5"/>
        </w:numPr>
        <w:ind w:left="720" w:hanging="360"/>
        <w:jc w:val="both"/>
        <w:rPr>
          <w:u w:val="none"/>
        </w:rPr>
      </w:pPr>
      <w:r w:rsidDel="00000000" w:rsidR="00000000" w:rsidRPr="00000000">
        <w:rPr>
          <w:rtl w:val="0"/>
        </w:rPr>
        <w:t xml:space="preserve">Our World in Data. (n.d.). Extrapolated change in plastic fate. [online] Available at: </w:t>
      </w:r>
      <w:hyperlink r:id="rId16">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EA">
      <w:pPr>
        <w:ind w:left="720" w:firstLine="0"/>
        <w:jc w:val="both"/>
        <w:rPr/>
      </w:pPr>
      <w:r w:rsidDel="00000000" w:rsidR="00000000" w:rsidRPr="00000000">
        <w:rPr>
          <w:rtl w:val="0"/>
        </w:rPr>
      </w:r>
    </w:p>
    <w:p w:rsidR="00000000" w:rsidDel="00000000" w:rsidP="00000000" w:rsidRDefault="00000000" w:rsidRPr="00000000" w14:paraId="000001EB">
      <w:pPr>
        <w:numPr>
          <w:ilvl w:val="0"/>
          <w:numId w:val="5"/>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17">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C">
      <w:pPr>
        <w:ind w:left="720" w:firstLine="0"/>
        <w:jc w:val="both"/>
        <w:rPr/>
      </w:pPr>
      <w:r w:rsidDel="00000000" w:rsidR="00000000" w:rsidRPr="00000000">
        <w:rPr>
          <w:rtl w:val="0"/>
        </w:rPr>
      </w:r>
    </w:p>
    <w:p w:rsidR="00000000" w:rsidDel="00000000" w:rsidP="00000000" w:rsidRDefault="00000000" w:rsidRPr="00000000" w14:paraId="000001ED">
      <w:pPr>
        <w:numPr>
          <w:ilvl w:val="0"/>
          <w:numId w:val="5"/>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18">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1E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5"/>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1F0">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1F1">
      <w:pPr>
        <w:numPr>
          <w:ilvl w:val="0"/>
          <w:numId w:val="5"/>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1F2">
      <w:pPr>
        <w:tabs>
          <w:tab w:val="right" w:leader="dot" w:pos="12000"/>
        </w:tabs>
        <w:ind w:left="720" w:firstLine="0"/>
        <w:rPr/>
      </w:pPr>
      <w:r w:rsidDel="00000000" w:rsidR="00000000" w:rsidRPr="00000000">
        <w:rPr>
          <w:rtl w:val="0"/>
        </w:rPr>
      </w:r>
    </w:p>
    <w:p w:rsidR="00000000" w:rsidDel="00000000" w:rsidP="00000000" w:rsidRDefault="00000000" w:rsidRPr="00000000" w14:paraId="000001F3">
      <w:pPr>
        <w:numPr>
          <w:ilvl w:val="0"/>
          <w:numId w:val="5"/>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1F4">
      <w:pPr>
        <w:tabs>
          <w:tab w:val="right" w:leader="dot" w:pos="12000"/>
        </w:tabs>
        <w:ind w:left="720" w:firstLine="0"/>
        <w:rPr/>
      </w:pPr>
      <w:r w:rsidDel="00000000" w:rsidR="00000000" w:rsidRPr="00000000">
        <w:rPr>
          <w:rtl w:val="0"/>
        </w:rPr>
      </w:r>
    </w:p>
    <w:p w:rsidR="00000000" w:rsidDel="00000000" w:rsidP="00000000" w:rsidRDefault="00000000" w:rsidRPr="00000000" w14:paraId="000001F5">
      <w:pPr>
        <w:numPr>
          <w:ilvl w:val="0"/>
          <w:numId w:val="5"/>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1F6">
      <w:pPr>
        <w:numPr>
          <w:ilvl w:val="0"/>
          <w:numId w:val="5"/>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0"/>
          <w:numId w:val="5"/>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1F9">
      <w:pPr>
        <w:numPr>
          <w:ilvl w:val="0"/>
          <w:numId w:val="5"/>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1FA">
      <w:pPr>
        <w:numPr>
          <w:ilvl w:val="0"/>
          <w:numId w:val="5"/>
        </w:numPr>
        <w:ind w:left="720" w:hanging="360"/>
      </w:pPr>
      <w:hyperlink r:id="rId19">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1FB">
      <w:pPr>
        <w:numPr>
          <w:ilvl w:val="0"/>
          <w:numId w:val="5"/>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1FE">
      <w:pPr>
        <w:numPr>
          <w:ilvl w:val="0"/>
          <w:numId w:val="5"/>
        </w:numPr>
        <w:tabs>
          <w:tab w:val="right" w:leader="dot" w:pos="12000"/>
        </w:tabs>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sectPr>
      <w:footerReference r:id="rId20" w:type="default"/>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15" Type="http://schemas.openxmlformats.org/officeDocument/2006/relationships/hyperlink" Target="https://www.kaggle.com/datasets/sohamgade/plastic-datasets" TargetMode="External"/><Relationship Id="rId14" Type="http://schemas.openxmlformats.org/officeDocument/2006/relationships/image" Target="media/image1.png"/><Relationship Id="rId17" Type="http://schemas.openxmlformats.org/officeDocument/2006/relationships/hyperlink" Target="https://doi.org/10.23937/2572-4061.1510021" TargetMode="External"/><Relationship Id="rId16" Type="http://schemas.openxmlformats.org/officeDocument/2006/relationships/hyperlink" Target="https://ourworldindata.org/grapher/plastic-fate-to-2050" TargetMode="External"/><Relationship Id="rId5" Type="http://schemas.openxmlformats.org/officeDocument/2006/relationships/styles" Target="styles.xml"/><Relationship Id="rId19" Type="http://schemas.openxmlformats.org/officeDocument/2006/relationships/hyperlink" Target="https://www.javatpoint.com/machine-learning-decision-tree-classification-algorithm" TargetMode="External"/><Relationship Id="rId6" Type="http://schemas.openxmlformats.org/officeDocument/2006/relationships/image" Target="media/image7.png"/><Relationship Id="rId18" Type="http://schemas.openxmlformats.org/officeDocument/2006/relationships/hyperlink" Target="https://doi.org/10.1126/science.aba3656" TargetMode="External"/><Relationship Id="rId7" Type="http://schemas.openxmlformats.org/officeDocument/2006/relationships/image" Target="media/image8.png"/><Relationship Id="rId8" Type="http://schemas.openxmlformats.org/officeDocument/2006/relationships/hyperlink" Target="https://www.kaggle.com/datasets/sohamgade/plastic-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