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F3665" w:rsidR="002F2DE7" w:rsidP="00F7474A" w:rsidRDefault="003C1C62" w14:paraId="58349258" w14:textId="77777777">
      <w:pPr>
        <w:pStyle w:val="Ttulo"/>
      </w:pPr>
      <w:r w:rsidRPr="002F3665">
        <w:t>Estudio de Opinión Pública</w:t>
      </w:r>
    </w:p>
    <w:p w:rsidRPr="002F3665" w:rsidR="002F2DE7" w:rsidP="00F7474A" w:rsidRDefault="003C1C62" w14:paraId="73DF190D" w14:textId="77777777">
      <w:pPr>
        <w:pStyle w:val="Subttulo"/>
        <w:numPr>
          <w:ilvl w:val="0"/>
          <w:numId w:val="0"/>
        </w:numPr>
      </w:pPr>
      <w:r w:rsidRPr="002F3665">
        <w:t>Medición de intención de voto con cobertura nacional</w:t>
      </w:r>
    </w:p>
    <w:p w:rsidRPr="002F3665" w:rsidR="002F2DE7" w:rsidRDefault="003C1C62" w14:paraId="50D0F4D1" w14:textId="77777777">
      <w:r w:rsidRPr="002F3665">
        <w:t>CENTRO NACIONAL DE CONSULTORÍA</w:t>
      </w:r>
    </w:p>
    <w:p w:rsidRPr="002F3665" w:rsidR="002F2DE7" w:rsidRDefault="00C65B2E" w14:paraId="7B4CE1BF" w14:textId="1C7AD173">
      <w:r w:rsidRPr="002F3665">
        <w:t>Febrero</w:t>
      </w:r>
      <w:r w:rsidRPr="002F3665" w:rsidR="00F7474A">
        <w:t xml:space="preserve"> 202</w:t>
      </w:r>
      <w:r w:rsidRPr="002F3665">
        <w:t>6</w:t>
      </w:r>
    </w:p>
    <w:sdt>
      <w:sdtPr>
        <w:id w:val="-762068078"/>
        <w:docPartObj>
          <w:docPartGallery w:val="Table of Contents"/>
          <w:docPartUnique/>
        </w:docPartObj>
        <w:rPr>
          <w:rFonts w:ascii="Arial" w:hAnsi="Arial" w:eastAsia="Arial" w:cs="" w:asciiTheme="minorAscii" w:hAnsiTheme="minorAscii" w:eastAsiaTheme="minorAscii" w:cstheme="minorBidi"/>
          <w:color w:val="auto"/>
          <w:kern w:val="2"/>
          <w:sz w:val="24"/>
          <w:szCs w:val="24"/>
          <w:lang w:eastAsia="en-US"/>
          <w14:ligatures w14:val="standardContextual"/>
        </w:rPr>
      </w:sdtPr>
      <w:sdtEndPr>
        <w:rPr>
          <w:rFonts w:ascii="Arial" w:hAnsi="Arial" w:eastAsia="Arial" w:cs="" w:asciiTheme="minorAscii" w:hAnsiTheme="minorAscii" w:eastAsiaTheme="minorAscii" w:cstheme="minorBidi"/>
          <w:color w:val="auto"/>
          <w:sz w:val="24"/>
          <w:szCs w:val="24"/>
          <w:lang w:eastAsia="en-US"/>
        </w:rPr>
      </w:sdtEndPr>
      <w:sdtContent>
        <w:p w:rsidRPr="002F3665" w:rsidR="002F2DE7" w:rsidRDefault="003C1C62" w14:paraId="4F7D44D6" w14:textId="77777777">
          <w:pPr>
            <w:pStyle w:val="TtuloTDC"/>
          </w:pPr>
          <w:r w:rsidRPr="002F3665">
            <w:t>Tabla de Contenido</w:t>
          </w:r>
        </w:p>
        <w:p w:rsidRPr="002F3665" w:rsidR="00FD3FCE" w:rsidRDefault="003C1C62" w14:paraId="35CD2BF3" w14:textId="657AB3A7">
          <w:pPr>
            <w:pStyle w:val="TDC1"/>
            <w:tabs>
              <w:tab w:val="left" w:pos="480"/>
              <w:tab w:val="right" w:leader="dot" w:pos="8828"/>
            </w:tabs>
            <w:rPr>
              <w:rFonts w:eastAsiaTheme="minorEastAsia"/>
              <w:noProof/>
              <w:szCs w:val="24"/>
              <w:lang w:val="es-CO" w:eastAsia="es-CO"/>
            </w:rPr>
          </w:pPr>
          <w:r w:rsidRPr="002F3665">
            <w:fldChar w:fldCharType="begin"/>
          </w:r>
          <w:r w:rsidRPr="002F3665">
            <w:instrText>TOC \o "1-3" \h \z \u</w:instrText>
          </w:r>
          <w:r w:rsidRPr="002F3665">
            <w:fldChar w:fldCharType="separate"/>
          </w:r>
          <w:hyperlink w:history="1" w:anchor="_Toc223274239">
            <w:r w:rsidRPr="002F3665" w:rsidR="00FD3FCE">
              <w:rPr>
                <w:rStyle w:val="Hipervnculo"/>
                <w:noProof/>
              </w:rPr>
              <w:t>1</w:t>
            </w:r>
            <w:r w:rsidRPr="002F3665" w:rsidR="00FD3FCE">
              <w:rPr>
                <w:rFonts w:eastAsiaTheme="minorEastAsia"/>
                <w:noProof/>
                <w:szCs w:val="24"/>
                <w:lang w:val="es-CO" w:eastAsia="es-CO"/>
              </w:rPr>
              <w:tab/>
            </w:r>
            <w:r w:rsidRPr="002F3665" w:rsidR="00FD3FCE">
              <w:rPr>
                <w:rStyle w:val="Hipervnculo"/>
                <w:noProof/>
              </w:rPr>
              <w:t>Objetivo</w:t>
            </w:r>
            <w:r w:rsidRPr="002F3665" w:rsidR="00FD3FCE">
              <w:rPr>
                <w:noProof/>
                <w:webHidden/>
              </w:rPr>
              <w:tab/>
            </w:r>
            <w:r w:rsidRPr="002F3665" w:rsidR="00FD3FCE">
              <w:rPr>
                <w:noProof/>
                <w:webHidden/>
              </w:rPr>
              <w:fldChar w:fldCharType="begin"/>
            </w:r>
            <w:r w:rsidRPr="002F3665" w:rsidR="00FD3FCE">
              <w:rPr>
                <w:noProof/>
                <w:webHidden/>
              </w:rPr>
              <w:instrText xml:space="preserve"> PAGEREF _Toc223274239 \h </w:instrText>
            </w:r>
            <w:r w:rsidRPr="002F3665" w:rsidR="00FD3FCE">
              <w:rPr>
                <w:noProof/>
                <w:webHidden/>
              </w:rPr>
            </w:r>
            <w:r w:rsidRPr="002F3665" w:rsidR="00FD3FCE">
              <w:rPr>
                <w:noProof/>
                <w:webHidden/>
              </w:rPr>
              <w:fldChar w:fldCharType="separate"/>
            </w:r>
            <w:r w:rsidRPr="002F3665" w:rsidR="00FD3FCE">
              <w:rPr>
                <w:noProof/>
                <w:webHidden/>
              </w:rPr>
              <w:t>3</w:t>
            </w:r>
            <w:r w:rsidRPr="002F3665" w:rsidR="00FD3FCE">
              <w:rPr>
                <w:noProof/>
                <w:webHidden/>
              </w:rPr>
              <w:fldChar w:fldCharType="end"/>
            </w:r>
          </w:hyperlink>
        </w:p>
        <w:p w:rsidRPr="002F3665" w:rsidR="00FD3FCE" w:rsidRDefault="00FD3FCE" w14:paraId="1B1BE392" w14:textId="6BC4E82D">
          <w:pPr>
            <w:pStyle w:val="TDC1"/>
            <w:tabs>
              <w:tab w:val="left" w:pos="480"/>
              <w:tab w:val="right" w:leader="dot" w:pos="8828"/>
            </w:tabs>
            <w:rPr>
              <w:rFonts w:eastAsiaTheme="minorEastAsia"/>
              <w:noProof/>
              <w:szCs w:val="24"/>
              <w:lang w:val="es-CO" w:eastAsia="es-CO"/>
            </w:rPr>
          </w:pPr>
          <w:hyperlink w:history="1" w:anchor="_Toc223274240">
            <w:r w:rsidRPr="002F3665">
              <w:rPr>
                <w:rStyle w:val="Hipervnculo"/>
                <w:noProof/>
              </w:rPr>
              <w:t>2</w:t>
            </w:r>
            <w:r w:rsidRPr="002F3665">
              <w:rPr>
                <w:rFonts w:eastAsiaTheme="minorEastAsia"/>
                <w:noProof/>
                <w:szCs w:val="24"/>
                <w:lang w:val="es-CO" w:eastAsia="es-CO"/>
              </w:rPr>
              <w:tab/>
            </w:r>
            <w:r w:rsidRPr="002F3665">
              <w:rPr>
                <w:rStyle w:val="Hipervnculo"/>
                <w:noProof/>
              </w:rPr>
              <w:t>Población objetivo</w:t>
            </w:r>
            <w:r w:rsidRPr="002F3665">
              <w:rPr>
                <w:noProof/>
                <w:webHidden/>
              </w:rPr>
              <w:tab/>
            </w:r>
            <w:r w:rsidRPr="002F3665">
              <w:rPr>
                <w:noProof/>
                <w:webHidden/>
              </w:rPr>
              <w:fldChar w:fldCharType="begin"/>
            </w:r>
            <w:r w:rsidRPr="002F3665">
              <w:rPr>
                <w:noProof/>
                <w:webHidden/>
              </w:rPr>
              <w:instrText xml:space="preserve"> PAGEREF _Toc223274240 \h </w:instrText>
            </w:r>
            <w:r w:rsidRPr="002F3665">
              <w:rPr>
                <w:noProof/>
                <w:webHidden/>
              </w:rPr>
            </w:r>
            <w:r w:rsidRPr="002F3665">
              <w:rPr>
                <w:noProof/>
                <w:webHidden/>
              </w:rPr>
              <w:fldChar w:fldCharType="separate"/>
            </w:r>
            <w:r w:rsidRPr="002F3665">
              <w:rPr>
                <w:noProof/>
                <w:webHidden/>
              </w:rPr>
              <w:t>3</w:t>
            </w:r>
            <w:r w:rsidRPr="002F3665">
              <w:rPr>
                <w:noProof/>
                <w:webHidden/>
              </w:rPr>
              <w:fldChar w:fldCharType="end"/>
            </w:r>
          </w:hyperlink>
        </w:p>
        <w:p w:rsidRPr="002F3665" w:rsidR="00FD3FCE" w:rsidRDefault="00FD3FCE" w14:paraId="17F606CC" w14:textId="70A6EC1B">
          <w:pPr>
            <w:pStyle w:val="TDC1"/>
            <w:tabs>
              <w:tab w:val="left" w:pos="480"/>
              <w:tab w:val="right" w:leader="dot" w:pos="8828"/>
            </w:tabs>
            <w:rPr>
              <w:rFonts w:eastAsiaTheme="minorEastAsia"/>
              <w:noProof/>
              <w:szCs w:val="24"/>
              <w:lang w:val="es-CO" w:eastAsia="es-CO"/>
            </w:rPr>
          </w:pPr>
          <w:hyperlink w:history="1" w:anchor="_Toc223274241">
            <w:r w:rsidRPr="002F3665">
              <w:rPr>
                <w:rStyle w:val="Hipervnculo"/>
                <w:noProof/>
              </w:rPr>
              <w:t>3</w:t>
            </w:r>
            <w:r w:rsidRPr="002F3665">
              <w:rPr>
                <w:rFonts w:eastAsiaTheme="minorEastAsia"/>
                <w:noProof/>
                <w:szCs w:val="24"/>
                <w:lang w:val="es-CO" w:eastAsia="es-CO"/>
              </w:rPr>
              <w:tab/>
            </w:r>
            <w:r w:rsidRPr="002F3665">
              <w:rPr>
                <w:rStyle w:val="Hipervnculo"/>
                <w:noProof/>
              </w:rPr>
              <w:t>Marco Muestral</w:t>
            </w:r>
            <w:r w:rsidRPr="002F3665">
              <w:rPr>
                <w:noProof/>
                <w:webHidden/>
              </w:rPr>
              <w:tab/>
            </w:r>
            <w:r w:rsidRPr="002F3665">
              <w:rPr>
                <w:noProof/>
                <w:webHidden/>
              </w:rPr>
              <w:fldChar w:fldCharType="begin"/>
            </w:r>
            <w:r w:rsidRPr="002F3665">
              <w:rPr>
                <w:noProof/>
                <w:webHidden/>
              </w:rPr>
              <w:instrText xml:space="preserve"> PAGEREF _Toc223274241 \h </w:instrText>
            </w:r>
            <w:r w:rsidRPr="002F3665">
              <w:rPr>
                <w:noProof/>
                <w:webHidden/>
              </w:rPr>
            </w:r>
            <w:r w:rsidRPr="002F3665">
              <w:rPr>
                <w:noProof/>
                <w:webHidden/>
              </w:rPr>
              <w:fldChar w:fldCharType="separate"/>
            </w:r>
            <w:r w:rsidRPr="002F3665">
              <w:rPr>
                <w:noProof/>
                <w:webHidden/>
              </w:rPr>
              <w:t>6</w:t>
            </w:r>
            <w:r w:rsidRPr="002F3665">
              <w:rPr>
                <w:noProof/>
                <w:webHidden/>
              </w:rPr>
              <w:fldChar w:fldCharType="end"/>
            </w:r>
          </w:hyperlink>
        </w:p>
        <w:p w:rsidRPr="002F3665" w:rsidR="00FD3FCE" w:rsidRDefault="00FD3FCE" w14:paraId="546F80C6" w14:textId="3C09E48F">
          <w:pPr>
            <w:pStyle w:val="TDC1"/>
            <w:tabs>
              <w:tab w:val="left" w:pos="480"/>
              <w:tab w:val="right" w:leader="dot" w:pos="8828"/>
            </w:tabs>
            <w:rPr>
              <w:rFonts w:eastAsiaTheme="minorEastAsia"/>
              <w:noProof/>
              <w:szCs w:val="24"/>
              <w:lang w:val="es-CO" w:eastAsia="es-CO"/>
            </w:rPr>
          </w:pPr>
          <w:hyperlink w:history="1" w:anchor="_Toc223274242">
            <w:r w:rsidRPr="002F3665">
              <w:rPr>
                <w:rStyle w:val="Hipervnculo"/>
                <w:noProof/>
              </w:rPr>
              <w:t>4</w:t>
            </w:r>
            <w:r w:rsidRPr="002F3665">
              <w:rPr>
                <w:rFonts w:eastAsiaTheme="minorEastAsia"/>
                <w:noProof/>
                <w:szCs w:val="24"/>
                <w:lang w:val="es-CO" w:eastAsia="es-CO"/>
              </w:rPr>
              <w:tab/>
            </w:r>
            <w:r w:rsidRPr="002F3665">
              <w:rPr>
                <w:rStyle w:val="Hipervnculo"/>
                <w:noProof/>
              </w:rPr>
              <w:t>Diseño de muestreo</w:t>
            </w:r>
            <w:r w:rsidRPr="002F3665">
              <w:rPr>
                <w:noProof/>
                <w:webHidden/>
              </w:rPr>
              <w:tab/>
            </w:r>
            <w:r w:rsidRPr="002F3665">
              <w:rPr>
                <w:noProof/>
                <w:webHidden/>
              </w:rPr>
              <w:fldChar w:fldCharType="begin"/>
            </w:r>
            <w:r w:rsidRPr="002F3665">
              <w:rPr>
                <w:noProof/>
                <w:webHidden/>
              </w:rPr>
              <w:instrText xml:space="preserve"> PAGEREF _Toc223274242 \h </w:instrText>
            </w:r>
            <w:r w:rsidRPr="002F3665">
              <w:rPr>
                <w:noProof/>
                <w:webHidden/>
              </w:rPr>
            </w:r>
            <w:r w:rsidRPr="002F3665">
              <w:rPr>
                <w:noProof/>
                <w:webHidden/>
              </w:rPr>
              <w:fldChar w:fldCharType="separate"/>
            </w:r>
            <w:r w:rsidRPr="002F3665">
              <w:rPr>
                <w:noProof/>
                <w:webHidden/>
              </w:rPr>
              <w:t>7</w:t>
            </w:r>
            <w:r w:rsidRPr="002F3665">
              <w:rPr>
                <w:noProof/>
                <w:webHidden/>
              </w:rPr>
              <w:fldChar w:fldCharType="end"/>
            </w:r>
          </w:hyperlink>
        </w:p>
        <w:p w:rsidRPr="002F3665" w:rsidR="00FD3FCE" w:rsidRDefault="00FD3FCE" w14:paraId="54ABFC67" w14:textId="1BF2F287">
          <w:pPr>
            <w:pStyle w:val="TDC1"/>
            <w:tabs>
              <w:tab w:val="left" w:pos="480"/>
              <w:tab w:val="right" w:leader="dot" w:pos="8828"/>
            </w:tabs>
            <w:rPr>
              <w:rFonts w:eastAsiaTheme="minorEastAsia"/>
              <w:noProof/>
              <w:szCs w:val="24"/>
              <w:lang w:val="es-CO" w:eastAsia="es-CO"/>
            </w:rPr>
          </w:pPr>
          <w:hyperlink w:history="1" w:anchor="_Toc223274243">
            <w:r w:rsidRPr="002F3665">
              <w:rPr>
                <w:rStyle w:val="Hipervnculo"/>
                <w:noProof/>
              </w:rPr>
              <w:t>5</w:t>
            </w:r>
            <w:r w:rsidRPr="002F3665">
              <w:rPr>
                <w:rFonts w:eastAsiaTheme="minorEastAsia"/>
                <w:noProof/>
                <w:szCs w:val="24"/>
                <w:lang w:val="es-CO" w:eastAsia="es-CO"/>
              </w:rPr>
              <w:tab/>
            </w:r>
            <w:r w:rsidRPr="002F3665">
              <w:rPr>
                <w:rStyle w:val="Hipervnculo"/>
                <w:noProof/>
              </w:rPr>
              <w:t>Tamaño de la muestra</w:t>
            </w:r>
            <w:r w:rsidRPr="002F3665">
              <w:rPr>
                <w:noProof/>
                <w:webHidden/>
              </w:rPr>
              <w:tab/>
            </w:r>
            <w:r w:rsidRPr="002F3665">
              <w:rPr>
                <w:noProof/>
                <w:webHidden/>
              </w:rPr>
              <w:fldChar w:fldCharType="begin"/>
            </w:r>
            <w:r w:rsidRPr="002F3665">
              <w:rPr>
                <w:noProof/>
                <w:webHidden/>
              </w:rPr>
              <w:instrText xml:space="preserve"> PAGEREF _Toc223274243 \h </w:instrText>
            </w:r>
            <w:r w:rsidRPr="002F3665">
              <w:rPr>
                <w:noProof/>
                <w:webHidden/>
              </w:rPr>
            </w:r>
            <w:r w:rsidRPr="002F3665">
              <w:rPr>
                <w:noProof/>
                <w:webHidden/>
              </w:rPr>
              <w:fldChar w:fldCharType="separate"/>
            </w:r>
            <w:r w:rsidRPr="002F3665">
              <w:rPr>
                <w:noProof/>
                <w:webHidden/>
              </w:rPr>
              <w:t>8</w:t>
            </w:r>
            <w:r w:rsidRPr="002F3665">
              <w:rPr>
                <w:noProof/>
                <w:webHidden/>
              </w:rPr>
              <w:fldChar w:fldCharType="end"/>
            </w:r>
          </w:hyperlink>
        </w:p>
        <w:p w:rsidRPr="002F3665" w:rsidR="00FD3FCE" w:rsidRDefault="00FD3FCE" w14:paraId="4DAE1E68" w14:textId="39C97219">
          <w:pPr>
            <w:pStyle w:val="TDC1"/>
            <w:tabs>
              <w:tab w:val="left" w:pos="480"/>
              <w:tab w:val="right" w:leader="dot" w:pos="8828"/>
            </w:tabs>
            <w:rPr>
              <w:rFonts w:eastAsiaTheme="minorEastAsia"/>
              <w:noProof/>
              <w:szCs w:val="24"/>
              <w:lang w:val="es-CO" w:eastAsia="es-CO"/>
            </w:rPr>
          </w:pPr>
          <w:hyperlink w:history="1" w:anchor="_Toc223274247">
            <w:r w:rsidRPr="002F3665">
              <w:rPr>
                <w:rStyle w:val="Hipervnculo"/>
                <w:noProof/>
              </w:rPr>
              <w:t>6</w:t>
            </w:r>
            <w:r w:rsidRPr="002F3665">
              <w:rPr>
                <w:rFonts w:eastAsiaTheme="minorEastAsia"/>
                <w:noProof/>
                <w:szCs w:val="24"/>
                <w:lang w:val="es-CO" w:eastAsia="es-CO"/>
              </w:rPr>
              <w:tab/>
            </w:r>
            <w:r w:rsidRPr="002F3665">
              <w:rPr>
                <w:rStyle w:val="Hipervnculo"/>
                <w:noProof/>
              </w:rPr>
              <w:t>Mecanismo de ponderación</w:t>
            </w:r>
            <w:r w:rsidRPr="002F3665">
              <w:rPr>
                <w:noProof/>
                <w:webHidden/>
              </w:rPr>
              <w:tab/>
            </w:r>
            <w:r w:rsidRPr="002F3665">
              <w:rPr>
                <w:noProof/>
                <w:webHidden/>
              </w:rPr>
              <w:fldChar w:fldCharType="begin"/>
            </w:r>
            <w:r w:rsidRPr="002F3665">
              <w:rPr>
                <w:noProof/>
                <w:webHidden/>
              </w:rPr>
              <w:instrText xml:space="preserve"> PAGEREF _Toc223274247 \h </w:instrText>
            </w:r>
            <w:r w:rsidRPr="002F3665">
              <w:rPr>
                <w:noProof/>
                <w:webHidden/>
              </w:rPr>
            </w:r>
            <w:r w:rsidRPr="002F3665">
              <w:rPr>
                <w:noProof/>
                <w:webHidden/>
              </w:rPr>
              <w:fldChar w:fldCharType="separate"/>
            </w:r>
            <w:r w:rsidRPr="002F3665">
              <w:rPr>
                <w:noProof/>
                <w:webHidden/>
              </w:rPr>
              <w:t>11</w:t>
            </w:r>
            <w:r w:rsidRPr="002F3665">
              <w:rPr>
                <w:noProof/>
                <w:webHidden/>
              </w:rPr>
              <w:fldChar w:fldCharType="end"/>
            </w:r>
          </w:hyperlink>
        </w:p>
        <w:p w:rsidRPr="002F3665" w:rsidR="00FD3FCE" w:rsidRDefault="00FD3FCE" w14:paraId="2BD14D14" w14:textId="0A10EC75">
          <w:pPr>
            <w:pStyle w:val="TDC1"/>
            <w:tabs>
              <w:tab w:val="left" w:pos="480"/>
              <w:tab w:val="right" w:leader="dot" w:pos="8828"/>
            </w:tabs>
            <w:rPr>
              <w:rFonts w:eastAsiaTheme="minorEastAsia"/>
              <w:noProof/>
              <w:szCs w:val="24"/>
              <w:lang w:val="es-CO" w:eastAsia="es-CO"/>
            </w:rPr>
          </w:pPr>
          <w:hyperlink w:history="1" w:anchor="_Toc223274248">
            <w:r w:rsidRPr="002F3665">
              <w:rPr>
                <w:rStyle w:val="Hipervnculo"/>
                <w:noProof/>
              </w:rPr>
              <w:t>7</w:t>
            </w:r>
            <w:r w:rsidRPr="002F3665">
              <w:rPr>
                <w:rFonts w:eastAsiaTheme="minorEastAsia"/>
                <w:noProof/>
                <w:szCs w:val="24"/>
                <w:lang w:val="es-CO" w:eastAsia="es-CO"/>
              </w:rPr>
              <w:tab/>
            </w:r>
            <w:r w:rsidRPr="002F3665">
              <w:rPr>
                <w:rStyle w:val="Hipervnculo"/>
                <w:noProof/>
              </w:rPr>
              <w:t>Técnica de recolección</w:t>
            </w:r>
            <w:r w:rsidRPr="002F3665">
              <w:rPr>
                <w:noProof/>
                <w:webHidden/>
              </w:rPr>
              <w:tab/>
            </w:r>
            <w:r w:rsidRPr="002F3665">
              <w:rPr>
                <w:noProof/>
                <w:webHidden/>
              </w:rPr>
              <w:fldChar w:fldCharType="begin"/>
            </w:r>
            <w:r w:rsidRPr="002F3665">
              <w:rPr>
                <w:noProof/>
                <w:webHidden/>
              </w:rPr>
              <w:instrText xml:space="preserve"> PAGEREF _Toc223274248 \h </w:instrText>
            </w:r>
            <w:r w:rsidRPr="002F3665">
              <w:rPr>
                <w:noProof/>
                <w:webHidden/>
              </w:rPr>
            </w:r>
            <w:r w:rsidRPr="002F3665">
              <w:rPr>
                <w:noProof/>
                <w:webHidden/>
              </w:rPr>
              <w:fldChar w:fldCharType="separate"/>
            </w:r>
            <w:r w:rsidRPr="002F3665">
              <w:rPr>
                <w:noProof/>
                <w:webHidden/>
              </w:rPr>
              <w:t>11</w:t>
            </w:r>
            <w:r w:rsidRPr="002F3665">
              <w:rPr>
                <w:noProof/>
                <w:webHidden/>
              </w:rPr>
              <w:fldChar w:fldCharType="end"/>
            </w:r>
          </w:hyperlink>
        </w:p>
        <w:p w:rsidRPr="002F3665" w:rsidR="00FD3FCE" w:rsidRDefault="00FD3FCE" w14:paraId="2AAD022E" w14:textId="067FAFAB">
          <w:pPr>
            <w:pStyle w:val="TDC1"/>
            <w:tabs>
              <w:tab w:val="right" w:leader="dot" w:pos="8828"/>
            </w:tabs>
            <w:rPr>
              <w:rFonts w:eastAsiaTheme="minorEastAsia"/>
              <w:noProof/>
              <w:szCs w:val="24"/>
              <w:lang w:val="es-CO" w:eastAsia="es-CO"/>
            </w:rPr>
          </w:pPr>
          <w:hyperlink w:history="1" w:anchor="_Toc223274250">
            <w:r w:rsidRPr="002F3665">
              <w:rPr>
                <w:rStyle w:val="Hipervnculo"/>
                <w:noProof/>
              </w:rPr>
              <w:t>Referencias</w:t>
            </w:r>
            <w:r w:rsidRPr="002F3665">
              <w:rPr>
                <w:noProof/>
                <w:webHidden/>
              </w:rPr>
              <w:tab/>
            </w:r>
            <w:r w:rsidRPr="002F3665">
              <w:rPr>
                <w:noProof/>
                <w:webHidden/>
              </w:rPr>
              <w:fldChar w:fldCharType="begin"/>
            </w:r>
            <w:r w:rsidRPr="002F3665">
              <w:rPr>
                <w:noProof/>
                <w:webHidden/>
              </w:rPr>
              <w:instrText xml:space="preserve"> PAGEREF _Toc223274250 \h </w:instrText>
            </w:r>
            <w:r w:rsidRPr="002F3665">
              <w:rPr>
                <w:noProof/>
                <w:webHidden/>
              </w:rPr>
            </w:r>
            <w:r w:rsidRPr="002F3665">
              <w:rPr>
                <w:noProof/>
                <w:webHidden/>
              </w:rPr>
              <w:fldChar w:fldCharType="separate"/>
            </w:r>
            <w:r w:rsidRPr="002F3665">
              <w:rPr>
                <w:noProof/>
                <w:webHidden/>
              </w:rPr>
              <w:t>11</w:t>
            </w:r>
            <w:r w:rsidRPr="002F3665">
              <w:rPr>
                <w:noProof/>
                <w:webHidden/>
              </w:rPr>
              <w:fldChar w:fldCharType="end"/>
            </w:r>
          </w:hyperlink>
        </w:p>
        <w:p w:rsidRPr="002F3665" w:rsidR="002F2DE7" w:rsidRDefault="003C1C62" w14:paraId="4198CB4C" w14:textId="4A396897">
          <w:r w:rsidRPr="002F3665">
            <w:fldChar w:fldCharType="end"/>
          </w:r>
        </w:p>
      </w:sdtContent>
    </w:sdt>
    <w:p w:rsidRPr="002F3665" w:rsidR="002F2DE7" w:rsidRDefault="003C1C62" w14:paraId="1DBBFBC7" w14:textId="77777777">
      <w:r w:rsidRPr="002F3665">
        <w:br w:type="page"/>
      </w:r>
    </w:p>
    <w:p w:rsidRPr="002F3665" w:rsidR="002F2DE7" w:rsidP="00861EFB" w:rsidRDefault="003C1C62" w14:paraId="4FB6BA9D" w14:textId="3953A187">
      <w:pPr>
        <w:pStyle w:val="Ttulo1"/>
        <w:numPr>
          <w:ilvl w:val="0"/>
          <w:numId w:val="31"/>
        </w:numPr>
      </w:pPr>
      <w:bookmarkStart w:name="_Toc223274239" w:id="0"/>
      <w:bookmarkStart w:name="objetivo" w:id="1"/>
      <w:r w:rsidRPr="002F3665">
        <w:t>Objetivo</w:t>
      </w:r>
      <w:bookmarkEnd w:id="0"/>
    </w:p>
    <w:p w:rsidRPr="002F3665" w:rsidR="00861EFB" w:rsidP="00861EFB" w:rsidRDefault="00861EFB" w14:paraId="6671DDB7" w14:textId="77777777"/>
    <w:p w:rsidRPr="002F3665" w:rsidR="002F2DE7" w:rsidRDefault="00C65B2E" w14:paraId="3021F127" w14:textId="293ABA27">
      <w:r w:rsidRPr="002F3665">
        <w:t>Estimar el nivel de conocimiento, la imagen y la intención de voto de los ciudadanos colombianos frente a las consultas interpartidistas y la Presidencia de la República, con el fin de identificar tendencias de preferencia electoral, niveles de indecisión y posibles escenarios de comportamiento electoral en la población objetivo.</w:t>
      </w:r>
    </w:p>
    <w:p w:rsidRPr="002F3665" w:rsidR="000C603E" w:rsidP="000C603E" w:rsidRDefault="003C1C62" w14:paraId="7D5A53E4" w14:textId="77001992">
      <w:pPr>
        <w:pStyle w:val="Ttulo1"/>
        <w:numPr>
          <w:ilvl w:val="0"/>
          <w:numId w:val="31"/>
        </w:numPr>
      </w:pPr>
      <w:bookmarkStart w:name="_Toc223274240" w:id="2"/>
      <w:bookmarkStart w:name="población-objetivo" w:id="3"/>
      <w:bookmarkEnd w:id="1"/>
      <w:r w:rsidRPr="002F3665">
        <w:t>Población objetivo</w:t>
      </w:r>
      <w:bookmarkEnd w:id="2"/>
    </w:p>
    <w:p w:rsidRPr="002F3665" w:rsidR="000C603E" w:rsidP="000C603E" w:rsidRDefault="000C603E" w14:paraId="1FB13982" w14:textId="77777777">
      <w:bookmarkStart w:name="tab:t1" w:id="4"/>
      <w:bookmarkEnd w:id="4"/>
    </w:p>
    <w:p w:rsidRPr="002F3665" w:rsidR="00C65B2E" w:rsidP="000C603E" w:rsidRDefault="00C65B2E" w14:paraId="147AC643" w14:textId="77777777">
      <w:pPr>
        <w:rPr>
          <w:color w:val="000000" w:themeColor="text1"/>
        </w:rPr>
      </w:pPr>
      <w:r w:rsidRPr="002F3665">
        <w:rPr>
          <w:color w:val="000000" w:themeColor="text1"/>
        </w:rPr>
        <w:t>La población objetivo corresponde a la población civil residente en Colombia, conformada por hombres y mujeres de 18 años o más, pertenecientes a todos los niveles socioeconómicos, que residen dentro del territorio nacional.</w:t>
      </w:r>
    </w:p>
    <w:p w:rsidRPr="002F3665" w:rsidR="00512CA4" w:rsidP="000C603E" w:rsidRDefault="000C603E" w14:paraId="5588FA19" w14:textId="77777777">
      <w:pPr>
        <w:rPr>
          <w:color w:val="000000" w:themeColor="text1"/>
        </w:rPr>
      </w:pPr>
      <w:r w:rsidRPr="002F3665">
        <w:rPr>
          <w:color w:val="000000" w:themeColor="text1"/>
        </w:rPr>
        <w:t xml:space="preserve">Para efectos del diseño muestral y del análisis de resultados, el territorio nacional se estructura en siete regiones geográficas, definidas a partir del departamento de residencia, de acuerdo con lo indicado en la Ley 2494 de 2025. En atención a su tamaño poblacional, alta densidad urbana y particularidades sociodemográficas, Bogotá D.C. se considera como una región independiente. </w:t>
      </w:r>
    </w:p>
    <w:p w:rsidRPr="002F3665" w:rsidR="001160D9" w:rsidP="00512CA4" w:rsidRDefault="00512CA4" w14:paraId="352E0948" w14:textId="59FCFEFC">
      <w:pPr>
        <w:spacing w:before="240" w:after="0"/>
        <w:rPr>
          <w:color w:val="000000" w:themeColor="text1"/>
        </w:rPr>
      </w:pPr>
      <w:r w:rsidRPr="002F3665">
        <w:rPr>
          <w:color w:val="000000" w:themeColor="text1"/>
        </w:rPr>
        <w:t xml:space="preserve">Los diseños para la recolección presencial y telefónica comparten la siguiente </w:t>
      </w:r>
      <w:r w:rsidRPr="002F3665" w:rsidR="000C603E">
        <w:rPr>
          <w:color w:val="000000" w:themeColor="text1"/>
        </w:rPr>
        <w:t>conformación regional:</w:t>
      </w:r>
    </w:p>
    <w:p w:rsidRPr="002F3665" w:rsidR="001160D9" w:rsidP="00512CA4" w:rsidRDefault="001160D9" w14:paraId="72A82B1B" w14:textId="77777777">
      <w:pPr>
        <w:spacing w:before="240" w:after="0"/>
        <w:rPr>
          <w:color w:val="000000" w:themeColor="text1"/>
        </w:rPr>
      </w:pPr>
    </w:p>
    <w:p w:rsidRPr="002F3665" w:rsidR="000C603E" w:rsidP="000C603E" w:rsidRDefault="000C603E" w14:paraId="5C798256" w14:textId="77777777">
      <w:pPr>
        <w:pStyle w:val="Prrafodelista"/>
        <w:numPr>
          <w:ilvl w:val="0"/>
          <w:numId w:val="33"/>
        </w:numPr>
        <w:rPr>
          <w:b/>
          <w:bCs/>
          <w:color w:val="000000" w:themeColor="text1"/>
        </w:rPr>
      </w:pPr>
      <w:r w:rsidRPr="002F3665">
        <w:rPr>
          <w:b/>
          <w:bCs/>
          <w:color w:val="000000" w:themeColor="text1"/>
        </w:rPr>
        <w:t>Bogotá D.C</w:t>
      </w:r>
    </w:p>
    <w:p w:rsidRPr="002F3665" w:rsidR="000C603E" w:rsidP="000C603E" w:rsidRDefault="000C603E" w14:paraId="3C8A0D43" w14:textId="77777777">
      <w:pPr>
        <w:pStyle w:val="Prrafodelista"/>
        <w:numPr>
          <w:ilvl w:val="0"/>
          <w:numId w:val="33"/>
        </w:numPr>
        <w:rPr>
          <w:color w:val="000000" w:themeColor="text1"/>
        </w:rPr>
      </w:pPr>
      <w:r w:rsidRPr="002F3665">
        <w:rPr>
          <w:b/>
          <w:bCs/>
          <w:color w:val="000000" w:themeColor="text1"/>
        </w:rPr>
        <w:t>Región Caribe:</w:t>
      </w:r>
      <w:r w:rsidRPr="002F3665">
        <w:rPr>
          <w:color w:val="000000" w:themeColor="text1"/>
        </w:rPr>
        <w:t xml:space="preserve"> integrada por los departamentos del Archipiélago de San Andrés, Atlántico, Bolívar, Cesar, Córdoba, La Guajira, Magdalena y Sucre.</w:t>
      </w:r>
    </w:p>
    <w:p w:rsidRPr="002F3665" w:rsidR="000C603E" w:rsidP="000C603E" w:rsidRDefault="000C603E" w14:paraId="172B8C06" w14:textId="77777777">
      <w:pPr>
        <w:pStyle w:val="Prrafodelista"/>
        <w:numPr>
          <w:ilvl w:val="0"/>
          <w:numId w:val="33"/>
        </w:numPr>
        <w:rPr>
          <w:color w:val="000000" w:themeColor="text1"/>
        </w:rPr>
      </w:pPr>
      <w:r w:rsidRPr="002F3665">
        <w:rPr>
          <w:b/>
          <w:bCs/>
          <w:color w:val="000000" w:themeColor="text1"/>
        </w:rPr>
        <w:t>Región Centro-Oriente:</w:t>
      </w:r>
      <w:r w:rsidRPr="002F3665">
        <w:rPr>
          <w:color w:val="000000" w:themeColor="text1"/>
        </w:rPr>
        <w:t xml:space="preserve"> integrada por los departamentos de Boyacá, Cundinamarca, Norte de Santander y Santander.</w:t>
      </w:r>
    </w:p>
    <w:p w:rsidRPr="002F3665" w:rsidR="000C603E" w:rsidP="000C603E" w:rsidRDefault="000C603E" w14:paraId="7CA77CFF" w14:textId="77777777">
      <w:pPr>
        <w:pStyle w:val="Prrafodelista"/>
        <w:numPr>
          <w:ilvl w:val="0"/>
          <w:numId w:val="33"/>
        </w:numPr>
        <w:rPr>
          <w:color w:val="000000" w:themeColor="text1"/>
        </w:rPr>
      </w:pPr>
      <w:r w:rsidRPr="002F3665">
        <w:rPr>
          <w:b/>
          <w:bCs/>
          <w:color w:val="000000" w:themeColor="text1"/>
        </w:rPr>
        <w:t>Región Centro-Sur-Amazonia:</w:t>
      </w:r>
      <w:r w:rsidRPr="002F3665">
        <w:rPr>
          <w:color w:val="000000" w:themeColor="text1"/>
        </w:rPr>
        <w:t xml:space="preserve"> integrada por los departamentos de Amazonas, Caquetá, Huila, Putumayo y Tolima.</w:t>
      </w:r>
    </w:p>
    <w:p w:rsidRPr="002F3665" w:rsidR="000C603E" w:rsidP="000C603E" w:rsidRDefault="000C603E" w14:paraId="40733308" w14:textId="77777777">
      <w:pPr>
        <w:pStyle w:val="Prrafodelista"/>
        <w:numPr>
          <w:ilvl w:val="0"/>
          <w:numId w:val="33"/>
        </w:numPr>
        <w:rPr>
          <w:color w:val="000000" w:themeColor="text1"/>
        </w:rPr>
      </w:pPr>
      <w:r w:rsidRPr="002F3665">
        <w:rPr>
          <w:b/>
          <w:bCs/>
          <w:color w:val="000000" w:themeColor="text1"/>
        </w:rPr>
        <w:t>Región Eje Cafetero:</w:t>
      </w:r>
      <w:r w:rsidRPr="002F3665">
        <w:rPr>
          <w:color w:val="000000" w:themeColor="text1"/>
        </w:rPr>
        <w:t xml:space="preserve"> integrada por los departamentos de Antioquia, Caldas, Quindío y Risaralda.</w:t>
      </w:r>
    </w:p>
    <w:p w:rsidRPr="002F3665" w:rsidR="000C603E" w:rsidP="000C603E" w:rsidRDefault="000C603E" w14:paraId="1E797F11" w14:textId="77777777">
      <w:pPr>
        <w:pStyle w:val="Prrafodelista"/>
        <w:numPr>
          <w:ilvl w:val="0"/>
          <w:numId w:val="33"/>
        </w:numPr>
        <w:rPr>
          <w:color w:val="000000" w:themeColor="text1"/>
        </w:rPr>
      </w:pPr>
      <w:r w:rsidRPr="002F3665">
        <w:rPr>
          <w:b/>
          <w:bCs/>
          <w:color w:val="000000" w:themeColor="text1"/>
        </w:rPr>
        <w:t>Región Llanos:</w:t>
      </w:r>
      <w:r w:rsidRPr="002F3665">
        <w:rPr>
          <w:color w:val="000000" w:themeColor="text1"/>
        </w:rPr>
        <w:t xml:space="preserve"> integrada por los departamentos de Arauca, Casanare, Guainía, Guaviare, Meta, Vaupés y Vichada.</w:t>
      </w:r>
    </w:p>
    <w:p w:rsidRPr="002F3665" w:rsidR="000C603E" w:rsidP="000C603E" w:rsidRDefault="000C603E" w14:paraId="360C7BC1" w14:textId="77777777">
      <w:pPr>
        <w:pStyle w:val="Prrafodelista"/>
        <w:numPr>
          <w:ilvl w:val="0"/>
          <w:numId w:val="33"/>
        </w:numPr>
        <w:rPr>
          <w:color w:val="000000" w:themeColor="text1"/>
        </w:rPr>
      </w:pPr>
      <w:r w:rsidRPr="002F3665">
        <w:rPr>
          <w:b/>
          <w:bCs/>
          <w:color w:val="000000" w:themeColor="text1"/>
        </w:rPr>
        <w:t>Región Pacífica:</w:t>
      </w:r>
      <w:r w:rsidRPr="002F3665">
        <w:rPr>
          <w:color w:val="000000" w:themeColor="text1"/>
        </w:rPr>
        <w:t xml:space="preserve"> integrada por los departamentos de Cauca, Chocó, Nariño y Valle del Cauca</w:t>
      </w:r>
    </w:p>
    <w:p w:rsidRPr="002F3665" w:rsidR="00DF533F" w:rsidP="000C603E" w:rsidRDefault="00DF533F" w14:paraId="345217B4" w14:textId="77777777">
      <w:pPr>
        <w:ind w:left="240"/>
        <w:rPr>
          <w:color w:val="000000" w:themeColor="text1"/>
        </w:rPr>
      </w:pPr>
      <w:r w:rsidRPr="002F3665">
        <w:rPr>
          <w:color w:val="000000" w:themeColor="text1"/>
        </w:rPr>
        <w:t xml:space="preserve">Resulta importante aclarar que, para la fracción de la muestra presencial, el departamento de Córdoba fue excluido debido a las condiciones extraordinarias derivadas de la emergencia climática, las cuales generaron restricciones de </w:t>
      </w:r>
      <w:r w:rsidRPr="002F3665">
        <w:rPr>
          <w:color w:val="000000" w:themeColor="text1"/>
        </w:rPr>
        <w:t>acceso y movilidad reportadas durante el periodo de trabajo de campo, impidiendo garantizar la adecuada ejecución operativa. No obstante, en la fracción correspondiente a la muestra telefónica el departamento de Córdoba sí se mantiene dentro del alcance del estudio, dado que este método de recolección no se ve afectado por dichas limitaciones logísticas.</w:t>
      </w:r>
    </w:p>
    <w:p w:rsidRPr="002F3665" w:rsidR="00DF533F" w:rsidP="00DF533F" w:rsidRDefault="000C603E" w14:paraId="12905F70" w14:textId="47AA133E">
      <w:pPr>
        <w:ind w:left="240"/>
        <w:rPr>
          <w:color w:val="000000" w:themeColor="text1"/>
          <w:lang w:val="es-CO"/>
        </w:rPr>
      </w:pPr>
      <w:r w:rsidRPr="002F3665">
        <w:rPr>
          <w:color w:val="000000" w:themeColor="text1"/>
          <w:lang w:val="es-CO"/>
        </w:rPr>
        <w:t>Dentro de cada región, los municipios y distritos se clasifican por tamaño poblacional conforme a lo establecido en la Ley 2494 de 2025 y con base en las proyecciones de población</w:t>
      </w:r>
      <w:r w:rsidRPr="002F3665" w:rsidR="00114D8D">
        <w:rPr>
          <w:color w:val="000000" w:themeColor="text1"/>
          <w:lang w:val="es-CO"/>
        </w:rPr>
        <w:t xml:space="preserve"> </w:t>
      </w:r>
      <w:proofErr w:type="spellStart"/>
      <w:r w:rsidRPr="002F3665" w:rsidR="00114D8D">
        <w:t>postCOVID</w:t>
      </w:r>
      <w:proofErr w:type="spellEnd"/>
      <w:r w:rsidRPr="002F3665">
        <w:rPr>
          <w:color w:val="000000" w:themeColor="text1"/>
          <w:lang w:val="es-CO"/>
        </w:rPr>
        <w:t xml:space="preserve"> más recientes del Departamento Administrativo Nacional de Estadística (DANE). La tipología utilizada para el diseño muestral es la siguiente:</w:t>
      </w:r>
    </w:p>
    <w:p w:rsidRPr="002F3665" w:rsidR="000C603E" w:rsidP="000C603E" w:rsidRDefault="000C603E" w14:paraId="05FF94CB" w14:textId="6268FCE0">
      <w:pPr>
        <w:numPr>
          <w:ilvl w:val="0"/>
          <w:numId w:val="32"/>
        </w:numPr>
        <w:rPr>
          <w:color w:val="000000" w:themeColor="text1"/>
          <w:lang w:val="es-CO"/>
        </w:rPr>
      </w:pPr>
      <w:r w:rsidRPr="002F3665">
        <w:rPr>
          <w:b/>
          <w:bCs/>
          <w:color w:val="000000" w:themeColor="text1"/>
          <w:lang w:val="es-CO"/>
        </w:rPr>
        <w:t xml:space="preserve">Ciudades principales </w:t>
      </w:r>
      <w:r w:rsidRPr="002F3665" w:rsidR="00DF533F">
        <w:rPr>
          <w:b/>
          <w:bCs/>
          <w:color w:val="000000" w:themeColor="text1"/>
          <w:lang w:val="es-CO"/>
        </w:rPr>
        <w:t>-</w:t>
      </w:r>
      <w:r w:rsidRPr="002F3665">
        <w:rPr>
          <w:b/>
          <w:bCs/>
          <w:color w:val="000000" w:themeColor="text1"/>
          <w:lang w:val="es-CO"/>
        </w:rPr>
        <w:t>Municipios y distritos de inclusión forzosa</w:t>
      </w:r>
      <w:r w:rsidRPr="002F3665" w:rsidR="00DF533F">
        <w:rPr>
          <w:b/>
          <w:bCs/>
          <w:color w:val="000000" w:themeColor="text1"/>
          <w:lang w:val="es-CO"/>
        </w:rPr>
        <w:t>-</w:t>
      </w:r>
      <w:r w:rsidRPr="002F3665">
        <w:rPr>
          <w:b/>
          <w:bCs/>
          <w:color w:val="000000" w:themeColor="text1"/>
          <w:lang w:val="es-CO"/>
        </w:rPr>
        <w:t>:</w:t>
      </w:r>
      <w:r w:rsidRPr="002F3665">
        <w:rPr>
          <w:color w:val="000000" w:themeColor="text1"/>
          <w:lang w:val="es-CO"/>
        </w:rPr>
        <w:br/>
      </w:r>
      <w:r w:rsidRPr="002F3665">
        <w:rPr>
          <w:color w:val="000000" w:themeColor="text1"/>
          <w:lang w:val="es-CO"/>
        </w:rPr>
        <w:t>Corresponden a los municipios o distritos con población igual o superior a 800.000 habitantes según la proyección poblacional oficial más reciente del DANE.</w:t>
      </w:r>
      <w:r w:rsidRPr="002F3665">
        <w:rPr>
          <w:color w:val="000000" w:themeColor="text1"/>
          <w:lang w:val="es-CO"/>
        </w:rPr>
        <w:br/>
      </w:r>
      <w:r w:rsidRPr="002F3665">
        <w:rPr>
          <w:color w:val="000000" w:themeColor="text1"/>
          <w:lang w:val="es-CO"/>
        </w:rPr>
        <w:t>Asimismo, se incluye el municipio o distrito con mayor población dentro de cada región en aquellos casos en que ninguna de sus unidades territoriales supere dicho umbral, con el fin de garantizar cobertura territorial y representatividad regional conforme a lo dispuesto en la Ley 2494 de 2025.</w:t>
      </w:r>
    </w:p>
    <w:p w:rsidRPr="002F3665" w:rsidR="000C603E" w:rsidP="000C603E" w:rsidRDefault="000C603E" w14:paraId="38FBDEA7" w14:textId="77777777">
      <w:pPr>
        <w:ind w:left="720"/>
        <w:rPr>
          <w:color w:val="000000" w:themeColor="text1"/>
          <w:lang w:val="es-CO"/>
        </w:rPr>
      </w:pPr>
      <w:r w:rsidRPr="002F3665">
        <w:rPr>
          <w:color w:val="000000" w:themeColor="text1"/>
          <w:lang w:val="es-CO"/>
        </w:rPr>
        <w:t>Bajo esta categoría se incluyen: Bogotá D.C., Barranquilla, Cartagena de Indias, Cali, Medellín, Ibagué, Soacha, Bucaramanga y Villavicencio. Para efectos analíticos del presente estudio, se incorpora adicionalmente a San José de Cúcuta dentro de esta categoría.</w:t>
      </w:r>
    </w:p>
    <w:p w:rsidRPr="002F3665" w:rsidR="000C603E" w:rsidP="000C603E" w:rsidRDefault="000C603E" w14:paraId="31997B45" w14:textId="77777777">
      <w:pPr>
        <w:numPr>
          <w:ilvl w:val="0"/>
          <w:numId w:val="32"/>
        </w:numPr>
        <w:rPr>
          <w:color w:val="000000" w:themeColor="text1"/>
          <w:lang w:val="es-CO"/>
        </w:rPr>
      </w:pPr>
      <w:r w:rsidRPr="002F3665">
        <w:rPr>
          <w:b/>
          <w:bCs/>
          <w:color w:val="000000" w:themeColor="text1"/>
          <w:lang w:val="es-CO"/>
        </w:rPr>
        <w:t>Ciudades grandes:</w:t>
      </w:r>
      <w:r w:rsidRPr="002F3665">
        <w:rPr>
          <w:color w:val="000000" w:themeColor="text1"/>
          <w:lang w:val="es-CO"/>
        </w:rPr>
        <w:t xml:space="preserve"> Municipios con población mayor a 100.000 habitantes e inferior a 800.000 habitantes.</w:t>
      </w:r>
    </w:p>
    <w:p w:rsidRPr="002F3665" w:rsidR="000C603E" w:rsidP="000C603E" w:rsidRDefault="000C603E" w14:paraId="681ACE4C" w14:textId="77777777">
      <w:pPr>
        <w:numPr>
          <w:ilvl w:val="0"/>
          <w:numId w:val="32"/>
        </w:numPr>
        <w:rPr>
          <w:color w:val="000000" w:themeColor="text1"/>
          <w:lang w:val="es-CO"/>
        </w:rPr>
      </w:pPr>
      <w:r w:rsidRPr="002F3665">
        <w:rPr>
          <w:b/>
          <w:bCs/>
          <w:color w:val="000000" w:themeColor="text1"/>
          <w:lang w:val="es-CO"/>
        </w:rPr>
        <w:t>Municipios medianos:</w:t>
      </w:r>
      <w:r w:rsidRPr="002F3665">
        <w:rPr>
          <w:color w:val="000000" w:themeColor="text1"/>
          <w:lang w:val="es-CO"/>
        </w:rPr>
        <w:t xml:space="preserve"> Municipios con población mayor a 50.000 e inferior a 100.000 habitantes.</w:t>
      </w:r>
    </w:p>
    <w:p w:rsidRPr="002F3665" w:rsidR="000C603E" w:rsidP="000C603E" w:rsidRDefault="000C603E" w14:paraId="67691758" w14:textId="77777777">
      <w:pPr>
        <w:numPr>
          <w:ilvl w:val="0"/>
          <w:numId w:val="32"/>
        </w:numPr>
        <w:rPr>
          <w:color w:val="000000" w:themeColor="text1"/>
          <w:lang w:val="es-CO"/>
        </w:rPr>
      </w:pPr>
      <w:r w:rsidRPr="002F3665">
        <w:rPr>
          <w:b/>
          <w:bCs/>
          <w:color w:val="000000" w:themeColor="text1"/>
          <w:lang w:val="es-CO"/>
        </w:rPr>
        <w:t>Municipios pequeños:</w:t>
      </w:r>
      <w:r w:rsidRPr="002F3665">
        <w:rPr>
          <w:color w:val="000000" w:themeColor="text1"/>
          <w:lang w:val="es-CO"/>
        </w:rPr>
        <w:t xml:space="preserve"> Municipios con población inferior a 50.000 habitantes.</w:t>
      </w:r>
    </w:p>
    <w:p w:rsidRPr="002F3665" w:rsidR="000C603E" w:rsidP="000C603E" w:rsidRDefault="000C603E" w14:paraId="45B16DB9" w14:textId="77777777">
      <w:pPr>
        <w:spacing w:after="0" w:line="240" w:lineRule="auto"/>
        <w:rPr>
          <w:color w:val="000000" w:themeColor="text1"/>
          <w:lang w:val="es-CO"/>
        </w:rPr>
      </w:pPr>
    </w:p>
    <w:p w:rsidRPr="002F3665" w:rsidR="000C603E" w:rsidP="000C603E" w:rsidRDefault="000C603E" w14:paraId="42CB3B7B" w14:textId="77777777">
      <w:pPr>
        <w:spacing w:after="0" w:line="240" w:lineRule="auto"/>
        <w:rPr>
          <w:color w:val="000000" w:themeColor="text1"/>
          <w:lang w:val="es-CO"/>
        </w:rPr>
      </w:pPr>
      <w:r w:rsidRPr="002F3665">
        <w:rPr>
          <w:color w:val="000000" w:themeColor="text1"/>
          <w:lang w:val="es-CO"/>
        </w:rPr>
        <w:t xml:space="preserve">La Tabla 1 presenta la distribución de la población de 18 años o más para el año 2025, con base en las proyecciones </w:t>
      </w:r>
      <w:r w:rsidRPr="002F3665">
        <w:t>de población</w:t>
      </w:r>
      <w:r w:rsidRPr="002F3665">
        <w:rPr>
          <w:color w:val="000000" w:themeColor="text1"/>
          <w:lang w:val="es-CO"/>
        </w:rPr>
        <w:t xml:space="preserve"> oficiales </w:t>
      </w:r>
      <w:proofErr w:type="spellStart"/>
      <w:r w:rsidRPr="002F3665">
        <w:t>postCOVID</w:t>
      </w:r>
      <w:proofErr w:type="spellEnd"/>
      <w:r w:rsidRPr="002F3665">
        <w:t xml:space="preserve"> </w:t>
      </w:r>
      <w:r w:rsidRPr="002F3665">
        <w:rPr>
          <w:color w:val="000000" w:themeColor="text1"/>
          <w:lang w:val="es-CO"/>
        </w:rPr>
        <w:t>del Departamento Administrativo Nacional de Estadística (DANE), desagregada por región geográfica y tamaño de municipio.</w:t>
      </w:r>
    </w:p>
    <w:p w:rsidRPr="002F3665" w:rsidR="000C603E" w:rsidP="000C603E" w:rsidRDefault="000C603E" w14:paraId="09B5BF65" w14:textId="77777777">
      <w:pPr>
        <w:spacing w:after="0" w:line="240" w:lineRule="auto"/>
        <w:rPr>
          <w:color w:val="000000" w:themeColor="text1"/>
          <w:lang w:val="es-CO"/>
        </w:rPr>
      </w:pPr>
    </w:p>
    <w:p w:rsidRPr="002F3665" w:rsidR="000C603E" w:rsidP="000C603E" w:rsidRDefault="000C603E" w14:paraId="1C7C33C6" w14:textId="77777777">
      <w:pPr>
        <w:spacing w:after="0" w:line="240" w:lineRule="auto"/>
        <w:rPr>
          <w:color w:val="000000" w:themeColor="text1"/>
          <w:lang w:val="es-CO"/>
        </w:rPr>
      </w:pPr>
      <w:r w:rsidRPr="002F3665">
        <w:rPr>
          <w:color w:val="000000" w:themeColor="text1"/>
          <w:lang w:val="es-CO"/>
        </w:rPr>
        <w:t>Esta estructura poblacional constituye el marco de referencia para la definición de estratos de muestreo, la asignación de tamaños muestrales y la posterior calibración de factores de expansión, en concordancia con la clasificación territorial y los criterios de inclusión forzosa establecidos en la Ley 2494 de 2025.</w:t>
      </w:r>
    </w:p>
    <w:p w:rsidRPr="002F3665" w:rsidR="000C603E" w:rsidP="000C603E" w:rsidRDefault="000C603E" w14:paraId="0D2EC096" w14:textId="77777777">
      <w:pPr>
        <w:rPr>
          <w:lang w:val="es-CO"/>
        </w:rPr>
      </w:pPr>
    </w:p>
    <w:p w:rsidRPr="002F3665" w:rsidR="00DF533F" w:rsidP="000C603E" w:rsidRDefault="00DF533F" w14:paraId="3C1D1F87" w14:textId="77777777">
      <w:pPr>
        <w:rPr>
          <w:lang w:val="es-CO"/>
        </w:rPr>
      </w:pPr>
    </w:p>
    <w:p w:rsidRPr="002F3665" w:rsidR="002F2DE7" w:rsidRDefault="003C1C62" w14:paraId="3109D44B" w14:textId="77777777">
      <w:pPr>
        <w:pStyle w:val="TableCaption"/>
      </w:pPr>
      <w:r w:rsidRPr="002F3665">
        <w:t>Tabla 1: Distribución de la población urbana por región y tamaño</w:t>
      </w:r>
    </w:p>
    <w:tbl>
      <w:tblPr>
        <w:tblW w:w="7363" w:type="dxa"/>
        <w:tblInd w:w="846" w:type="dxa"/>
        <w:tblCellMar>
          <w:left w:w="70" w:type="dxa"/>
          <w:right w:w="70" w:type="dxa"/>
        </w:tblCellMar>
        <w:tblLook w:val="04A0" w:firstRow="1" w:lastRow="0" w:firstColumn="1" w:lastColumn="0" w:noHBand="0" w:noVBand="1"/>
      </w:tblPr>
      <w:tblGrid>
        <w:gridCol w:w="2268"/>
        <w:gridCol w:w="2566"/>
        <w:gridCol w:w="1403"/>
        <w:gridCol w:w="1192"/>
      </w:tblGrid>
      <w:tr w:rsidRPr="002F3665" w:rsidR="00074C3C" w:rsidTr="00074C3C" w14:paraId="34D1E86D" w14:textId="77777777">
        <w:trPr>
          <w:trHeight w:val="828"/>
        </w:trPr>
        <w:tc>
          <w:tcPr>
            <w:tcW w:w="2268" w:type="dxa"/>
            <w:tcBorders>
              <w:top w:val="single" w:color="auto" w:sz="4" w:space="0"/>
              <w:left w:val="single" w:color="auto" w:sz="4" w:space="0"/>
              <w:bottom w:val="single" w:color="auto" w:sz="4" w:space="0"/>
              <w:right w:val="single" w:color="auto" w:sz="4" w:space="0"/>
            </w:tcBorders>
            <w:shd w:val="clear" w:color="000000" w:fill="0F4761"/>
            <w:vAlign w:val="center"/>
            <w:hideMark/>
          </w:tcPr>
          <w:p w:rsidRPr="002F3665" w:rsidR="00074C3C" w:rsidP="00074C3C" w:rsidRDefault="00074C3C" w14:paraId="6955D4A8" w14:textId="77777777">
            <w:pPr>
              <w:spacing w:after="0" w:line="240" w:lineRule="auto"/>
              <w:jc w:val="center"/>
              <w:rPr>
                <w:rFonts w:ascii="Arial" w:hAnsi="Arial" w:eastAsia="Times New Roman" w:cs="Arial"/>
                <w:b/>
                <w:bCs/>
                <w:color w:val="000000"/>
                <w:kern w:val="0"/>
                <w:sz w:val="22"/>
                <w:lang w:val="es-CO" w:eastAsia="es-CO"/>
                <w14:ligatures w14:val="none"/>
              </w:rPr>
            </w:pPr>
            <w:r w:rsidRPr="002F3665">
              <w:rPr>
                <w:rFonts w:ascii="Arial" w:hAnsi="Arial" w:eastAsia="Times New Roman" w:cs="Arial"/>
                <w:b/>
                <w:bCs/>
                <w:color w:val="000000"/>
                <w:kern w:val="0"/>
                <w:sz w:val="22"/>
                <w:lang w:val="es-ES" w:eastAsia="es-CO"/>
                <w14:ligatures w14:val="none"/>
              </w:rPr>
              <w:t>Región</w:t>
            </w:r>
          </w:p>
        </w:tc>
        <w:tc>
          <w:tcPr>
            <w:tcW w:w="2566" w:type="dxa"/>
            <w:tcBorders>
              <w:top w:val="single" w:color="auto" w:sz="4" w:space="0"/>
              <w:left w:val="nil"/>
              <w:bottom w:val="single" w:color="auto" w:sz="4" w:space="0"/>
              <w:right w:val="single" w:color="auto" w:sz="4" w:space="0"/>
            </w:tcBorders>
            <w:shd w:val="clear" w:color="000000" w:fill="0F4761"/>
            <w:vAlign w:val="center"/>
            <w:hideMark/>
          </w:tcPr>
          <w:p w:rsidRPr="002F3665" w:rsidR="00074C3C" w:rsidP="00074C3C" w:rsidRDefault="00074C3C" w14:paraId="1CCC27DF" w14:textId="77777777">
            <w:pPr>
              <w:spacing w:after="0" w:line="240" w:lineRule="auto"/>
              <w:jc w:val="center"/>
              <w:rPr>
                <w:rFonts w:ascii="Arial" w:hAnsi="Arial" w:eastAsia="Times New Roman" w:cs="Arial"/>
                <w:b/>
                <w:bCs/>
                <w:color w:val="000000"/>
                <w:kern w:val="0"/>
                <w:sz w:val="22"/>
                <w:lang w:val="es-CO" w:eastAsia="es-CO"/>
                <w14:ligatures w14:val="none"/>
              </w:rPr>
            </w:pPr>
            <w:r w:rsidRPr="002F3665">
              <w:rPr>
                <w:rFonts w:ascii="Arial" w:hAnsi="Arial" w:eastAsia="Times New Roman" w:cs="Arial"/>
                <w:b/>
                <w:bCs/>
                <w:color w:val="000000"/>
                <w:kern w:val="0"/>
                <w:sz w:val="22"/>
                <w:lang w:val="es-ES" w:eastAsia="es-CO"/>
                <w14:ligatures w14:val="none"/>
              </w:rPr>
              <w:t>Tamaño de municipio</w:t>
            </w:r>
          </w:p>
        </w:tc>
        <w:tc>
          <w:tcPr>
            <w:tcW w:w="1403" w:type="dxa"/>
            <w:tcBorders>
              <w:top w:val="single" w:color="auto" w:sz="4" w:space="0"/>
              <w:left w:val="nil"/>
              <w:bottom w:val="single" w:color="auto" w:sz="4" w:space="0"/>
              <w:right w:val="single" w:color="auto" w:sz="4" w:space="0"/>
            </w:tcBorders>
            <w:shd w:val="clear" w:color="000000" w:fill="0F4761"/>
            <w:vAlign w:val="center"/>
            <w:hideMark/>
          </w:tcPr>
          <w:p w:rsidRPr="002F3665" w:rsidR="00074C3C" w:rsidP="00074C3C" w:rsidRDefault="00074C3C" w14:paraId="5F224CA2" w14:textId="77777777">
            <w:pPr>
              <w:spacing w:after="0" w:line="240" w:lineRule="auto"/>
              <w:jc w:val="center"/>
              <w:rPr>
                <w:rFonts w:ascii="Arial" w:hAnsi="Arial" w:eastAsia="Times New Roman" w:cs="Arial"/>
                <w:b/>
                <w:bCs/>
                <w:color w:val="000000"/>
                <w:kern w:val="0"/>
                <w:sz w:val="22"/>
                <w:lang w:val="es-CO" w:eastAsia="es-CO"/>
                <w14:ligatures w14:val="none"/>
              </w:rPr>
            </w:pPr>
            <w:r w:rsidRPr="002F3665">
              <w:rPr>
                <w:rFonts w:ascii="Arial" w:hAnsi="Arial" w:eastAsia="Times New Roman" w:cs="Arial"/>
                <w:b/>
                <w:bCs/>
                <w:color w:val="000000"/>
                <w:kern w:val="0"/>
                <w:sz w:val="22"/>
                <w:lang w:val="es-ES" w:eastAsia="es-CO"/>
                <w14:ligatures w14:val="none"/>
              </w:rPr>
              <w:t>Número de Municipios</w:t>
            </w:r>
          </w:p>
        </w:tc>
        <w:tc>
          <w:tcPr>
            <w:tcW w:w="1126" w:type="dxa"/>
            <w:tcBorders>
              <w:top w:val="single" w:color="auto" w:sz="4" w:space="0"/>
              <w:left w:val="nil"/>
              <w:bottom w:val="single" w:color="auto" w:sz="4" w:space="0"/>
              <w:right w:val="single" w:color="auto" w:sz="4" w:space="0"/>
            </w:tcBorders>
            <w:shd w:val="clear" w:color="000000" w:fill="0F4761"/>
            <w:vAlign w:val="center"/>
            <w:hideMark/>
          </w:tcPr>
          <w:p w:rsidRPr="002F3665" w:rsidR="00074C3C" w:rsidP="00074C3C" w:rsidRDefault="00074C3C" w14:paraId="41E2CCA7" w14:textId="77777777">
            <w:pPr>
              <w:spacing w:after="0" w:line="240" w:lineRule="auto"/>
              <w:jc w:val="center"/>
              <w:rPr>
                <w:rFonts w:ascii="Arial" w:hAnsi="Arial" w:eastAsia="Times New Roman" w:cs="Arial"/>
                <w:b/>
                <w:bCs/>
                <w:color w:val="000000"/>
                <w:kern w:val="0"/>
                <w:sz w:val="22"/>
                <w:lang w:val="es-CO" w:eastAsia="es-CO"/>
                <w14:ligatures w14:val="none"/>
              </w:rPr>
            </w:pPr>
            <w:r w:rsidRPr="002F3665">
              <w:rPr>
                <w:rFonts w:ascii="Arial" w:hAnsi="Arial" w:eastAsia="Times New Roman" w:cs="Arial"/>
                <w:b/>
                <w:bCs/>
                <w:color w:val="000000"/>
                <w:kern w:val="0"/>
                <w:sz w:val="22"/>
                <w:lang w:val="es-ES" w:eastAsia="es-CO"/>
                <w14:ligatures w14:val="none"/>
              </w:rPr>
              <w:t>Población</w:t>
            </w:r>
          </w:p>
        </w:tc>
      </w:tr>
      <w:tr w:rsidRPr="002F3665" w:rsidR="00074C3C" w:rsidTr="00074C3C" w14:paraId="3EC69052" w14:textId="77777777">
        <w:trPr>
          <w:trHeight w:val="576"/>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73CE7B8E"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Bogotá</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5366EE3F"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 xml:space="preserve">Inclusión forzosa </w:t>
            </w:r>
            <w:r w:rsidRPr="002F3665">
              <w:rPr>
                <w:rFonts w:ascii="Calibri" w:hAnsi="Calibri" w:eastAsia="Times New Roman" w:cs="Calibri"/>
                <w:color w:val="000000"/>
                <w:kern w:val="0"/>
                <w:sz w:val="22"/>
                <w:lang w:val="es-CO" w:eastAsia="es-CO"/>
                <w14:ligatures w14:val="none"/>
              </w:rPr>
              <w:br/>
            </w:r>
            <w:r w:rsidRPr="002F3665">
              <w:rPr>
                <w:rFonts w:ascii="Calibri" w:hAnsi="Calibri" w:eastAsia="Times New Roman" w:cs="Calibri"/>
                <w:color w:val="000000"/>
                <w:kern w:val="0"/>
                <w:sz w:val="22"/>
                <w:lang w:val="es-CO" w:eastAsia="es-CO"/>
                <w14:ligatures w14:val="none"/>
              </w:rPr>
              <w:t>(Bogotá, D.C.)</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2ECEC3E0"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4D3D2BCF"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6285850</w:t>
            </w:r>
          </w:p>
        </w:tc>
      </w:tr>
      <w:tr w:rsidRPr="002F3665" w:rsidR="00074C3C" w:rsidTr="00074C3C" w14:paraId="75F1CCEF" w14:textId="77777777">
        <w:trPr>
          <w:trHeight w:val="576"/>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629B77BF"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Caribe</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014DD20D"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Inclusión forzosa</w:t>
            </w:r>
            <w:r w:rsidRPr="002F3665">
              <w:rPr>
                <w:rFonts w:ascii="Calibri" w:hAnsi="Calibri" w:eastAsia="Times New Roman" w:cs="Calibri"/>
                <w:color w:val="000000"/>
                <w:kern w:val="0"/>
                <w:sz w:val="22"/>
                <w:lang w:val="es-CO" w:eastAsia="es-CO"/>
                <w14:ligatures w14:val="none"/>
              </w:rPr>
              <w:br/>
            </w:r>
            <w:r w:rsidRPr="002F3665">
              <w:rPr>
                <w:rFonts w:ascii="Calibri" w:hAnsi="Calibri" w:eastAsia="Times New Roman" w:cs="Calibri"/>
                <w:color w:val="000000"/>
                <w:kern w:val="0"/>
                <w:sz w:val="22"/>
                <w:lang w:val="es-CO" w:eastAsia="es-CO"/>
                <w14:ligatures w14:val="none"/>
              </w:rPr>
              <w:t>(Barranquilla)</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217FF346"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44A480E6"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1008560</w:t>
            </w:r>
          </w:p>
        </w:tc>
      </w:tr>
      <w:tr w:rsidRPr="002F3665" w:rsidR="00074C3C" w:rsidTr="00074C3C" w14:paraId="449202E4" w14:textId="77777777">
        <w:trPr>
          <w:trHeight w:val="576"/>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584FD905"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Caribe</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0A4579C0"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Inclusión forzosa</w:t>
            </w:r>
            <w:r w:rsidRPr="002F3665">
              <w:rPr>
                <w:rFonts w:ascii="Calibri" w:hAnsi="Calibri" w:eastAsia="Times New Roman" w:cs="Calibri"/>
                <w:color w:val="000000"/>
                <w:kern w:val="0"/>
                <w:sz w:val="22"/>
                <w:lang w:val="es-CO" w:eastAsia="es-CO"/>
                <w14:ligatures w14:val="none"/>
              </w:rPr>
              <w:br/>
            </w:r>
            <w:r w:rsidRPr="002F3665">
              <w:rPr>
                <w:rFonts w:ascii="Calibri" w:hAnsi="Calibri" w:eastAsia="Times New Roman" w:cs="Calibri"/>
                <w:color w:val="000000"/>
                <w:kern w:val="0"/>
                <w:sz w:val="22"/>
                <w:lang w:val="es-CO" w:eastAsia="es-CO"/>
                <w14:ligatures w14:val="none"/>
              </w:rPr>
              <w:t>(Cartagena de Indias)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265C6191"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4117AE99"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783663</w:t>
            </w:r>
          </w:p>
        </w:tc>
      </w:tr>
      <w:tr w:rsidRPr="002F3665" w:rsidR="00074C3C" w:rsidTr="00074C3C" w14:paraId="5F2FF628"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3085C077"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Caribe</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163574B1"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Grandes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1BCA6D84"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18</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3FD811CF"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3224846</w:t>
            </w:r>
          </w:p>
        </w:tc>
      </w:tr>
      <w:tr w:rsidRPr="002F3665" w:rsidR="00074C3C" w:rsidTr="00074C3C" w14:paraId="69D62194"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4E035311"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Caribe</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70969AA6"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Medianos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5CB7CC96"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22</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1230811E"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1036601</w:t>
            </w:r>
          </w:p>
        </w:tc>
      </w:tr>
      <w:tr w:rsidRPr="002F3665" w:rsidR="00074C3C" w:rsidTr="00074C3C" w14:paraId="18271318"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56D3281F"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Caribe</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7DB702AD"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Pequeños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70EEA9BF"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155</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0EF2EAD1"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2553780</w:t>
            </w:r>
          </w:p>
        </w:tc>
      </w:tr>
      <w:tr w:rsidRPr="002F3665" w:rsidR="00074C3C" w:rsidTr="00074C3C" w14:paraId="304038C4" w14:textId="77777777">
        <w:trPr>
          <w:trHeight w:val="576"/>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2E1437EB"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Centro - Oriente</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58B1EEB0"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 xml:space="preserve">Inclusión forzosa </w:t>
            </w:r>
            <w:r w:rsidRPr="002F3665">
              <w:rPr>
                <w:rFonts w:ascii="Calibri" w:hAnsi="Calibri" w:eastAsia="Times New Roman" w:cs="Calibri"/>
                <w:color w:val="000000"/>
                <w:kern w:val="0"/>
                <w:sz w:val="22"/>
                <w:lang w:val="es-CO" w:eastAsia="es-CO"/>
                <w14:ligatures w14:val="none"/>
              </w:rPr>
              <w:br/>
            </w:r>
            <w:r w:rsidRPr="002F3665">
              <w:rPr>
                <w:rFonts w:ascii="Calibri" w:hAnsi="Calibri" w:eastAsia="Times New Roman" w:cs="Calibri"/>
                <w:color w:val="000000"/>
                <w:kern w:val="0"/>
                <w:sz w:val="22"/>
                <w:lang w:val="es-CO" w:eastAsia="es-CO"/>
                <w14:ligatures w14:val="none"/>
              </w:rPr>
              <w:t>(Soacha)</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3D1EB83E"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5E8F0859"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626454</w:t>
            </w:r>
          </w:p>
        </w:tc>
      </w:tr>
      <w:tr w:rsidRPr="002F3665" w:rsidR="00074C3C" w:rsidTr="00074C3C" w14:paraId="3A1E5631" w14:textId="77777777">
        <w:trPr>
          <w:trHeight w:val="576"/>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2ACE8967"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Centro - Oriente</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5079F1DC"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 xml:space="preserve">Inclusión forzosa </w:t>
            </w:r>
            <w:r w:rsidRPr="002F3665">
              <w:rPr>
                <w:rFonts w:ascii="Calibri" w:hAnsi="Calibri" w:eastAsia="Times New Roman" w:cs="Calibri"/>
                <w:color w:val="000000"/>
                <w:kern w:val="0"/>
                <w:sz w:val="22"/>
                <w:lang w:val="es-CO" w:eastAsia="es-CO"/>
                <w14:ligatures w14:val="none"/>
              </w:rPr>
              <w:br/>
            </w:r>
            <w:r w:rsidRPr="002F3665">
              <w:rPr>
                <w:rFonts w:ascii="Calibri" w:hAnsi="Calibri" w:eastAsia="Times New Roman" w:cs="Calibri"/>
                <w:color w:val="000000"/>
                <w:kern w:val="0"/>
                <w:sz w:val="22"/>
                <w:lang w:val="es-CO" w:eastAsia="es-CO"/>
                <w14:ligatures w14:val="none"/>
              </w:rPr>
              <w:t>(San José de Cúcuta)</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71405CA9"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4D2FB422"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606523</w:t>
            </w:r>
          </w:p>
        </w:tc>
      </w:tr>
      <w:tr w:rsidRPr="002F3665" w:rsidR="00074C3C" w:rsidTr="00074C3C" w14:paraId="790BBC5E" w14:textId="77777777">
        <w:trPr>
          <w:trHeight w:val="576"/>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38DD6779"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Centro - Oriente</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20D76659"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 xml:space="preserve">Inclusión forzosa </w:t>
            </w:r>
            <w:r w:rsidRPr="002F3665">
              <w:rPr>
                <w:rFonts w:ascii="Calibri" w:hAnsi="Calibri" w:eastAsia="Times New Roman" w:cs="Calibri"/>
                <w:color w:val="000000"/>
                <w:kern w:val="0"/>
                <w:sz w:val="22"/>
                <w:lang w:val="es-CO" w:eastAsia="es-CO"/>
                <w14:ligatures w14:val="none"/>
              </w:rPr>
              <w:br/>
            </w:r>
            <w:r w:rsidRPr="002F3665">
              <w:rPr>
                <w:rFonts w:ascii="Calibri" w:hAnsi="Calibri" w:eastAsia="Times New Roman" w:cs="Calibri"/>
                <w:color w:val="000000"/>
                <w:kern w:val="0"/>
                <w:sz w:val="22"/>
                <w:lang w:val="es-CO" w:eastAsia="es-CO"/>
                <w14:ligatures w14:val="none"/>
              </w:rPr>
              <w:t>(Bucaramanga)</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027E3290"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3E6663B4"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493906</w:t>
            </w:r>
          </w:p>
        </w:tc>
      </w:tr>
      <w:tr w:rsidRPr="002F3665" w:rsidR="00074C3C" w:rsidTr="00074C3C" w14:paraId="25E52DF6"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52465A08"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Centro - Oriente</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6FF8D6B8"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Grandes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38524DAD"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19</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487AB100"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2378551</w:t>
            </w:r>
          </w:p>
        </w:tc>
      </w:tr>
      <w:tr w:rsidRPr="002F3665" w:rsidR="00074C3C" w:rsidTr="00074C3C" w14:paraId="161BA22A"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6420EB7D"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Centro - Oriente</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5DF7124B"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Medianos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6A85B90F"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5</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27197148"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218366</w:t>
            </w:r>
          </w:p>
        </w:tc>
      </w:tr>
      <w:tr w:rsidRPr="002F3665" w:rsidR="00074C3C" w:rsidTr="00074C3C" w14:paraId="3834559B"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3D28D1EA"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Centro - Oriente</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6209E1BC"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Pequeños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3025E06F"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339</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381FD4D2"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2585549</w:t>
            </w:r>
          </w:p>
        </w:tc>
      </w:tr>
      <w:tr w:rsidRPr="002F3665" w:rsidR="00074C3C" w:rsidTr="00074C3C" w14:paraId="45B4F915" w14:textId="77777777">
        <w:trPr>
          <w:trHeight w:val="576"/>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4AC4E291"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Centro - Sur - Amazonía</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7E34A48C"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 xml:space="preserve">Inclusión forzosa </w:t>
            </w:r>
            <w:r w:rsidRPr="002F3665">
              <w:rPr>
                <w:rFonts w:ascii="Calibri" w:hAnsi="Calibri" w:eastAsia="Times New Roman" w:cs="Calibri"/>
                <w:color w:val="000000"/>
                <w:kern w:val="0"/>
                <w:sz w:val="22"/>
                <w:lang w:val="es-CO" w:eastAsia="es-CO"/>
                <w14:ligatures w14:val="none"/>
              </w:rPr>
              <w:br/>
            </w:r>
            <w:r w:rsidRPr="002F3665">
              <w:rPr>
                <w:rFonts w:ascii="Calibri" w:hAnsi="Calibri" w:eastAsia="Times New Roman" w:cs="Calibri"/>
                <w:color w:val="000000"/>
                <w:kern w:val="0"/>
                <w:sz w:val="22"/>
                <w:lang w:val="es-CO" w:eastAsia="es-CO"/>
                <w14:ligatures w14:val="none"/>
              </w:rPr>
              <w:t>(Ibagué)</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449980D3"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4FF00321"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430597</w:t>
            </w:r>
          </w:p>
        </w:tc>
      </w:tr>
      <w:tr w:rsidRPr="002F3665" w:rsidR="00074C3C" w:rsidTr="00074C3C" w14:paraId="3B24225B"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4AC46A47"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Centro - Sur - Amazonía</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6C2E02DA"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Grandes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3C3055F7"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3</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255EA672"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511314</w:t>
            </w:r>
          </w:p>
        </w:tc>
      </w:tr>
      <w:tr w:rsidRPr="002F3665" w:rsidR="00074C3C" w:rsidTr="00074C3C" w14:paraId="3337668D"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7446C6B6"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Centro - Sur - Amazonía</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5A422329"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Medianos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364BBD3A"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8</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12A7320A"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374292</w:t>
            </w:r>
          </w:p>
        </w:tc>
      </w:tr>
      <w:tr w:rsidRPr="002F3665" w:rsidR="00074C3C" w:rsidTr="00074C3C" w14:paraId="65A11007"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6F65FC8C"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Centro - Sur - Amazonía</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36967215"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Pequeños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44A366C5"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112</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4BAA76EC"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1227091</w:t>
            </w:r>
          </w:p>
        </w:tc>
      </w:tr>
      <w:tr w:rsidRPr="002F3665" w:rsidR="00074C3C" w:rsidTr="00074C3C" w14:paraId="3CF5F4E9" w14:textId="77777777">
        <w:trPr>
          <w:trHeight w:val="576"/>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6EF0C3A4"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Eje Cafetero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258E6862"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 xml:space="preserve">Inclusión forzosa </w:t>
            </w:r>
            <w:r w:rsidRPr="002F3665">
              <w:rPr>
                <w:rFonts w:ascii="Calibri" w:hAnsi="Calibri" w:eastAsia="Times New Roman" w:cs="Calibri"/>
                <w:color w:val="000000"/>
                <w:kern w:val="0"/>
                <w:sz w:val="22"/>
                <w:lang w:val="es-CO" w:eastAsia="es-CO"/>
                <w14:ligatures w14:val="none"/>
              </w:rPr>
              <w:br/>
            </w:r>
            <w:r w:rsidRPr="002F3665">
              <w:rPr>
                <w:rFonts w:ascii="Calibri" w:hAnsi="Calibri" w:eastAsia="Times New Roman" w:cs="Calibri"/>
                <w:color w:val="000000"/>
                <w:kern w:val="0"/>
                <w:sz w:val="22"/>
                <w:lang w:val="es-CO" w:eastAsia="es-CO"/>
                <w14:ligatures w14:val="none"/>
              </w:rPr>
              <w:t>(Medellín)</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6347508A"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41E9AF46"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2113822</w:t>
            </w:r>
          </w:p>
        </w:tc>
      </w:tr>
      <w:tr w:rsidRPr="002F3665" w:rsidR="00074C3C" w:rsidTr="00074C3C" w14:paraId="4DAF9F99"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42C15860"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Eje Cafetero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0E682A87"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Grandes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4D3433BD"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10</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66B1CA6D"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2387906</w:t>
            </w:r>
          </w:p>
        </w:tc>
      </w:tr>
      <w:tr w:rsidRPr="002F3665" w:rsidR="00074C3C" w:rsidTr="00074C3C" w14:paraId="75533F02"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658A8EEA"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Eje Cafetero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0F999B26"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Medianos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12E1C91D"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16</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7AED1BDF"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908896</w:t>
            </w:r>
          </w:p>
        </w:tc>
      </w:tr>
      <w:tr w:rsidRPr="002F3665" w:rsidR="00074C3C" w:rsidTr="00074C3C" w14:paraId="460EDF53"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15A51974"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Eje Cafetero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79CE3601"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Pequeños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76FAAD69"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151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09DB8876"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1993703</w:t>
            </w:r>
          </w:p>
        </w:tc>
      </w:tr>
      <w:tr w:rsidRPr="002F3665" w:rsidR="00074C3C" w:rsidTr="00074C3C" w14:paraId="254F1647" w14:textId="77777777">
        <w:trPr>
          <w:trHeight w:val="576"/>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439A3F6E"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Llano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0F80355B"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 xml:space="preserve">Inclusión forzosa </w:t>
            </w:r>
            <w:r w:rsidRPr="002F3665">
              <w:rPr>
                <w:rFonts w:ascii="Calibri" w:hAnsi="Calibri" w:eastAsia="Times New Roman" w:cs="Calibri"/>
                <w:color w:val="000000"/>
                <w:kern w:val="0"/>
                <w:sz w:val="22"/>
                <w:lang w:val="es-CO" w:eastAsia="es-CO"/>
                <w14:ligatures w14:val="none"/>
              </w:rPr>
              <w:br/>
            </w:r>
            <w:r w:rsidRPr="002F3665">
              <w:rPr>
                <w:rFonts w:ascii="Calibri" w:hAnsi="Calibri" w:eastAsia="Times New Roman" w:cs="Calibri"/>
                <w:color w:val="000000"/>
                <w:kern w:val="0"/>
                <w:sz w:val="22"/>
                <w:lang w:val="es-CO" w:eastAsia="es-CO"/>
                <w14:ligatures w14:val="none"/>
              </w:rPr>
              <w:t>(Villavicencio)</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448BA818"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3CBC77DC"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451389</w:t>
            </w:r>
          </w:p>
        </w:tc>
      </w:tr>
      <w:tr w:rsidRPr="002F3665" w:rsidR="00074C3C" w:rsidTr="00074C3C" w14:paraId="0F2F2AA7"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66167616"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Llano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06BD1119"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Grandes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1E459D2A"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6FAB06C2"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145351</w:t>
            </w:r>
          </w:p>
        </w:tc>
      </w:tr>
      <w:tr w:rsidRPr="002F3665" w:rsidR="00074C3C" w:rsidTr="00074C3C" w14:paraId="250E9EF8"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1F840AFB"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Llano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27A60F82"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Medianos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28ADBD47"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8</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2C431879"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426042</w:t>
            </w:r>
          </w:p>
        </w:tc>
      </w:tr>
      <w:tr w:rsidRPr="002F3665" w:rsidR="00074C3C" w:rsidTr="00074C3C" w14:paraId="599D90DF"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3CF54EBC"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Llano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29DA5671"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Pequeños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38330637"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68</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18824BAB"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613041</w:t>
            </w:r>
          </w:p>
        </w:tc>
      </w:tr>
      <w:tr w:rsidRPr="002F3665" w:rsidR="00074C3C" w:rsidTr="00074C3C" w14:paraId="07B5E5AD" w14:textId="77777777">
        <w:trPr>
          <w:trHeight w:val="576"/>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0CCBAC3B"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Pacífico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7C9B1884"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 xml:space="preserve">Inclusión forzosa </w:t>
            </w:r>
            <w:r w:rsidRPr="002F3665">
              <w:rPr>
                <w:rFonts w:ascii="Calibri" w:hAnsi="Calibri" w:eastAsia="Times New Roman" w:cs="Calibri"/>
                <w:color w:val="000000"/>
                <w:kern w:val="0"/>
                <w:sz w:val="22"/>
                <w:lang w:val="es-CO" w:eastAsia="es-CO"/>
                <w14:ligatures w14:val="none"/>
              </w:rPr>
              <w:br/>
            </w:r>
            <w:r w:rsidRPr="002F3665">
              <w:rPr>
                <w:rFonts w:ascii="Calibri" w:hAnsi="Calibri" w:eastAsia="Times New Roman" w:cs="Calibri"/>
                <w:color w:val="000000"/>
                <w:kern w:val="0"/>
                <w:sz w:val="22"/>
                <w:lang w:val="es-CO" w:eastAsia="es-CO"/>
                <w14:ligatures w14:val="none"/>
              </w:rPr>
              <w:t>(Cali)</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65086BEC"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0F213333"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1746851</w:t>
            </w:r>
          </w:p>
        </w:tc>
      </w:tr>
      <w:tr w:rsidRPr="002F3665" w:rsidR="00074C3C" w:rsidTr="00074C3C" w14:paraId="0FBB679B"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6838CF86"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Pacífico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667E31ED"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Grandes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124E40AB"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13</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5F13A55A"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2148308</w:t>
            </w:r>
          </w:p>
        </w:tc>
      </w:tr>
      <w:tr w:rsidRPr="002F3665" w:rsidR="00074C3C" w:rsidTr="00074C3C" w14:paraId="695BA6CB"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23826D18"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Pacífico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5D9FE5A5"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Medianos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5A39C00F"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7</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7489E679"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310899</w:t>
            </w:r>
          </w:p>
        </w:tc>
      </w:tr>
      <w:tr w:rsidRPr="002F3665" w:rsidR="00074C3C" w:rsidTr="00074C3C" w14:paraId="7159FE2C"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7C1A96E1"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Pacífico</w:t>
            </w:r>
          </w:p>
        </w:tc>
        <w:tc>
          <w:tcPr>
            <w:tcW w:w="2566" w:type="dxa"/>
            <w:tcBorders>
              <w:top w:val="nil"/>
              <w:left w:val="nil"/>
              <w:bottom w:val="single" w:color="auto" w:sz="4" w:space="0"/>
              <w:right w:val="single" w:color="auto" w:sz="4" w:space="0"/>
            </w:tcBorders>
            <w:vAlign w:val="center"/>
            <w:hideMark/>
          </w:tcPr>
          <w:p w:rsidRPr="002F3665" w:rsidR="00074C3C" w:rsidP="00074C3C" w:rsidRDefault="00074C3C" w14:paraId="231B2D7A"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Pequeños</w:t>
            </w:r>
          </w:p>
        </w:tc>
        <w:tc>
          <w:tcPr>
            <w:tcW w:w="1403" w:type="dxa"/>
            <w:tcBorders>
              <w:top w:val="nil"/>
              <w:left w:val="nil"/>
              <w:bottom w:val="single" w:color="auto" w:sz="4" w:space="0"/>
              <w:right w:val="single" w:color="auto" w:sz="4" w:space="0"/>
            </w:tcBorders>
            <w:noWrap/>
            <w:vAlign w:val="center"/>
            <w:hideMark/>
          </w:tcPr>
          <w:p w:rsidRPr="002F3665" w:rsidR="00074C3C" w:rsidP="00074C3C" w:rsidRDefault="00074C3C" w14:paraId="64AC5EFC"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157</w:t>
            </w:r>
          </w:p>
        </w:tc>
        <w:tc>
          <w:tcPr>
            <w:tcW w:w="1126" w:type="dxa"/>
            <w:tcBorders>
              <w:top w:val="nil"/>
              <w:left w:val="nil"/>
              <w:bottom w:val="single" w:color="auto" w:sz="4" w:space="0"/>
              <w:right w:val="single" w:color="auto" w:sz="4" w:space="0"/>
            </w:tcBorders>
            <w:noWrap/>
            <w:vAlign w:val="center"/>
            <w:hideMark/>
          </w:tcPr>
          <w:p w:rsidRPr="002F3665" w:rsidR="00074C3C" w:rsidP="00074C3C" w:rsidRDefault="00074C3C" w14:paraId="43C4D631"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2135747</w:t>
            </w:r>
          </w:p>
        </w:tc>
      </w:tr>
      <w:tr w:rsidRPr="002F3665" w:rsidR="00074C3C" w:rsidTr="00074C3C" w14:paraId="3C91F3AF" w14:textId="77777777">
        <w:trPr>
          <w:trHeight w:val="288"/>
        </w:trPr>
        <w:tc>
          <w:tcPr>
            <w:tcW w:w="2268" w:type="dxa"/>
            <w:tcBorders>
              <w:top w:val="nil"/>
              <w:left w:val="single" w:color="auto" w:sz="4" w:space="0"/>
              <w:bottom w:val="single" w:color="auto" w:sz="4" w:space="0"/>
              <w:right w:val="single" w:color="auto" w:sz="4" w:space="0"/>
            </w:tcBorders>
            <w:noWrap/>
            <w:vAlign w:val="center"/>
            <w:hideMark/>
          </w:tcPr>
          <w:p w:rsidRPr="002F3665" w:rsidR="00074C3C" w:rsidP="00074C3C" w:rsidRDefault="00074C3C" w14:paraId="2478DF2A" w14:textId="77777777">
            <w:pPr>
              <w:spacing w:after="0" w:line="240" w:lineRule="auto"/>
              <w:jc w:val="left"/>
              <w:rPr>
                <w:rFonts w:ascii="Calibri" w:hAnsi="Calibri" w:eastAsia="Times New Roman" w:cs="Calibri"/>
                <w:b/>
                <w:bCs/>
                <w:color w:val="000000"/>
                <w:kern w:val="0"/>
                <w:sz w:val="22"/>
                <w:lang w:val="es-CO" w:eastAsia="es-CO"/>
                <w14:ligatures w14:val="none"/>
              </w:rPr>
            </w:pPr>
            <w:r w:rsidRPr="002F3665">
              <w:rPr>
                <w:rFonts w:ascii="Calibri" w:hAnsi="Calibri" w:eastAsia="Times New Roman" w:cs="Calibri"/>
                <w:b/>
                <w:bCs/>
                <w:color w:val="000000"/>
                <w:kern w:val="0"/>
                <w:sz w:val="22"/>
                <w:lang w:val="es-CO" w:eastAsia="es-CO"/>
                <w14:ligatures w14:val="none"/>
              </w:rPr>
              <w:t>Total</w:t>
            </w:r>
          </w:p>
        </w:tc>
        <w:tc>
          <w:tcPr>
            <w:tcW w:w="2566" w:type="dxa"/>
            <w:tcBorders>
              <w:top w:val="nil"/>
              <w:left w:val="nil"/>
              <w:bottom w:val="single" w:color="auto" w:sz="4" w:space="0"/>
              <w:right w:val="single" w:color="auto" w:sz="4" w:space="0"/>
            </w:tcBorders>
            <w:noWrap/>
            <w:vAlign w:val="bottom"/>
            <w:hideMark/>
          </w:tcPr>
          <w:p w:rsidRPr="002F3665" w:rsidR="00074C3C" w:rsidP="00074C3C" w:rsidRDefault="00074C3C" w14:paraId="4C16076D" w14:textId="77777777">
            <w:pPr>
              <w:spacing w:after="0" w:line="240" w:lineRule="auto"/>
              <w:jc w:val="left"/>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 </w:t>
            </w:r>
          </w:p>
        </w:tc>
        <w:tc>
          <w:tcPr>
            <w:tcW w:w="1403" w:type="dxa"/>
            <w:tcBorders>
              <w:top w:val="nil"/>
              <w:left w:val="nil"/>
              <w:bottom w:val="single" w:color="auto" w:sz="4" w:space="0"/>
              <w:right w:val="single" w:color="auto" w:sz="4" w:space="0"/>
            </w:tcBorders>
            <w:noWrap/>
            <w:vAlign w:val="bottom"/>
            <w:hideMark/>
          </w:tcPr>
          <w:p w:rsidRPr="002F3665" w:rsidR="00074C3C" w:rsidP="00074C3C" w:rsidRDefault="00074C3C" w14:paraId="0427D125"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1122</w:t>
            </w:r>
          </w:p>
        </w:tc>
        <w:tc>
          <w:tcPr>
            <w:tcW w:w="1126" w:type="dxa"/>
            <w:tcBorders>
              <w:top w:val="nil"/>
              <w:left w:val="nil"/>
              <w:bottom w:val="single" w:color="auto" w:sz="4" w:space="0"/>
              <w:right w:val="single" w:color="auto" w:sz="4" w:space="0"/>
            </w:tcBorders>
            <w:noWrap/>
            <w:vAlign w:val="bottom"/>
            <w:hideMark/>
          </w:tcPr>
          <w:p w:rsidRPr="002F3665" w:rsidR="00074C3C" w:rsidP="00074C3C" w:rsidRDefault="00074C3C" w14:paraId="068F252D" w14:textId="77777777">
            <w:pPr>
              <w:spacing w:after="0" w:line="240" w:lineRule="auto"/>
              <w:jc w:val="center"/>
              <w:rPr>
                <w:rFonts w:ascii="Calibri" w:hAnsi="Calibri" w:eastAsia="Times New Roman" w:cs="Calibri"/>
                <w:color w:val="000000"/>
                <w:kern w:val="0"/>
                <w:sz w:val="22"/>
                <w:lang w:val="es-CO" w:eastAsia="es-CO"/>
                <w14:ligatures w14:val="none"/>
              </w:rPr>
            </w:pPr>
            <w:r w:rsidRPr="002F3665">
              <w:rPr>
                <w:rFonts w:ascii="Calibri" w:hAnsi="Calibri" w:eastAsia="Times New Roman" w:cs="Calibri"/>
                <w:color w:val="000000"/>
                <w:kern w:val="0"/>
                <w:sz w:val="22"/>
                <w:lang w:val="es-CO" w:eastAsia="es-CO"/>
                <w14:ligatures w14:val="none"/>
              </w:rPr>
              <w:t>39727898</w:t>
            </w:r>
          </w:p>
        </w:tc>
      </w:tr>
    </w:tbl>
    <w:p w:rsidRPr="002F3665" w:rsidR="00692330" w:rsidP="00BF4C50" w:rsidRDefault="00692330" w14:paraId="08815193" w14:textId="77777777">
      <w:pPr>
        <w:pStyle w:val="TableCaption"/>
        <w:jc w:val="both"/>
      </w:pPr>
    </w:p>
    <w:p w:rsidRPr="002F3665" w:rsidR="002F2DE7" w:rsidP="006718AF" w:rsidRDefault="003C1C62" w14:paraId="5E922B30" w14:textId="10B46C08">
      <w:pPr>
        <w:pStyle w:val="Ttulo1"/>
        <w:numPr>
          <w:ilvl w:val="0"/>
          <w:numId w:val="31"/>
        </w:numPr>
      </w:pPr>
      <w:bookmarkStart w:name="_Toc223274241" w:id="5"/>
      <w:bookmarkStart w:name="marco-muestral" w:id="6"/>
      <w:bookmarkEnd w:id="3"/>
      <w:r w:rsidRPr="002F3665">
        <w:t>Marco Muestral</w:t>
      </w:r>
      <w:bookmarkEnd w:id="5"/>
    </w:p>
    <w:p w:rsidRPr="002F3665" w:rsidR="006718AF" w:rsidP="00BF4C50" w:rsidRDefault="006718AF" w14:paraId="0DABBE69" w14:textId="77777777">
      <w:pPr>
        <w:spacing w:after="0" w:line="240" w:lineRule="auto"/>
      </w:pPr>
    </w:p>
    <w:p w:rsidRPr="002F3665" w:rsidR="00BF4C50" w:rsidP="00BF4C50" w:rsidRDefault="00BF4C50" w14:paraId="3342D980" w14:textId="37AA7A6D">
      <w:pPr>
        <w:spacing w:after="0" w:line="240" w:lineRule="auto"/>
      </w:pPr>
      <w:r w:rsidRPr="002F3665">
        <w:t>El estudio emplea un esquema de recolección de información mixto, que combina encuestas presenciales en hogares y encuestas telefónicas. En consecuencia, se utilizan dos marcos muestrales diferenciados, cada uno acorde con el método de recolección implementado, los cuales permiten garantizar la cobertura del universo de estudio y la adecuada selección probabilística de las unidades de análisis.</w:t>
      </w:r>
    </w:p>
    <w:p w:rsidRPr="002F3665" w:rsidR="00BF4C50" w:rsidP="00BF4C50" w:rsidRDefault="00BF4C50" w14:paraId="5D5BDCDD" w14:textId="77777777">
      <w:pPr>
        <w:spacing w:after="0" w:line="240" w:lineRule="auto"/>
        <w:rPr>
          <w:u w:val="single"/>
        </w:rPr>
      </w:pPr>
    </w:p>
    <w:p w:rsidRPr="002F3665" w:rsidR="00BF4C50" w:rsidP="00BF4C50" w:rsidRDefault="00BF4C50" w14:paraId="5975F806" w14:textId="412333A3">
      <w:pPr>
        <w:spacing w:after="0" w:line="240" w:lineRule="auto"/>
        <w:rPr>
          <w:b/>
          <w:bCs/>
        </w:rPr>
      </w:pPr>
      <w:r w:rsidRPr="002F3665">
        <w:rPr>
          <w:b/>
          <w:bCs/>
        </w:rPr>
        <w:t>Encuesta presencial:</w:t>
      </w:r>
    </w:p>
    <w:p w:rsidRPr="002F3665" w:rsidR="00BF4C50" w:rsidP="00BF4C50" w:rsidRDefault="00BF4C50" w14:paraId="10EF67FD" w14:textId="77777777">
      <w:pPr>
        <w:spacing w:after="0" w:line="240" w:lineRule="auto"/>
        <w:rPr>
          <w:b/>
          <w:bCs/>
        </w:rPr>
      </w:pPr>
    </w:p>
    <w:p w:rsidRPr="002F3665" w:rsidR="00BF4C50" w:rsidP="00BF4C50" w:rsidRDefault="00BF4C50" w14:paraId="1DB8F4A5" w14:textId="77777777">
      <w:pPr>
        <w:spacing w:after="0" w:line="240" w:lineRule="auto"/>
      </w:pPr>
      <w:r w:rsidRPr="002F3665">
        <w:t>Corresponde al Marco Geoestadístico Nacional (MGN) provisto por el Departamento Administrativo Nacional de Estadística (DANE). Este marco constituye la base cartográfica oficial que permite identificar, ubicar y organizar las unidades estadísticas involucradas en el diseño muestral, garantizando cobertura territorial completa y consistencia con las divisiones político-administrativas y censales vigentes en el país.</w:t>
      </w:r>
    </w:p>
    <w:p w:rsidRPr="002F3665" w:rsidR="00BF4C50" w:rsidP="00BF4C50" w:rsidRDefault="00BF4C50" w14:paraId="1BEB3FE8" w14:textId="77777777">
      <w:pPr>
        <w:spacing w:after="0" w:line="240" w:lineRule="auto"/>
      </w:pPr>
    </w:p>
    <w:p w:rsidRPr="002F3665" w:rsidR="00BF4C50" w:rsidP="00BF4C50" w:rsidRDefault="00BF4C50" w14:paraId="5B8E1816" w14:textId="77777777">
      <w:pPr>
        <w:spacing w:after="0" w:line="240" w:lineRule="auto"/>
      </w:pPr>
      <w:r w:rsidRPr="002F3665">
        <w:t>Al interior de cada municipio seleccionado, los hogares se agrupan en segmentos cartográficos definidos por el MGN. En las cabeceras municipales y zonas urbanas estos segmentos corresponden a manzanas cartográficas, mientras que en el área rural se consideran veredas, centros poblados o sectores rurales. Estos segmentos constituyen las unidades secundarias de muestreo, dentro de las cuales se seleccionan los hogares conforme al procedimiento probabilístico establecido en el diseño.</w:t>
      </w:r>
    </w:p>
    <w:p w:rsidRPr="002F3665" w:rsidR="00BF4C50" w:rsidP="00BF4C50" w:rsidRDefault="00BF4C50" w14:paraId="65453ED3" w14:textId="77777777">
      <w:pPr>
        <w:spacing w:after="0" w:line="240" w:lineRule="auto"/>
      </w:pPr>
    </w:p>
    <w:p w:rsidRPr="002F3665" w:rsidR="00BF4C50" w:rsidP="00BF4C50" w:rsidRDefault="00BF4C50" w14:paraId="753EDC08" w14:textId="77777777">
      <w:pPr>
        <w:spacing w:after="0" w:line="240" w:lineRule="auto"/>
        <w:rPr>
          <w:b/>
          <w:bCs/>
        </w:rPr>
      </w:pPr>
      <w:r w:rsidRPr="002F3665">
        <w:rPr>
          <w:b/>
          <w:bCs/>
        </w:rPr>
        <w:t>Encuesta telefónica:</w:t>
      </w:r>
    </w:p>
    <w:p w:rsidRPr="002F3665" w:rsidR="00BF4C50" w:rsidP="00BF4C50" w:rsidRDefault="00BF4C50" w14:paraId="785D77E4" w14:textId="77777777">
      <w:pPr>
        <w:spacing w:after="0" w:line="240" w:lineRule="auto"/>
        <w:rPr>
          <w:b/>
          <w:bCs/>
          <w:u w:val="single"/>
        </w:rPr>
      </w:pPr>
    </w:p>
    <w:p w:rsidRPr="002F3665" w:rsidR="00BF4C50" w:rsidP="363C69DA" w:rsidRDefault="00BF4C50" w14:paraId="078C0929" w14:textId="77777777">
      <w:pPr>
        <w:spacing w:after="0" w:line="240" w:lineRule="auto"/>
        <w:rPr>
          <w:lang w:val="es-ES"/>
        </w:rPr>
      </w:pPr>
      <w:r w:rsidRPr="363C69DA" w:rsidR="00BF4C50">
        <w:rPr>
          <w:lang w:val="es-ES"/>
        </w:rPr>
        <w:t xml:space="preserve">El marco muestral está conformado por la base maestra de contactos del Centro Nacional de Consultoría (CNC), que reúne más de 15 millones de registros telefónicos a nivel nacional, incluyendo líneas fijas y móviles. </w:t>
      </w:r>
      <w:r w:rsidRPr="363C69DA" w:rsidR="00BF4C50">
        <w:rPr>
          <w:lang w:val="es-ES"/>
        </w:rPr>
        <w:t>Esta base es objeto de procesos periódicos de actualización, validación y depuración con el fin de preservar su vigencia y calidad como insumo para la selección de unidades de contacto.</w:t>
      </w:r>
    </w:p>
    <w:p w:rsidRPr="002F3665" w:rsidR="00BF4C50" w:rsidP="00BF4C50" w:rsidRDefault="00BF4C50" w14:paraId="3D23FADF" w14:textId="77777777">
      <w:pPr>
        <w:spacing w:after="0" w:line="240" w:lineRule="auto"/>
      </w:pPr>
    </w:p>
    <w:p w:rsidRPr="002F3665" w:rsidR="002F2DE7" w:rsidP="00BF4C50" w:rsidRDefault="00BF4C50" w14:paraId="288FB837" w14:textId="4FF24C31">
      <w:pPr>
        <w:spacing w:after="0" w:line="240" w:lineRule="auto"/>
      </w:pPr>
      <w:r w:rsidRPr="363C69DA" w:rsidR="00BF4C50">
        <w:rPr>
          <w:lang w:val="es-ES"/>
        </w:rPr>
        <w:t xml:space="preserve">Con el propósito de ampliar la cobertura del universo telefónico y reducir posibles sesgos de </w:t>
      </w:r>
      <w:r w:rsidRPr="363C69DA" w:rsidR="00BF4C50">
        <w:rPr>
          <w:lang w:val="es-ES"/>
        </w:rPr>
        <w:t>subcobertura</w:t>
      </w:r>
      <w:r w:rsidRPr="363C69DA" w:rsidR="00BF4C50">
        <w:rPr>
          <w:lang w:val="es-ES"/>
        </w:rPr>
        <w:t xml:space="preserve"> asociados al uso exclusivo de listados, el marco se complementa con un componente de generación aleatoria de números telefónicos (</w:t>
      </w:r>
      <w:r w:rsidRPr="363C69DA" w:rsidR="00BF4C50">
        <w:rPr>
          <w:lang w:val="es-ES"/>
        </w:rPr>
        <w:t>Random</w:t>
      </w:r>
      <w:r w:rsidRPr="363C69DA" w:rsidR="00BF4C50">
        <w:rPr>
          <w:lang w:val="es-ES"/>
        </w:rPr>
        <w:t xml:space="preserve"> </w:t>
      </w:r>
      <w:r w:rsidRPr="363C69DA" w:rsidR="00BF4C50">
        <w:rPr>
          <w:lang w:val="es-ES"/>
        </w:rPr>
        <w:t>Digit</w:t>
      </w:r>
      <w:r w:rsidRPr="363C69DA" w:rsidR="00BF4C50">
        <w:rPr>
          <w:lang w:val="es-ES"/>
        </w:rPr>
        <w:t xml:space="preserve"> </w:t>
      </w:r>
      <w:r w:rsidRPr="363C69DA" w:rsidR="00BF4C50">
        <w:rPr>
          <w:lang w:val="es-ES"/>
        </w:rPr>
        <w:t>Dialing</w:t>
      </w:r>
      <w:r w:rsidRPr="363C69DA" w:rsidR="00BF4C50">
        <w:rPr>
          <w:lang w:val="es-ES"/>
        </w:rPr>
        <w:t xml:space="preserve"> - RDD), construido a partir de los prefijos y rangos de numeración vigentes definidos para las líneas telefónicas en Colombia. La integración de ambos componentes permite que todos los números potencialmente </w:t>
      </w:r>
      <w:r w:rsidRPr="363C69DA" w:rsidR="00BF4C50">
        <w:rPr>
          <w:lang w:val="es-ES"/>
        </w:rPr>
        <w:t>activos tengan una probabilidad conocida y distinta de cero de ser seleccionados, fortaleciendo la representatividad del operativo de marcación.</w:t>
      </w:r>
    </w:p>
    <w:p w:rsidRPr="002F3665" w:rsidR="002F2DE7" w:rsidP="006718AF" w:rsidRDefault="003C1C62" w14:paraId="4C799948" w14:textId="76106CAF">
      <w:pPr>
        <w:pStyle w:val="Ttulo1"/>
        <w:numPr>
          <w:ilvl w:val="0"/>
          <w:numId w:val="31"/>
        </w:numPr>
      </w:pPr>
      <w:bookmarkStart w:name="_Toc223274242" w:id="7"/>
      <w:bookmarkStart w:name="diseño-de-muestreo" w:id="8"/>
      <w:bookmarkEnd w:id="6"/>
      <w:r w:rsidRPr="002F3665">
        <w:t>Diseño de muestreo</w:t>
      </w:r>
      <w:bookmarkEnd w:id="7"/>
    </w:p>
    <w:p w:rsidRPr="002F3665" w:rsidR="00BF4C50" w:rsidP="004C0F92" w:rsidRDefault="00BF4C50" w14:paraId="73B72438" w14:textId="77777777">
      <w:pPr>
        <w:spacing w:after="0" w:line="240" w:lineRule="auto"/>
      </w:pPr>
    </w:p>
    <w:p w:rsidRPr="002F3665" w:rsidR="00BF4C50" w:rsidP="004C0F92" w:rsidRDefault="00BF4C50" w14:paraId="6C2B5BA9" w14:textId="006D1479">
      <w:pPr>
        <w:spacing w:after="0" w:line="240" w:lineRule="auto"/>
        <w:rPr>
          <w:lang w:val="es-CO"/>
        </w:rPr>
      </w:pPr>
      <w:r w:rsidRPr="002F3665">
        <w:rPr>
          <w:lang w:val="es-CO"/>
        </w:rPr>
        <w:t>Para la inferencia se emplea un estimador de marco dual (</w:t>
      </w:r>
      <w:proofErr w:type="spellStart"/>
      <w:r w:rsidRPr="002F3665">
        <w:rPr>
          <w:lang w:val="es-CO"/>
        </w:rPr>
        <w:t>separate</w:t>
      </w:r>
      <w:proofErr w:type="spellEnd"/>
      <w:r w:rsidRPr="002F3665">
        <w:rPr>
          <w:lang w:val="es-CO"/>
        </w:rPr>
        <w:t xml:space="preserve"> dual-</w:t>
      </w:r>
      <w:proofErr w:type="spellStart"/>
      <w:proofErr w:type="gramStart"/>
      <w:r w:rsidRPr="002F3665">
        <w:rPr>
          <w:lang w:val="es-CO"/>
        </w:rPr>
        <w:t>frame</w:t>
      </w:r>
      <w:proofErr w:type="spellEnd"/>
      <w:proofErr w:type="gramEnd"/>
      <w:r w:rsidRPr="002F3665">
        <w:rPr>
          <w:lang w:val="es-CO"/>
        </w:rPr>
        <w:t xml:space="preserve"> </w:t>
      </w:r>
      <w:proofErr w:type="spellStart"/>
      <w:r w:rsidRPr="002F3665">
        <w:rPr>
          <w:lang w:val="es-CO"/>
        </w:rPr>
        <w:t>estimator</w:t>
      </w:r>
      <w:proofErr w:type="spellEnd"/>
      <w:r w:rsidRPr="002F3665">
        <w:rPr>
          <w:lang w:val="es-CO"/>
        </w:rPr>
        <w:t xml:space="preserve">), bajo un enfoque de integración de datos que articula la muestra presencial y la muestra telefónica mediante un esquema de ponderación doblemente robusta. Este procedimiento aprovecha las fortalezas operativas de cada marco muestral, optimizando la cobertura territorial y permite producir estimaciones para la población objetivo. </w:t>
      </w:r>
    </w:p>
    <w:p w:rsidRPr="002F3665" w:rsidR="00BF4C50" w:rsidP="004C0F92" w:rsidRDefault="00BF4C50" w14:paraId="20775928" w14:textId="77777777">
      <w:pPr>
        <w:spacing w:after="0" w:line="240" w:lineRule="auto"/>
        <w:rPr>
          <w:lang w:val="es-CO"/>
        </w:rPr>
      </w:pPr>
    </w:p>
    <w:p w:rsidRPr="002F3665" w:rsidR="00BF4C50" w:rsidP="004C0F92" w:rsidRDefault="00BF4C50" w14:paraId="7CCC62A3" w14:textId="0ACB13D3">
      <w:pPr>
        <w:spacing w:after="0" w:line="240" w:lineRule="auto"/>
        <w:rPr>
          <w:lang w:val="es-CO"/>
        </w:rPr>
      </w:pPr>
      <w:r w:rsidRPr="002F3665">
        <w:rPr>
          <w:lang w:val="es-CO"/>
        </w:rPr>
        <w:t xml:space="preserve">El diseño de muestreo en la encuesta presencial es estratificado </w:t>
      </w:r>
      <w:proofErr w:type="spellStart"/>
      <w:r w:rsidRPr="002F3665">
        <w:rPr>
          <w:lang w:val="es-CO"/>
        </w:rPr>
        <w:t>multietápico</w:t>
      </w:r>
      <w:proofErr w:type="spellEnd"/>
      <w:r w:rsidRPr="002F3665">
        <w:rPr>
          <w:lang w:val="es-CO"/>
        </w:rPr>
        <w:t>, mientras que en la encuesta telefónica es estratificado de elementos. Los diseños para la recolección presencial y telefónica comparten los siguientes estratos de muestreo.</w:t>
      </w:r>
    </w:p>
    <w:p w:rsidRPr="002F3665" w:rsidR="00BF4C50" w:rsidP="004C0F92" w:rsidRDefault="00BF4C50" w14:paraId="2240939E" w14:textId="77777777">
      <w:pPr>
        <w:spacing w:after="0" w:line="240" w:lineRule="auto"/>
        <w:rPr>
          <w:lang w:val="es-CO"/>
        </w:rPr>
      </w:pPr>
    </w:p>
    <w:p w:rsidRPr="002F3665" w:rsidR="00BF4C50" w:rsidP="004C0F92" w:rsidRDefault="00BF4C50" w14:paraId="47F103BF" w14:textId="77777777">
      <w:pPr>
        <w:spacing w:after="0" w:line="240" w:lineRule="auto"/>
        <w:rPr>
          <w:b/>
          <w:bCs/>
          <w:lang w:val="es-CO"/>
        </w:rPr>
      </w:pPr>
      <w:r w:rsidRPr="002F3665">
        <w:rPr>
          <w:b/>
          <w:bCs/>
          <w:lang w:val="es-CO"/>
        </w:rPr>
        <w:t>Estratos de muestreo</w:t>
      </w:r>
    </w:p>
    <w:p w:rsidRPr="002F3665" w:rsidR="00BF4C50" w:rsidP="004C0F92" w:rsidRDefault="00BF4C50" w14:paraId="38FB45E8" w14:textId="77777777">
      <w:pPr>
        <w:spacing w:after="0" w:line="240" w:lineRule="auto"/>
        <w:rPr>
          <w:b/>
          <w:bCs/>
          <w:lang w:val="es-CO"/>
        </w:rPr>
      </w:pPr>
    </w:p>
    <w:p w:rsidRPr="002F3665" w:rsidR="00BF4C50" w:rsidP="004C0F92" w:rsidRDefault="00BF4C50" w14:paraId="04298C09" w14:textId="1AB5B27F">
      <w:pPr>
        <w:spacing w:after="0" w:line="240" w:lineRule="auto"/>
        <w:rPr>
          <w:lang w:val="es-CO"/>
        </w:rPr>
      </w:pPr>
      <w:r w:rsidRPr="002F3665">
        <w:rPr>
          <w:lang w:val="es-CO"/>
        </w:rPr>
        <w:t>Los estratos corresponden al cruce entre las regiones geográficas y los tipos de municipios definidos por la Ley 2494 de 2025. Las regiones geográficas consideradas son: Caribe, Centro–Oriente, Centro–Sur–Amazonía, Eje Cafetero, Llano y Pacífico conformadas según el artículo 45 de la Ley 2056 de 2020. Dentro de cada región, los municipios se clasifican en cuatro categorías: inclusión forzosa, grandes, medianos y pequeños.</w:t>
      </w:r>
    </w:p>
    <w:p w:rsidRPr="002F3665" w:rsidR="00BF4C50" w:rsidP="004C0F92" w:rsidRDefault="00BF4C50" w14:paraId="16468C4C" w14:textId="77777777">
      <w:pPr>
        <w:spacing w:after="0" w:line="240" w:lineRule="auto"/>
        <w:rPr>
          <w:lang w:val="es-CO"/>
        </w:rPr>
      </w:pPr>
    </w:p>
    <w:p w:rsidRPr="002F3665" w:rsidR="00BF4C50" w:rsidP="004C0F92" w:rsidRDefault="00BF4C50" w14:paraId="48EDD9FC" w14:textId="77777777">
      <w:pPr>
        <w:spacing w:after="0" w:line="240" w:lineRule="auto"/>
        <w:rPr>
          <w:lang w:val="es-CO"/>
        </w:rPr>
      </w:pPr>
      <w:r w:rsidRPr="002F3665">
        <w:rPr>
          <w:lang w:val="es-CO"/>
        </w:rPr>
        <w:t>Las ciudades de Barranquilla, Bogotá, Bucaramanga, Cali, Cartagena, Ibagué, Medellín, Cúcuta, Soacha y Villavicencio se incluyen de manera forzosa en la muestra, ya sea por superar el umbral de 800.000 habitantes, por corresponder al municipio de mayor tamaño poblacional en regiones donde ningún municipio alcanza dicho umbral, o por criterios de representatividad regional y analítica definidos en el diseño.</w:t>
      </w:r>
    </w:p>
    <w:p w:rsidRPr="002F3665" w:rsidR="00BF4C50" w:rsidP="004C0F92" w:rsidRDefault="00BF4C50" w14:paraId="0DC39B9D" w14:textId="77777777">
      <w:pPr>
        <w:spacing w:after="0" w:line="240" w:lineRule="auto"/>
        <w:rPr>
          <w:lang w:val="es-CO"/>
        </w:rPr>
      </w:pPr>
    </w:p>
    <w:p w:rsidRPr="002F3665" w:rsidR="00BF4C50" w:rsidP="004C0F92" w:rsidRDefault="00BF4C50" w14:paraId="67D07289" w14:textId="77777777">
      <w:pPr>
        <w:spacing w:after="0" w:line="240" w:lineRule="auto"/>
        <w:rPr>
          <w:b/>
          <w:bCs/>
          <w:lang w:val="es-CO"/>
        </w:rPr>
      </w:pPr>
      <w:r w:rsidRPr="002F3665">
        <w:rPr>
          <w:b/>
          <w:bCs/>
          <w:lang w:val="es-CO"/>
        </w:rPr>
        <w:t>Unidades de muestreo en la encuesta presencial:</w:t>
      </w:r>
    </w:p>
    <w:p w:rsidRPr="002F3665" w:rsidR="004C0F92" w:rsidP="004C0F92" w:rsidRDefault="004C0F92" w14:paraId="0D8BD494" w14:textId="77777777">
      <w:pPr>
        <w:spacing w:after="0" w:line="240" w:lineRule="auto"/>
        <w:rPr>
          <w:b/>
          <w:bCs/>
          <w:lang w:val="es-CO"/>
        </w:rPr>
      </w:pPr>
    </w:p>
    <w:p w:rsidRPr="002F3665" w:rsidR="00BF4C50" w:rsidP="004C0F92" w:rsidRDefault="00BF4C50" w14:paraId="42C6D161" w14:textId="77777777">
      <w:pPr>
        <w:spacing w:after="0" w:line="240" w:lineRule="auto"/>
        <w:rPr>
          <w:lang w:val="es-CO"/>
        </w:rPr>
      </w:pPr>
      <w:r w:rsidRPr="002F3665">
        <w:rPr>
          <w:lang w:val="es-CO"/>
        </w:rPr>
        <w:t xml:space="preserve">Para la selección de las unidades de muestreo se considera un diseño estratificado </w:t>
      </w:r>
      <w:proofErr w:type="spellStart"/>
      <w:r w:rsidRPr="002F3665">
        <w:rPr>
          <w:lang w:val="es-CO"/>
        </w:rPr>
        <w:t>multietápico</w:t>
      </w:r>
      <w:proofErr w:type="spellEnd"/>
      <w:r w:rsidRPr="002F3665">
        <w:rPr>
          <w:lang w:val="es-CO"/>
        </w:rPr>
        <w:t>. Los municipios son clasificados en los estratos de muestreo definidos. La selección de los municipios (UPMs) se realiza mediante muestreo probabilístico con probabilidad proporcional al tamaño sin reemplazo (πPT), en donde la medida de tamaño utilizada corresponde a una combinación lineal del número de votos de cada municipio en las votaciones al Senado de la República en los años 2018 y 2022.</w:t>
      </w:r>
    </w:p>
    <w:p w:rsidRPr="002F3665" w:rsidR="004C0F92" w:rsidP="004C0F92" w:rsidRDefault="004C0F92" w14:paraId="4FF0D6F9" w14:textId="77777777">
      <w:pPr>
        <w:spacing w:after="0" w:line="240" w:lineRule="auto"/>
        <w:rPr>
          <w:lang w:val="es-CO"/>
        </w:rPr>
      </w:pPr>
    </w:p>
    <w:p w:rsidRPr="002F3665" w:rsidR="00BF4C50" w:rsidP="004C0F92" w:rsidRDefault="00BF4C50" w14:paraId="605B4762" w14:textId="77777777">
      <w:pPr>
        <w:spacing w:after="0" w:line="240" w:lineRule="auto"/>
        <w:rPr>
          <w:lang w:val="es-CO"/>
        </w:rPr>
      </w:pPr>
      <w:r w:rsidRPr="002F3665">
        <w:rPr>
          <w:lang w:val="es-CO"/>
        </w:rPr>
        <w:t>Al interior de cada municipio seleccionado, la unidad secundaria de muestreo se define a partir de segmentos cartográficos correspondientes a manzanas en la zona urbana y veredas/centros poblados en la zona rural. Estos segmentos se seleccionan mediante muestreo aleatorio simple. En cada segmento cartográfico seleccionado se procede a la selección de hogares mediante un diseño sistemático, y finalmente, en cada hogar seleccionado se elige aleatoriamente a una persona de la población objetivo.</w:t>
      </w:r>
    </w:p>
    <w:p w:rsidRPr="002F3665" w:rsidR="00BF4C50" w:rsidP="004C0F92" w:rsidRDefault="00BF4C50" w14:paraId="379B1939" w14:textId="77777777">
      <w:pPr>
        <w:spacing w:after="0" w:line="240" w:lineRule="auto"/>
        <w:rPr>
          <w:lang w:val="es-CO"/>
        </w:rPr>
      </w:pPr>
    </w:p>
    <w:p w:rsidRPr="002F3665" w:rsidR="00BF4C50" w:rsidP="004C0F92" w:rsidRDefault="00BF4C50" w14:paraId="28CE6FF1" w14:textId="77777777">
      <w:pPr>
        <w:spacing w:after="0" w:line="240" w:lineRule="auto"/>
        <w:rPr>
          <w:b/>
          <w:bCs/>
          <w:lang w:val="es-CO"/>
        </w:rPr>
      </w:pPr>
      <w:r w:rsidRPr="002F3665">
        <w:rPr>
          <w:b/>
          <w:bCs/>
          <w:lang w:val="es-CO"/>
        </w:rPr>
        <w:t>Unidades de muestreo en la encuesta telefónica:</w:t>
      </w:r>
    </w:p>
    <w:p w:rsidRPr="002F3665" w:rsidR="00BF4C50" w:rsidP="004C0F92" w:rsidRDefault="00BF4C50" w14:paraId="712B73D2" w14:textId="77777777">
      <w:pPr>
        <w:spacing w:after="0" w:line="240" w:lineRule="auto"/>
        <w:rPr>
          <w:b/>
          <w:bCs/>
          <w:lang w:val="es-CO"/>
        </w:rPr>
      </w:pPr>
    </w:p>
    <w:p w:rsidRPr="002F3665" w:rsidR="004552AA" w:rsidP="004C0F92" w:rsidRDefault="00BF4C50" w14:paraId="29C77FFE" w14:textId="26C8A96E">
      <w:pPr>
        <w:spacing w:after="0" w:line="240" w:lineRule="auto"/>
        <w:rPr>
          <w:lang w:val="es-CO"/>
        </w:rPr>
      </w:pPr>
      <w:r w:rsidRPr="002F3665">
        <w:rPr>
          <w:lang w:val="es-CO"/>
        </w:rPr>
        <w:t xml:space="preserve">Diseño probabilístico estratificado de elementos. En cada estrato definido, la selección de los encuestados se realizó a partir de un marco muestral telefónico combinado, conformado por la base de registros del Centro Nacional de Consultoría y un componente de generación aleatoria de números telefónicos (Random </w:t>
      </w:r>
      <w:proofErr w:type="spellStart"/>
      <w:r w:rsidRPr="002F3665">
        <w:rPr>
          <w:lang w:val="es-CO"/>
        </w:rPr>
        <w:t>Digit</w:t>
      </w:r>
      <w:proofErr w:type="spellEnd"/>
      <w:r w:rsidRPr="002F3665">
        <w:rPr>
          <w:lang w:val="es-CO"/>
        </w:rPr>
        <w:t xml:space="preserve"> </w:t>
      </w:r>
      <w:proofErr w:type="spellStart"/>
      <w:r w:rsidRPr="002F3665">
        <w:rPr>
          <w:lang w:val="es-CO"/>
        </w:rPr>
        <w:t>Dialing</w:t>
      </w:r>
      <w:proofErr w:type="spellEnd"/>
      <w:r w:rsidRPr="002F3665">
        <w:rPr>
          <w:lang w:val="es-CO"/>
        </w:rPr>
        <w:t xml:space="preserve"> – RDD), construido a partir de los rangos de numeración vigentes en el país. En cada estrato, los números telefónicos se seleccionaron de forma aleatoria, garantizando que todas las unidades potencialmente elegibles tuvieran una probabilidad conocida y distinta de cero de ser incluidas en la muestra.</w:t>
      </w:r>
    </w:p>
    <w:p w:rsidRPr="002F3665" w:rsidR="002F2DE7" w:rsidP="004552AA" w:rsidRDefault="003C1C62" w14:paraId="18D17392" w14:textId="2D51CAA9">
      <w:pPr>
        <w:pStyle w:val="Ttulo1"/>
        <w:numPr>
          <w:ilvl w:val="0"/>
          <w:numId w:val="31"/>
        </w:numPr>
      </w:pPr>
      <w:bookmarkStart w:name="_Toc223274243" w:id="9"/>
      <w:bookmarkStart w:name="tamaño-de-la-muestra" w:id="10"/>
      <w:bookmarkEnd w:id="8"/>
      <w:r w:rsidRPr="002F3665">
        <w:t>Tamaño de la muestra</w:t>
      </w:r>
      <w:bookmarkEnd w:id="9"/>
    </w:p>
    <w:p w:rsidRPr="002F3665" w:rsidR="00FD3FCE" w:rsidP="00FD3FCE" w:rsidRDefault="00FD3FCE" w14:paraId="2367523C" w14:textId="77777777">
      <w:pPr>
        <w:spacing w:after="0" w:line="240" w:lineRule="auto"/>
      </w:pPr>
    </w:p>
    <w:p w:rsidRPr="002F3665" w:rsidR="002F2DE7" w:rsidP="00891F13" w:rsidRDefault="003C1C62" w14:paraId="364B596B" w14:textId="7A607653">
      <w:pPr>
        <w:spacing w:after="0" w:line="240" w:lineRule="auto"/>
      </w:pPr>
      <w:r w:rsidRPr="002F3665">
        <w:t>El tamaño de la muestra</w:t>
      </w:r>
      <w:r w:rsidRPr="002F3665" w:rsidR="00B15A62">
        <w:t>, tanto para la encuesta presencial como para la encuesta telefónica,</w:t>
      </w:r>
      <w:r w:rsidRPr="002F3665">
        <w:t xml:space="preserve"> se calcula con base en el universo poblacional y es estadísticamente válido para los objetivos del estudio, cumpliendo con los requerimientos establecidos por la Ley. Para estimar el tamaño de la muestra se utiliza la siguiente ecuación (</w:t>
      </w:r>
      <w:hyperlink w:anchor="ref-kish2005statistical">
        <w:r w:rsidRPr="002F3665" w:rsidR="002F2DE7">
          <w:rPr>
            <w:rStyle w:val="Hipervnculo"/>
          </w:rPr>
          <w:t>Kish 2005</w:t>
        </w:r>
      </w:hyperlink>
      <w:r w:rsidRPr="002F3665">
        <w:t>):</w:t>
      </w:r>
    </w:p>
    <w:p w:rsidRPr="002F3665" w:rsidR="00891F13" w:rsidP="00891F13" w:rsidRDefault="00891F13" w14:paraId="6A6E7761" w14:textId="77777777">
      <w:pPr>
        <w:spacing w:after="0" w:line="240" w:lineRule="auto"/>
      </w:pPr>
    </w:p>
    <w:p w:rsidRPr="002F3665" w:rsidR="002F2DE7" w:rsidP="00891F13" w:rsidRDefault="003C1C62" w14:paraId="03B22C40" w14:textId="77777777">
      <w:pPr>
        <w:spacing w:after="0" w:line="240" w:lineRule="auto"/>
        <w:rPr>
          <w:rFonts w:eastAsiaTheme="minorEastAsia"/>
        </w:rPr>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up>
                  <m:r>
                    <w:rPr>
                      <w:rFonts w:ascii="Cambria Math" w:hAnsi="Cambria Math"/>
                    </w:rPr>
                    <m:t>2</m:t>
                  </m:r>
                </m:sup>
              </m:sSubSup>
              <m:r>
                <w:rPr>
                  <w:rFonts w:ascii="Cambria Math" w:hAnsi="Cambria Math"/>
                </w:rPr>
                <m:t>PQDeff</m:t>
              </m:r>
            </m:num>
            <m:den>
              <m:sSup>
                <m:sSupPr>
                  <m:ctrlPr>
                    <w:rPr>
                      <w:rFonts w:ascii="Cambria Math" w:hAnsi="Cambria Math"/>
                    </w:rPr>
                  </m:ctrlPr>
                </m:sSupPr>
                <m:e>
                  <m:r>
                    <w:rPr>
                      <w:rFonts w:ascii="Cambria Math" w:hAnsi="Cambria Math"/>
                    </w:rPr>
                    <m:t>ε</m:t>
                  </m:r>
                </m:e>
                <m:sup>
                  <m:r>
                    <w:rPr>
                      <w:rFonts w:ascii="Cambria Math" w:hAnsi="Cambria Math"/>
                    </w:rPr>
                    <m:t>2</m:t>
                  </m:r>
                </m:sup>
              </m:s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up>
                      <m:r>
                        <w:rPr>
                          <w:rFonts w:ascii="Cambria Math" w:hAnsi="Cambria Math"/>
                        </w:rPr>
                        <m:t>2</m:t>
                      </m:r>
                    </m:sup>
                  </m:sSubSup>
                  <m:r>
                    <w:rPr>
                      <w:rFonts w:ascii="Cambria Math" w:hAnsi="Cambria Math"/>
                    </w:rPr>
                    <m:t>PQDeff</m:t>
                  </m:r>
                </m:num>
                <m:den>
                  <m:r>
                    <w:rPr>
                      <w:rFonts w:ascii="Cambria Math" w:hAnsi="Cambria Math"/>
                    </w:rPr>
                    <m:t>N</m:t>
                  </m:r>
                </m:den>
              </m:f>
            </m:den>
          </m:f>
        </m:oMath>
      </m:oMathPara>
    </w:p>
    <w:p w:rsidRPr="002F3665" w:rsidR="00103F28" w:rsidP="00891F13" w:rsidRDefault="00103F28" w14:paraId="1F24BCBA" w14:textId="575E08B8">
      <w:pPr>
        <w:spacing w:after="0" w:line="240" w:lineRule="auto"/>
      </w:pPr>
      <w:r w:rsidRPr="002F3665">
        <w:t>Donde</w:t>
      </w:r>
    </w:p>
    <w:p w:rsidRPr="002F3665" w:rsidR="00891F13" w:rsidP="00891F13" w:rsidRDefault="00891F13" w14:paraId="6FE6046D" w14:textId="77777777">
      <w:pPr>
        <w:spacing w:after="0" w:line="240" w:lineRule="auto"/>
      </w:pPr>
    </w:p>
    <w:p w:rsidRPr="002F3665" w:rsidR="00103F28" w:rsidP="00891F13" w:rsidRDefault="00103F28" w14:paraId="6A0E2CAA" w14:textId="5AF5C7D3">
      <w:pPr>
        <w:pStyle w:val="Prrafodelista"/>
        <w:numPr>
          <w:ilvl w:val="0"/>
          <w:numId w:val="35"/>
        </w:numPr>
        <w:spacing w:after="0" w:line="240" w:lineRule="auto"/>
        <w:rPr>
          <w:rFonts w:eastAsiaTheme="minorEastAsia"/>
        </w:rPr>
      </w:pPr>
      <m:oMath>
        <m:r>
          <w:rPr>
            <w:rFonts w:ascii="Cambria Math" w:hAnsi="Cambria Math"/>
          </w:rPr>
          <m:t>n</m:t>
        </m:r>
      </m:oMath>
      <w:r w:rsidRPr="002F3665">
        <w:t xml:space="preserve"> es el tamaño de la muestra</w:t>
      </w:r>
      <w:r w:rsidRPr="002F3665" w:rsidR="00886E9E">
        <w:t>.</w:t>
      </w:r>
    </w:p>
    <w:p w:rsidRPr="002F3665" w:rsidR="00103F28" w:rsidP="00891F13" w:rsidRDefault="00103F28" w14:paraId="18486F9F" w14:textId="2A0F48F5">
      <w:pPr>
        <w:pStyle w:val="Prrafodelista"/>
        <w:numPr>
          <w:ilvl w:val="0"/>
          <w:numId w:val="35"/>
        </w:numPr>
        <w:spacing w:after="0" w:line="240" w:lineRule="auto"/>
        <w:rPr>
          <w:rFonts w:eastAsiaTheme="minorEastAsia"/>
        </w:rPr>
      </w:pPr>
      <m:oMath>
        <m:r>
          <w:rPr>
            <w:rFonts w:ascii="Cambria Math" w:hAnsi="Cambria Math"/>
          </w:rPr>
          <m:t>N</m:t>
        </m:r>
      </m:oMath>
      <w:r w:rsidRPr="002F3665">
        <w:t xml:space="preserve"> es el tamaño de la población</w:t>
      </w:r>
      <w:r w:rsidRPr="002F3665" w:rsidR="00886E9E">
        <w:t>.</w:t>
      </w:r>
    </w:p>
    <w:p w:rsidRPr="002F3665" w:rsidR="00103F28" w:rsidP="00891F13" w:rsidRDefault="00103F28" w14:paraId="2AE8C20A" w14:textId="1232719E">
      <w:pPr>
        <w:pStyle w:val="Prrafodelista"/>
        <w:numPr>
          <w:ilvl w:val="0"/>
          <w:numId w:val="35"/>
        </w:numPr>
        <w:spacing w:after="0" w:line="240" w:lineRule="auto"/>
        <w:rPr>
          <w:rFonts w:eastAsiaTheme="minorEastAsia"/>
        </w:rPr>
      </w:pPr>
      <m:oMath>
        <m:r>
          <w:rPr>
            <w:rFonts w:ascii="Cambria Math" w:hAnsi="Cambria Math"/>
          </w:rPr>
          <m:t>P</m:t>
        </m:r>
      </m:oMath>
      <w:r w:rsidRPr="002F3665">
        <w:t xml:space="preserve"> es el parámetro trazador</w:t>
      </w:r>
      <w:r w:rsidRPr="002F3665" w:rsidR="00A13305">
        <w:t xml:space="preserve"> </w:t>
      </w:r>
      <w:r w:rsidRPr="002F3665">
        <w:t xml:space="preserve">que se asume en </w:t>
      </w:r>
      <m:oMath>
        <m:r>
          <w:rPr>
            <w:rFonts w:ascii="Cambria Math" w:hAnsi="Cambria Math"/>
          </w:rPr>
          <m:t>P</m:t>
        </m:r>
        <m:r>
          <m:rPr>
            <m:sty m:val="p"/>
          </m:rPr>
          <w:rPr>
            <w:rFonts w:ascii="Cambria Math" w:hAnsi="Cambria Math"/>
          </w:rPr>
          <m:t>=</m:t>
        </m:r>
        <m:r>
          <w:rPr>
            <w:rFonts w:ascii="Cambria Math" w:hAnsi="Cambria Math"/>
          </w:rPr>
          <m:t>0.5</m:t>
        </m:r>
      </m:oMath>
      <w:r w:rsidRPr="002F3665">
        <w:t xml:space="preserve"> para generar un escenario de máxima variación</w:t>
      </w:r>
      <w:r w:rsidRPr="002F3665" w:rsidR="00A13305">
        <w:t xml:space="preserve"> tanto para la encuesta presencial como para la encuesta telefónica.</w:t>
      </w:r>
      <w:r w:rsidRPr="002F3665" w:rsidR="005E4FDA">
        <w:t xml:space="preserve"> </w:t>
      </w:r>
      <m:oMath>
        <m:r>
          <w:rPr>
            <w:rFonts w:ascii="Cambria Math" w:hAnsi="Cambria Math"/>
          </w:rPr>
          <m:t>Q = 1 - P</m:t>
        </m:r>
      </m:oMath>
    </w:p>
    <w:p w:rsidRPr="002F3665" w:rsidR="00A13305" w:rsidP="00891F13" w:rsidRDefault="00BA088E" w14:paraId="2490450A" w14:textId="65F21AFD">
      <w:pPr>
        <w:pStyle w:val="Prrafodelista"/>
        <w:numPr>
          <w:ilvl w:val="0"/>
          <w:numId w:val="35"/>
        </w:numPr>
        <w:spacing w:after="0" w:line="240" w:lineRule="auto"/>
        <w:rPr>
          <w:rFonts w:eastAsiaTheme="minorEastAsia"/>
        </w:rPr>
      </w:pPr>
      <m:oMath>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oMath>
      <w:r w:rsidRPr="002F3665" w:rsidR="005E4FDA">
        <w:t xml:space="preserve"> es el percentil </w:t>
      </w:r>
      <m:oMath>
        <m:f>
          <m:fPr>
            <m:ctrlPr>
              <w:rPr>
                <w:rFonts w:ascii="Cambria Math" w:hAnsi="Cambria Math"/>
              </w:rPr>
            </m:ctrlPr>
          </m:fPr>
          <m:num>
            <m:r>
              <w:rPr>
                <w:rFonts w:ascii="Cambria Math" w:hAnsi="Cambria Math"/>
              </w:rPr>
              <m:t>α</m:t>
            </m:r>
            <m:ctrlPr>
              <w:rPr>
                <w:rFonts w:ascii="Cambria Math" w:hAnsi="Cambria Math"/>
                <w:i/>
              </w:rPr>
            </m:ctrlPr>
          </m:num>
          <m:den>
            <m:r>
              <w:rPr>
                <w:rFonts w:ascii="Cambria Math" w:hAnsi="Cambria Math"/>
              </w:rPr>
              <m:t>2</m:t>
            </m:r>
          </m:den>
        </m:f>
        <m:r>
          <w:rPr>
            <w:rFonts w:ascii="Cambria Math" w:hAnsi="Cambria Math"/>
          </w:rPr>
          <m:t xml:space="preserve"> </m:t>
        </m:r>
      </m:oMath>
      <w:r w:rsidRPr="002F3665" w:rsidR="005E4FDA">
        <w:t>de una distribución normal estándar. Tanto para la encuesta presencial como para la encuesta telefónica es 1.96 para obtener una confianza del 95%.</w:t>
      </w:r>
    </w:p>
    <w:p w:rsidRPr="002F3665" w:rsidR="00886E9E" w:rsidP="00891F13" w:rsidRDefault="00886E9E" w14:paraId="6A577E63" w14:textId="39987D39">
      <w:pPr>
        <w:pStyle w:val="Prrafodelista"/>
        <w:numPr>
          <w:ilvl w:val="0"/>
          <w:numId w:val="35"/>
        </w:numPr>
        <w:spacing w:after="0" w:line="240" w:lineRule="auto"/>
        <w:rPr>
          <w:rFonts w:eastAsiaTheme="minorEastAsia"/>
        </w:rPr>
      </w:pPr>
      <m:oMath>
        <m:r>
          <w:rPr>
            <w:rFonts w:ascii="Cambria Math" w:hAnsi="Cambria Math"/>
          </w:rPr>
          <m:t>ε</m:t>
        </m:r>
      </m:oMath>
      <w:r w:rsidRPr="002F3665">
        <w:t xml:space="preserve"> corresponde al margen de error máximo esperado. </w:t>
      </w:r>
    </w:p>
    <w:p w:rsidRPr="002F3665" w:rsidR="00886E9E" w:rsidP="00891F13" w:rsidRDefault="00886E9E" w14:paraId="2D6F14CB" w14:textId="2C573EC1">
      <w:pPr>
        <w:pStyle w:val="Prrafodelista"/>
        <w:numPr>
          <w:ilvl w:val="0"/>
          <w:numId w:val="35"/>
        </w:numPr>
        <w:spacing w:after="0" w:line="240" w:lineRule="auto"/>
        <w:rPr>
          <w:rFonts w:eastAsiaTheme="minorEastAsia"/>
        </w:rPr>
      </w:pPr>
      <m:oMath>
        <m:r>
          <w:rPr>
            <w:rFonts w:ascii="Cambria Math" w:hAnsi="Cambria Math"/>
          </w:rPr>
          <m:t>DEFF</m:t>
        </m:r>
      </m:oMath>
      <w:r w:rsidRPr="002F3665">
        <w:t xml:space="preserve"> define el efecto de diseño.</w:t>
      </w:r>
    </w:p>
    <w:p w:rsidRPr="002F3665" w:rsidR="00103F28" w:rsidP="00891F13" w:rsidRDefault="00103F28" w14:paraId="54A5903A" w14:textId="77777777">
      <w:pPr>
        <w:spacing w:after="0" w:line="240" w:lineRule="auto"/>
      </w:pPr>
    </w:p>
    <w:p w:rsidRPr="002F3665" w:rsidR="00930389" w:rsidP="00891F13" w:rsidRDefault="00930389" w14:paraId="540700E2" w14:textId="77777777">
      <w:pPr>
        <w:spacing w:after="0" w:line="240" w:lineRule="auto"/>
        <w:rPr>
          <w:b/>
          <w:bCs/>
        </w:rPr>
      </w:pPr>
      <w:r w:rsidRPr="002F3665">
        <w:rPr>
          <w:b/>
          <w:bCs/>
        </w:rPr>
        <w:t>Encuesta presencial:</w:t>
      </w:r>
    </w:p>
    <w:p w:rsidRPr="002F3665" w:rsidR="00930389" w:rsidP="00891F13" w:rsidRDefault="00930389" w14:paraId="47599DC9" w14:textId="77777777">
      <w:pPr>
        <w:spacing w:after="0" w:line="240" w:lineRule="auto"/>
      </w:pPr>
    </w:p>
    <w:p w:rsidRPr="002F3665" w:rsidR="002F2DE7" w:rsidP="00891F13" w:rsidRDefault="00522B28" w14:paraId="65584693" w14:textId="6CCE7AEA">
      <w:pPr>
        <w:spacing w:after="0" w:line="240" w:lineRule="auto"/>
      </w:pPr>
      <w:r w:rsidRPr="002F3665">
        <w:t xml:space="preserve">Para la encuesta presencial se asume </w:t>
      </w:r>
      <m:oMath>
        <m:r>
          <w:rPr>
            <w:rFonts w:ascii="Cambria Math" w:hAnsi="Cambria Math"/>
          </w:rPr>
          <m:t>P</m:t>
        </m:r>
        <m:r>
          <m:rPr>
            <m:sty m:val="p"/>
          </m:rPr>
          <w:rPr>
            <w:rFonts w:ascii="Cambria Math" w:hAnsi="Cambria Math"/>
          </w:rPr>
          <m:t>=</m:t>
        </m:r>
        <m:r>
          <w:rPr>
            <w:rFonts w:ascii="Cambria Math" w:hAnsi="Cambria Math"/>
          </w:rPr>
          <m:t>0.5</m:t>
        </m:r>
      </m:oMath>
      <w:r w:rsidRPr="002F3665">
        <w:t xml:space="preserve"> para generar un escenario de máxima variación</w:t>
      </w:r>
      <w:r w:rsidRPr="002F3665" w:rsidR="00BD17C0">
        <w:t xml:space="preserve"> y una confianza del 95%</w:t>
      </w:r>
      <w:r w:rsidRPr="002F3665">
        <w:t xml:space="preserve">. </w:t>
      </w:r>
      <w:r w:rsidRPr="002F3665" w:rsidR="00B2642D">
        <w:t>E</w:t>
      </w:r>
      <w:r w:rsidRPr="002F3665">
        <w:t>l efecto de diseño</w:t>
      </w:r>
      <w:r w:rsidRPr="002F3665" w:rsidR="00B2642D">
        <w:t xml:space="preserve"> </w:t>
      </w:r>
      <m:oMath>
        <m:r>
          <w:rPr>
            <w:rFonts w:ascii="Cambria Math" w:hAnsi="Cambria Math"/>
          </w:rPr>
          <m:t xml:space="preserve">DEFF </m:t>
        </m:r>
      </m:oMath>
      <w:r w:rsidRPr="002F3665" w:rsidR="003C1C62">
        <w:t xml:space="preserve">se </w:t>
      </w:r>
      <w:r w:rsidRPr="002F3665" w:rsidR="00B2642D">
        <w:t>fi</w:t>
      </w:r>
      <w:r w:rsidRPr="002F3665" w:rsidR="00525A6D">
        <w:t xml:space="preserve">jó </w:t>
      </w:r>
      <w:r w:rsidRPr="002F3665" w:rsidR="003C1C62">
        <w:t>en 2.0 siguiendo lo recomendado por la ONU (</w:t>
      </w:r>
      <w:hyperlink w:anchor="ref-ONUDeff">
        <w:r w:rsidRPr="002F3665" w:rsidR="002F2DE7">
          <w:rPr>
            <w:rStyle w:val="Hipervnculo"/>
          </w:rPr>
          <w:t>UN 2009</w:t>
        </w:r>
      </w:hyperlink>
      <w:r w:rsidRPr="002F3665" w:rsidR="003C1C62">
        <w:t xml:space="preserve">) y así estimar cualquier indicador con los parámetros de precisión prefijados. </w:t>
      </w:r>
    </w:p>
    <w:p w:rsidRPr="002F3665" w:rsidR="00891F13" w:rsidP="00891F13" w:rsidRDefault="00891F13" w14:paraId="07507529" w14:textId="77777777">
      <w:pPr>
        <w:spacing w:after="0" w:line="240" w:lineRule="auto"/>
      </w:pPr>
    </w:p>
    <w:p w:rsidRPr="002F3665" w:rsidR="0020193F" w:rsidP="00891F13" w:rsidRDefault="00084CA1" w14:paraId="71E7FE5C" w14:textId="10B169E5">
      <w:pPr>
        <w:spacing w:after="0" w:line="240" w:lineRule="auto"/>
        <w:rPr>
          <w:lang w:val="es-CO"/>
        </w:rPr>
      </w:pPr>
      <w:r w:rsidRPr="002F3665">
        <w:rPr>
          <w:lang w:val="es-CO"/>
        </w:rPr>
        <w:t xml:space="preserve">A partir de estas consideraciones se obtuvo un tamaño de muestra de 2.138 encuestas dirigidas a </w:t>
      </w:r>
      <w:r w:rsidRPr="002F3665" w:rsidR="0020193F">
        <w:rPr>
          <w:lang w:val="es-CO"/>
        </w:rPr>
        <w:t xml:space="preserve">la </w:t>
      </w:r>
      <w:r w:rsidRPr="002F3665" w:rsidR="0020193F">
        <w:rPr>
          <w:color w:val="000000" w:themeColor="text1"/>
        </w:rPr>
        <w:t>población civil residente en Colombia, conformada por hombres y mujeres de 18 años o más</w:t>
      </w:r>
      <w:r w:rsidRPr="002F3665">
        <w:rPr>
          <w:lang w:val="es-CO"/>
        </w:rPr>
        <w:t xml:space="preserve">. Con este tamaño muestral, el estudio permite producir estimaciones representativas para el agregado nacional con un margen de error </w:t>
      </w:r>
      <w:r w:rsidRPr="002F3665" w:rsidR="00AE567F">
        <w:rPr>
          <w:lang w:val="es-CO"/>
        </w:rPr>
        <w:t>menor</w:t>
      </w:r>
      <w:r w:rsidRPr="002F3665">
        <w:rPr>
          <w:lang w:val="es-CO"/>
        </w:rPr>
        <w:t xml:space="preserve"> al </w:t>
      </w:r>
      <w:r w:rsidRPr="002F3665" w:rsidR="00F81C2F">
        <w:rPr>
          <w:lang w:val="es-CO"/>
        </w:rPr>
        <w:t>3</w:t>
      </w:r>
      <w:r w:rsidRPr="002F3665">
        <w:rPr>
          <w:lang w:val="es-CO"/>
        </w:rPr>
        <w:t>%</w:t>
      </w:r>
      <w:r w:rsidRPr="002F3665" w:rsidR="0020193F">
        <w:rPr>
          <w:lang w:val="es-CO"/>
        </w:rPr>
        <w:t>.</w:t>
      </w:r>
    </w:p>
    <w:p w:rsidRPr="002F3665" w:rsidR="00891F13" w:rsidP="00891F13" w:rsidRDefault="00891F13" w14:paraId="66802A4E" w14:textId="77777777">
      <w:pPr>
        <w:spacing w:after="0" w:line="240" w:lineRule="auto"/>
        <w:rPr>
          <w:lang w:val="es-CO"/>
        </w:rPr>
      </w:pPr>
    </w:p>
    <w:p w:rsidRPr="002F3665" w:rsidR="002F2DE7" w:rsidP="00891F13" w:rsidRDefault="00084CA1" w14:paraId="1E949322" w14:textId="5E291373">
      <w:pPr>
        <w:spacing w:after="0" w:line="240" w:lineRule="auto"/>
      </w:pPr>
      <w:r w:rsidRPr="002F3665">
        <w:rPr>
          <w:lang w:val="es-CO"/>
        </w:rPr>
        <w:t xml:space="preserve">La asignación del tamaño de muestra entre regiones se realiza mediante un esquema de afijación de potencia con parámetro </w:t>
      </w:r>
      <m:oMath>
        <m:r>
          <w:rPr>
            <w:rFonts w:ascii="Cambria Math" w:hAnsi="Cambria Math"/>
            <w:lang w:val="es-CO"/>
          </w:rPr>
          <m:t>α=</m:t>
        </m:r>
        <m:r>
          <m:rPr>
            <m:sty m:val="p"/>
          </m:rPr>
          <w:rPr>
            <w:rFonts w:ascii="Cambria Math" w:hAnsi="Cambria Math"/>
            <w:lang w:val="es-CO"/>
          </w:rPr>
          <m:t>0.7</m:t>
        </m:r>
      </m:oMath>
      <w:r w:rsidRPr="002F3665">
        <w:rPr>
          <w:lang w:val="es-CO"/>
        </w:rPr>
        <w:t>, con el propósito de equilibrar la precisión de las estimaciones nacionales y la posibilidad de analizar tendencias regionales.</w:t>
      </w:r>
      <w:r w:rsidRPr="002F3665" w:rsidR="00665E78">
        <w:rPr>
          <w:lang w:val="es-CO"/>
        </w:rPr>
        <w:t xml:space="preserve"> </w:t>
      </w:r>
      <w:r w:rsidRPr="002F3665" w:rsidR="003C1C62">
        <w:t xml:space="preserve">La </w:t>
      </w:r>
      <w:r w:rsidRPr="002F3665" w:rsidR="00584D30">
        <w:t>fórmula</w:t>
      </w:r>
      <w:r w:rsidRPr="002F3665" w:rsidR="003C1C62">
        <w:t xml:space="preserve"> para la afijación de potencia es (</w:t>
      </w:r>
      <w:proofErr w:type="spellStart"/>
      <w:r w:rsidRPr="002F3665" w:rsidR="003C1C62">
        <w:fldChar w:fldCharType="begin"/>
      </w:r>
      <w:r w:rsidRPr="002F3665" w:rsidR="003C1C62">
        <w:instrText>HYPERLINK \l "ref-sarndal2003model" \h</w:instrText>
      </w:r>
      <w:r w:rsidRPr="002F3665" w:rsidR="003C1C62">
        <w:fldChar w:fldCharType="separate"/>
      </w:r>
      <w:r w:rsidRPr="002F3665" w:rsidR="003C1C62">
        <w:rPr>
          <w:rStyle w:val="Hipervnculo"/>
        </w:rPr>
        <w:t>Särndal</w:t>
      </w:r>
      <w:proofErr w:type="spellEnd"/>
      <w:r w:rsidRPr="002F3665" w:rsidR="003C1C62">
        <w:rPr>
          <w:rStyle w:val="Hipervnculo"/>
        </w:rPr>
        <w:t xml:space="preserve">, Swensson, y </w:t>
      </w:r>
      <w:proofErr w:type="spellStart"/>
      <w:r w:rsidRPr="002F3665" w:rsidR="003C1C62">
        <w:rPr>
          <w:rStyle w:val="Hipervnculo"/>
        </w:rPr>
        <w:t>Wretman</w:t>
      </w:r>
      <w:proofErr w:type="spellEnd"/>
      <w:r w:rsidRPr="002F3665" w:rsidR="003C1C62">
        <w:rPr>
          <w:rStyle w:val="Hipervnculo"/>
        </w:rPr>
        <w:t xml:space="preserve"> 2003</w:t>
      </w:r>
      <w:r w:rsidRPr="002F3665" w:rsidR="003C1C62">
        <w:fldChar w:fldCharType="end"/>
      </w:r>
      <w:r w:rsidRPr="002F3665" w:rsidR="003C1C62">
        <w:t>):</w:t>
      </w:r>
    </w:p>
    <w:p w:rsidRPr="002F3665" w:rsidR="002F2DE7" w:rsidRDefault="00BA088E" w14:paraId="44DD4CD4" w14:textId="77777777">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xh</m:t>
                  </m:r>
                </m:sub>
                <m:sup>
                  <m:r>
                    <w:rPr>
                      <w:rFonts w:ascii="Cambria Math" w:hAnsi="Cambria Math"/>
                    </w:rPr>
                    <m:t>α</m:t>
                  </m:r>
                </m:sup>
              </m:sSubSup>
            </m:num>
            <m:den>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sSubSup>
                    <m:sSubSupPr>
                      <m:ctrlPr>
                        <w:rPr>
                          <w:rFonts w:ascii="Cambria Math" w:hAnsi="Cambria Math"/>
                        </w:rPr>
                      </m:ctrlPr>
                    </m:sSubSupPr>
                    <m:e>
                      <m:r>
                        <w:rPr>
                          <w:rFonts w:ascii="Cambria Math" w:hAnsi="Cambria Math"/>
                        </w:rPr>
                        <m:t>t</m:t>
                      </m:r>
                    </m:e>
                    <m:sub>
                      <m:r>
                        <w:rPr>
                          <w:rFonts w:ascii="Cambria Math" w:hAnsi="Cambria Math"/>
                        </w:rPr>
                        <m:t>xh</m:t>
                      </m:r>
                    </m:sub>
                    <m:sup>
                      <m:r>
                        <w:rPr>
                          <w:rFonts w:ascii="Cambria Math" w:hAnsi="Cambria Math"/>
                        </w:rPr>
                        <m:t>α</m:t>
                      </m:r>
                    </m:sup>
                  </m:sSubSup>
                </m:e>
              </m:nary>
            </m:den>
          </m:f>
          <m:r>
            <m:rPr>
              <m:sty m:val="p"/>
            </m:rPr>
            <w:rPr>
              <w:rFonts w:ascii="Cambria Math" w:hAnsi="Cambria Math"/>
            </w:rPr>
            <m:t>,</m:t>
          </m:r>
        </m:oMath>
      </m:oMathPara>
    </w:p>
    <w:p w:rsidRPr="002F3665" w:rsidR="002F2DE7" w:rsidRDefault="003C1C62" w14:paraId="78D933CF" w14:textId="5B7B2058">
      <w:r w:rsidRPr="002F3665">
        <w:t xml:space="preserve">donde </w:t>
      </w:r>
      <m:oMath>
        <m:sSub>
          <m:sSubPr>
            <m:ctrlPr>
              <w:rPr>
                <w:rFonts w:ascii="Cambria Math" w:hAnsi="Cambria Math"/>
              </w:rPr>
            </m:ctrlPr>
          </m:sSubPr>
          <m:e>
            <m:r>
              <w:rPr>
                <w:rFonts w:ascii="Cambria Math" w:hAnsi="Cambria Math"/>
              </w:rPr>
              <m:t>t</m:t>
            </m:r>
          </m:e>
          <m:sub>
            <m:r>
              <w:rPr>
                <w:rFonts w:ascii="Cambria Math" w:hAnsi="Cambria Math"/>
              </w:rPr>
              <m:t>xh</m:t>
            </m:r>
          </m:sub>
        </m:sSub>
      </m:oMath>
      <w:r w:rsidRPr="002F3665">
        <w:t xml:space="preserve"> es el total de personas mayores de edad en la región </w:t>
      </w:r>
      <m:oMath>
        <m:r>
          <w:rPr>
            <w:rFonts w:ascii="Cambria Math" w:hAnsi="Cambria Math"/>
          </w:rPr>
          <m:t>h</m:t>
        </m:r>
      </m:oMath>
      <w:r w:rsidRPr="002F3665">
        <w:t xml:space="preserve">. La </w:t>
      </w:r>
      <w:r w:rsidRPr="002F3665" w:rsidR="00665E78">
        <w:t>T</w:t>
      </w:r>
      <w:r w:rsidRPr="002F3665">
        <w:t>abla 2 presenta el tamaño de la muestra por región y la cantidad de municipios a visitar por región.</w:t>
      </w:r>
    </w:p>
    <w:p w:rsidRPr="002F3665" w:rsidR="002F2DE7" w:rsidRDefault="003C1C62" w14:paraId="3FA58163" w14:textId="10CA4C10">
      <w:pPr>
        <w:pStyle w:val="TableCaption"/>
      </w:pPr>
      <w:bookmarkStart w:name="tab:tr1" w:id="11"/>
      <w:bookmarkEnd w:id="11"/>
      <w:r w:rsidRPr="002F3665">
        <w:t>Tabla 2: Tamaño de muestra</w:t>
      </w:r>
      <w:r w:rsidRPr="002F3665" w:rsidR="001D12FA">
        <w:t xml:space="preserve"> presencial</w:t>
      </w:r>
      <w:r w:rsidRPr="002F3665">
        <w:t xml:space="preserve"> por región</w:t>
      </w:r>
    </w:p>
    <w:tbl>
      <w:tblPr>
        <w:tblW w:w="3522" w:type="pct"/>
        <w:jc w:val="center"/>
        <w:tblLook w:val="0420" w:firstRow="1" w:lastRow="0" w:firstColumn="0" w:lastColumn="0" w:noHBand="0" w:noVBand="1"/>
      </w:tblPr>
      <w:tblGrid>
        <w:gridCol w:w="2625"/>
        <w:gridCol w:w="1762"/>
        <w:gridCol w:w="1827"/>
      </w:tblGrid>
      <w:tr w:rsidRPr="002F3665" w:rsidR="002F2DE7" w:rsidTr="00955FB2" w14:paraId="4BFDB49F" w14:textId="77777777">
        <w:trPr>
          <w:tblHeader/>
          <w:jc w:val="center"/>
        </w:trPr>
        <w:tc>
          <w:tcPr>
            <w:tcW w:w="2112" w:type="pct"/>
            <w:tcBorders>
              <w:top w:val="single" w:color="666666" w:sz="6" w:space="0"/>
              <w:left w:val="single" w:color="666666" w:sz="6" w:space="0"/>
              <w:bottom w:val="single" w:color="666666" w:sz="6" w:space="0"/>
              <w:right w:val="single" w:color="666666" w:sz="6" w:space="0"/>
            </w:tcBorders>
            <w:shd w:val="clear" w:color="auto" w:fill="5786C0"/>
            <w:tcMar>
              <w:top w:w="0" w:type="dxa"/>
              <w:left w:w="0" w:type="dxa"/>
              <w:bottom w:w="0" w:type="dxa"/>
              <w:right w:w="0" w:type="dxa"/>
            </w:tcMar>
            <w:vAlign w:val="center"/>
          </w:tcPr>
          <w:p w:rsidRPr="002F3665" w:rsidR="002F2DE7" w:rsidP="00955FB2" w:rsidRDefault="003C1C62" w14:paraId="4B61901A"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center"/>
              <w:rPr>
                <w:rFonts w:ascii="Arial" w:hAnsi="Arial" w:eastAsia="Arial" w:cs="Arial"/>
                <w:b/>
                <w:color w:val="FFFFFF"/>
                <w:sz w:val="22"/>
              </w:rPr>
            </w:pPr>
            <w:r w:rsidRPr="002F3665">
              <w:rPr>
                <w:rFonts w:ascii="Arial" w:hAnsi="Arial" w:eastAsia="Arial" w:cs="Arial"/>
                <w:b/>
                <w:color w:val="FFFFFF"/>
                <w:sz w:val="22"/>
              </w:rPr>
              <w:t>Región</w:t>
            </w:r>
          </w:p>
        </w:tc>
        <w:tc>
          <w:tcPr>
            <w:tcW w:w="0" w:type="auto"/>
            <w:tcBorders>
              <w:top w:val="single" w:color="666666" w:sz="6" w:space="0"/>
              <w:left w:val="single" w:color="666666" w:sz="6" w:space="0"/>
              <w:bottom w:val="single" w:color="666666" w:sz="6" w:space="0"/>
              <w:right w:val="single" w:color="666666" w:sz="6" w:space="0"/>
            </w:tcBorders>
            <w:shd w:val="clear" w:color="auto" w:fill="5786C0"/>
            <w:tcMar>
              <w:top w:w="0" w:type="dxa"/>
              <w:left w:w="0" w:type="dxa"/>
              <w:bottom w:w="0" w:type="dxa"/>
              <w:right w:w="0" w:type="dxa"/>
            </w:tcMar>
            <w:vAlign w:val="center"/>
          </w:tcPr>
          <w:p w:rsidRPr="002F3665" w:rsidR="002F2DE7" w:rsidP="00955FB2" w:rsidRDefault="003C1C62" w14:paraId="78E206D0"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center"/>
              <w:rPr>
                <w:rFonts w:ascii="Arial" w:hAnsi="Arial" w:eastAsia="Arial" w:cs="Arial"/>
                <w:b/>
                <w:color w:val="FFFFFF"/>
                <w:sz w:val="22"/>
              </w:rPr>
            </w:pPr>
            <w:r w:rsidRPr="002F3665">
              <w:rPr>
                <w:rFonts w:ascii="Arial" w:hAnsi="Arial" w:eastAsia="Arial" w:cs="Arial"/>
                <w:b/>
                <w:color w:val="FFFFFF"/>
                <w:sz w:val="22"/>
              </w:rPr>
              <w:t>Encuestas</w:t>
            </w:r>
          </w:p>
        </w:tc>
        <w:tc>
          <w:tcPr>
            <w:tcW w:w="0" w:type="auto"/>
            <w:tcBorders>
              <w:top w:val="single" w:color="666666" w:sz="6" w:space="0"/>
              <w:left w:val="single" w:color="666666" w:sz="6" w:space="0"/>
              <w:bottom w:val="single" w:color="666666" w:sz="6" w:space="0"/>
              <w:right w:val="single" w:color="666666" w:sz="6" w:space="0"/>
            </w:tcBorders>
            <w:shd w:val="clear" w:color="auto" w:fill="5786C0"/>
            <w:tcMar>
              <w:top w:w="0" w:type="dxa"/>
              <w:left w:w="0" w:type="dxa"/>
              <w:bottom w:w="0" w:type="dxa"/>
              <w:right w:w="0" w:type="dxa"/>
            </w:tcMar>
            <w:vAlign w:val="center"/>
          </w:tcPr>
          <w:p w:rsidRPr="002F3665" w:rsidR="002F2DE7" w:rsidP="00955FB2" w:rsidRDefault="003C1C62" w14:paraId="122C63CF"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center"/>
              <w:rPr>
                <w:rFonts w:ascii="Arial" w:hAnsi="Arial" w:eastAsia="Arial" w:cs="Arial"/>
                <w:b/>
                <w:color w:val="FFFFFF"/>
                <w:sz w:val="22"/>
              </w:rPr>
            </w:pPr>
            <w:r w:rsidRPr="002F3665">
              <w:rPr>
                <w:rFonts w:ascii="Arial" w:hAnsi="Arial" w:eastAsia="Arial" w:cs="Arial"/>
                <w:b/>
                <w:color w:val="FFFFFF"/>
                <w:sz w:val="22"/>
              </w:rPr>
              <w:t>Municipios</w:t>
            </w:r>
          </w:p>
        </w:tc>
      </w:tr>
      <w:tr w:rsidRPr="002F3665" w:rsidR="002F2DE7" w:rsidTr="00955FB2" w14:paraId="75B6DC49" w14:textId="77777777">
        <w:trPr>
          <w:jc w:val="center"/>
        </w:trPr>
        <w:tc>
          <w:tcPr>
            <w:tcW w:w="2112"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5F0708FB"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Bogotá</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C547B8" w14:paraId="2BF0817E" w14:textId="6861A4AB">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342</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44A47F5D"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1</w:t>
            </w:r>
          </w:p>
        </w:tc>
      </w:tr>
      <w:tr w:rsidRPr="002F3665" w:rsidR="002F2DE7" w:rsidTr="00955FB2" w14:paraId="12E88DE3" w14:textId="77777777">
        <w:trPr>
          <w:jc w:val="center"/>
        </w:trPr>
        <w:tc>
          <w:tcPr>
            <w:tcW w:w="2112"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032DE3FE"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Caribe</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C547B8" w14:paraId="12904A56" w14:textId="457A05AE">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379</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877F3F" w14:paraId="44808E86" w14:textId="3895353F">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11</w:t>
            </w:r>
          </w:p>
        </w:tc>
      </w:tr>
      <w:tr w:rsidRPr="002F3665" w:rsidR="002F2DE7" w:rsidTr="00955FB2" w14:paraId="2528EB26" w14:textId="77777777">
        <w:trPr>
          <w:jc w:val="center"/>
        </w:trPr>
        <w:tc>
          <w:tcPr>
            <w:tcW w:w="2112"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7E9803D2"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Centro - Oriente</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C547B8" w14:paraId="28D77EA2" w14:textId="32A888A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368</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801A73" w14:paraId="6E21E3B1" w14:textId="2DE167A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12</w:t>
            </w:r>
          </w:p>
        </w:tc>
      </w:tr>
      <w:tr w:rsidRPr="002F3665" w:rsidR="002F2DE7" w:rsidTr="00955FB2" w14:paraId="2C14AF04" w14:textId="77777777">
        <w:trPr>
          <w:jc w:val="center"/>
        </w:trPr>
        <w:tc>
          <w:tcPr>
            <w:tcW w:w="2112"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2DD1CF5F"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Centro - Sur - Amazonía</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650D3CB0" w14:textId="2B90B5BE">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1</w:t>
            </w:r>
            <w:r w:rsidRPr="002F3665" w:rsidR="00C547B8">
              <w:rPr>
                <w:rFonts w:ascii="Arial" w:hAnsi="Arial" w:eastAsia="Arial" w:cs="Arial"/>
                <w:color w:val="000000"/>
                <w:sz w:val="22"/>
              </w:rPr>
              <w:t>8</w:t>
            </w:r>
            <w:r w:rsidRPr="002F3665">
              <w:rPr>
                <w:rFonts w:ascii="Arial" w:hAnsi="Arial" w:eastAsia="Arial" w:cs="Arial"/>
                <w:color w:val="000000"/>
                <w:sz w:val="22"/>
              </w:rPr>
              <w:t>3</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801A73" w14:paraId="47DE0939" w14:textId="44825ECA">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8</w:t>
            </w:r>
          </w:p>
        </w:tc>
      </w:tr>
      <w:tr w:rsidRPr="002F3665" w:rsidR="002F2DE7" w:rsidTr="00955FB2" w14:paraId="68C777EE" w14:textId="77777777">
        <w:trPr>
          <w:jc w:val="center"/>
        </w:trPr>
        <w:tc>
          <w:tcPr>
            <w:tcW w:w="2112"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308B0817"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Eje Cafetero</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60C239D0" w14:textId="36F40402">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3</w:t>
            </w:r>
            <w:r w:rsidRPr="002F3665" w:rsidR="00C547B8">
              <w:rPr>
                <w:rFonts w:ascii="Arial" w:hAnsi="Arial" w:eastAsia="Arial" w:cs="Arial"/>
                <w:color w:val="000000"/>
                <w:sz w:val="22"/>
              </w:rPr>
              <w:t>86</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801A73" w14:paraId="1630CA24" w14:textId="1B38E335">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12</w:t>
            </w:r>
          </w:p>
        </w:tc>
      </w:tr>
      <w:tr w:rsidRPr="002F3665" w:rsidR="002F2DE7" w:rsidTr="00955FB2" w14:paraId="6E410CB6" w14:textId="77777777">
        <w:trPr>
          <w:jc w:val="center"/>
        </w:trPr>
        <w:tc>
          <w:tcPr>
            <w:tcW w:w="2112"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4750CFC9"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Llano</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C547B8" w14:paraId="02402232" w14:textId="65D853B1">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134</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801A73" w14:paraId="716C9946" w14:textId="3F66D96A">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7</w:t>
            </w:r>
          </w:p>
        </w:tc>
      </w:tr>
      <w:tr w:rsidRPr="002F3665" w:rsidR="002F2DE7" w:rsidTr="00955FB2" w14:paraId="01A8254D" w14:textId="77777777">
        <w:trPr>
          <w:jc w:val="center"/>
        </w:trPr>
        <w:tc>
          <w:tcPr>
            <w:tcW w:w="2112"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5091A3D1"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Pacífico</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C547B8" w14:paraId="7E4672F2" w14:textId="137F9D85">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346</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801A73" w14:paraId="6FB4AEF0" w14:textId="6FC9FF00">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11</w:t>
            </w:r>
          </w:p>
        </w:tc>
      </w:tr>
      <w:tr w:rsidRPr="002F3665" w:rsidR="002F2DE7" w:rsidTr="00955FB2" w14:paraId="1C8F49D7" w14:textId="77777777">
        <w:trPr>
          <w:jc w:val="center"/>
        </w:trPr>
        <w:tc>
          <w:tcPr>
            <w:tcW w:w="2112"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2AABB50B"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Total</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3C1C62" w14:paraId="184D3813"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2.138</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2F2DE7" w:rsidRDefault="00801A73" w14:paraId="656CDE0B" w14:textId="33850EE7">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62</w:t>
            </w:r>
          </w:p>
        </w:tc>
      </w:tr>
    </w:tbl>
    <w:p w:rsidRPr="002F3665" w:rsidR="00955FB2" w:rsidP="00955FB2" w:rsidRDefault="00955FB2" w14:paraId="2A74604C" w14:textId="77777777">
      <w:pPr>
        <w:spacing w:after="0" w:line="240" w:lineRule="auto"/>
        <w:rPr>
          <w:b/>
          <w:bCs/>
        </w:rPr>
      </w:pPr>
      <w:bookmarkStart w:name="mecanismo-de-ponderación" w:id="12"/>
      <w:bookmarkEnd w:id="10"/>
    </w:p>
    <w:p w:rsidRPr="002F3665" w:rsidR="00955FB2" w:rsidP="00955FB2" w:rsidRDefault="00955FB2" w14:paraId="697F15E0" w14:textId="77777777">
      <w:pPr>
        <w:spacing w:after="0" w:line="240" w:lineRule="auto"/>
        <w:rPr>
          <w:b/>
          <w:bCs/>
        </w:rPr>
      </w:pPr>
    </w:p>
    <w:p w:rsidRPr="002F3665" w:rsidR="00955FB2" w:rsidP="00955FB2" w:rsidRDefault="00955FB2" w14:paraId="31A38593" w14:textId="77777777">
      <w:pPr>
        <w:spacing w:after="0" w:line="240" w:lineRule="auto"/>
        <w:rPr>
          <w:b/>
          <w:bCs/>
        </w:rPr>
      </w:pPr>
    </w:p>
    <w:p w:rsidRPr="002F3665" w:rsidR="00955FB2" w:rsidP="00955FB2" w:rsidRDefault="00955FB2" w14:paraId="11632A35" w14:textId="77777777">
      <w:pPr>
        <w:spacing w:after="0" w:line="240" w:lineRule="auto"/>
        <w:rPr>
          <w:b/>
          <w:bCs/>
        </w:rPr>
      </w:pPr>
    </w:p>
    <w:p w:rsidRPr="002F3665" w:rsidR="00955FB2" w:rsidP="00955FB2" w:rsidRDefault="00955FB2" w14:paraId="4E626716" w14:textId="11EC1FC2">
      <w:pPr>
        <w:spacing w:after="0" w:line="240" w:lineRule="auto"/>
        <w:rPr>
          <w:b/>
          <w:bCs/>
        </w:rPr>
      </w:pPr>
      <w:r w:rsidRPr="002F3665">
        <w:rPr>
          <w:b/>
          <w:bCs/>
        </w:rPr>
        <w:t>Encuesta telefónica:</w:t>
      </w:r>
    </w:p>
    <w:p w:rsidRPr="002F3665" w:rsidR="004868C9" w:rsidP="00AE567F" w:rsidRDefault="004868C9" w14:paraId="51BE2689" w14:textId="7A86E7FF">
      <w:pPr>
        <w:pStyle w:val="Ttulo1"/>
        <w:rPr>
          <w:rFonts w:asciiTheme="minorHAnsi" w:hAnsiTheme="minorHAnsi" w:eastAsiaTheme="minorHAnsi" w:cstheme="minorBidi"/>
          <w:color w:val="auto"/>
          <w:sz w:val="24"/>
          <w:szCs w:val="22"/>
          <w:lang w:val="es-CO"/>
        </w:rPr>
      </w:pPr>
      <w:bookmarkStart w:name="_Toc223274244" w:id="13"/>
      <w:r w:rsidRPr="002F3665">
        <w:rPr>
          <w:rFonts w:asciiTheme="minorHAnsi" w:hAnsiTheme="minorHAnsi" w:eastAsiaTheme="minorHAnsi" w:cstheme="minorBidi"/>
          <w:color w:val="auto"/>
          <w:sz w:val="24"/>
          <w:szCs w:val="22"/>
          <w:lang w:val="es-CO"/>
        </w:rPr>
        <w:t xml:space="preserve">En </w:t>
      </w:r>
      <w:r w:rsidRPr="002F3665" w:rsidR="00464B77">
        <w:rPr>
          <w:rFonts w:asciiTheme="minorHAnsi" w:hAnsiTheme="minorHAnsi" w:eastAsiaTheme="minorHAnsi" w:cstheme="minorBidi"/>
          <w:color w:val="auto"/>
          <w:sz w:val="24"/>
          <w:szCs w:val="22"/>
          <w:lang w:val="es-CO"/>
        </w:rPr>
        <w:t>la encuesta telefónica</w:t>
      </w:r>
      <w:r w:rsidRPr="002F3665">
        <w:rPr>
          <w:rFonts w:asciiTheme="minorHAnsi" w:hAnsiTheme="minorHAnsi" w:eastAsiaTheme="minorHAnsi" w:cstheme="minorBidi"/>
          <w:color w:val="auto"/>
          <w:sz w:val="24"/>
          <w:szCs w:val="22"/>
          <w:lang w:val="es-CO"/>
        </w:rPr>
        <w:t xml:space="preserve"> </w:t>
      </w:r>
      <w:r w:rsidRPr="002F3665" w:rsidR="00464B77">
        <w:rPr>
          <w:rFonts w:asciiTheme="minorHAnsi" w:hAnsiTheme="minorHAnsi" w:eastAsiaTheme="minorHAnsi" w:cstheme="minorBidi"/>
          <w:color w:val="auto"/>
          <w:sz w:val="24"/>
          <w:szCs w:val="22"/>
          <w:lang w:val="es-CO"/>
        </w:rPr>
        <w:t xml:space="preserve">se asume </w:t>
      </w:r>
      <m:oMath>
        <m:r>
          <w:rPr>
            <w:rFonts w:ascii="Cambria Math" w:hAnsi="Cambria Math" w:eastAsiaTheme="minorHAnsi" w:cstheme="minorBidi"/>
            <w:color w:val="auto"/>
            <w:sz w:val="24"/>
            <w:szCs w:val="22"/>
            <w:lang w:val="es-CO"/>
          </w:rPr>
          <m:t>P</m:t>
        </m:r>
        <m:r>
          <m:rPr>
            <m:sty m:val="p"/>
          </m:rPr>
          <w:rPr>
            <w:rFonts w:ascii="Cambria Math" w:hAnsi="Cambria Math" w:eastAsiaTheme="minorHAnsi" w:cstheme="minorBidi"/>
            <w:color w:val="auto"/>
            <w:sz w:val="24"/>
            <w:szCs w:val="22"/>
            <w:lang w:val="es-CO"/>
          </w:rPr>
          <m:t>=0.5</m:t>
        </m:r>
      </m:oMath>
      <w:r w:rsidRPr="002F3665" w:rsidR="00464B77">
        <w:rPr>
          <w:rFonts w:asciiTheme="minorHAnsi" w:hAnsiTheme="minorHAnsi" w:eastAsiaTheme="minorHAnsi" w:cstheme="minorBidi"/>
          <w:color w:val="auto"/>
          <w:sz w:val="24"/>
          <w:szCs w:val="22"/>
          <w:lang w:val="es-CO"/>
        </w:rPr>
        <w:t xml:space="preserve"> para generar un escenario de máxima variación</w:t>
      </w:r>
      <w:r w:rsidRPr="002F3665" w:rsidR="000D7A73">
        <w:rPr>
          <w:rFonts w:asciiTheme="minorHAnsi" w:hAnsiTheme="minorHAnsi" w:eastAsiaTheme="minorHAnsi" w:cstheme="minorBidi"/>
          <w:color w:val="auto"/>
          <w:sz w:val="24"/>
          <w:szCs w:val="22"/>
          <w:lang w:val="es-CO"/>
        </w:rPr>
        <w:t xml:space="preserve">, </w:t>
      </w:r>
      <w:r w:rsidRPr="002F3665" w:rsidR="00464B77">
        <w:rPr>
          <w:rFonts w:asciiTheme="minorHAnsi" w:hAnsiTheme="minorHAnsi" w:eastAsiaTheme="minorHAnsi" w:cstheme="minorBidi"/>
          <w:color w:val="auto"/>
          <w:sz w:val="24"/>
          <w:szCs w:val="22"/>
          <w:lang w:val="es-CO"/>
        </w:rPr>
        <w:t>una confianza del 95%</w:t>
      </w:r>
      <w:r w:rsidRPr="002F3665" w:rsidR="000D7A73">
        <w:rPr>
          <w:rFonts w:asciiTheme="minorHAnsi" w:hAnsiTheme="minorHAnsi" w:eastAsiaTheme="minorHAnsi" w:cstheme="minorBidi"/>
          <w:color w:val="auto"/>
          <w:sz w:val="24"/>
          <w:szCs w:val="22"/>
          <w:lang w:val="es-CO"/>
        </w:rPr>
        <w:t xml:space="preserve"> y </w:t>
      </w:r>
      <w:r w:rsidRPr="002F3665">
        <w:rPr>
          <w:rFonts w:asciiTheme="minorHAnsi" w:hAnsiTheme="minorHAnsi" w:eastAsiaTheme="minorHAnsi" w:cstheme="minorBidi"/>
          <w:color w:val="auto"/>
          <w:sz w:val="24"/>
          <w:szCs w:val="22"/>
          <w:lang w:val="es-CO"/>
        </w:rPr>
        <w:t xml:space="preserve">se adoptó un efecto de diseño </w:t>
      </w:r>
      <m:oMath>
        <m:r>
          <w:rPr>
            <w:rFonts w:ascii="Cambria Math" w:hAnsi="Cambria Math" w:eastAsiaTheme="minorHAnsi" w:cstheme="minorBidi"/>
            <w:color w:val="auto"/>
            <w:sz w:val="24"/>
            <w:szCs w:val="22"/>
            <w:lang w:val="es-CO"/>
          </w:rPr>
          <m:t>Deff</m:t>
        </m:r>
        <m:r>
          <m:rPr>
            <m:sty m:val="p"/>
          </m:rPr>
          <w:rPr>
            <w:rFonts w:ascii="Cambria Math" w:hAnsi="Cambria Math" w:eastAsiaTheme="minorHAnsi" w:cstheme="minorBidi"/>
            <w:color w:val="auto"/>
            <w:sz w:val="24"/>
            <w:szCs w:val="22"/>
            <w:lang w:val="es-CO"/>
          </w:rPr>
          <m:t>=1.5</m:t>
        </m:r>
      </m:oMath>
      <w:r w:rsidRPr="002F3665">
        <w:rPr>
          <w:rFonts w:asciiTheme="minorHAnsi" w:hAnsiTheme="minorHAnsi" w:eastAsiaTheme="minorHAnsi" w:cstheme="minorBidi"/>
          <w:color w:val="auto"/>
          <w:sz w:val="24"/>
          <w:szCs w:val="22"/>
          <w:lang w:val="es-CO"/>
        </w:rPr>
        <w:t>, valor que incorpora de manera conservadora la pérdida de eficiencia respecto a un muestreo aleatorio simple y que resulta consistente tanto con las recomendaciones metodológicas para encuestas telefónicas</w:t>
      </w:r>
      <w:r w:rsidRPr="002F3665" w:rsidR="00D53BE8">
        <w:rPr>
          <w:rFonts w:asciiTheme="minorHAnsi" w:hAnsiTheme="minorHAnsi" w:eastAsiaTheme="minorHAnsi" w:cstheme="minorBidi"/>
          <w:color w:val="auto"/>
          <w:sz w:val="24"/>
          <w:szCs w:val="22"/>
          <w:lang w:val="es-CO"/>
        </w:rPr>
        <w:t xml:space="preserve"> (Kish, 2005; Valliant, Dever y Kreuter, 2018; Heeringa, West y Berglund, 2017).</w:t>
      </w:r>
      <w:bookmarkEnd w:id="13"/>
    </w:p>
    <w:p w:rsidRPr="002F3665" w:rsidR="00AE567F" w:rsidP="00AE567F" w:rsidRDefault="00AE567F" w14:paraId="5892536E" w14:textId="18FEA296">
      <w:pPr>
        <w:pStyle w:val="Ttulo1"/>
        <w:rPr>
          <w:rFonts w:asciiTheme="minorHAnsi" w:hAnsiTheme="minorHAnsi" w:eastAsiaTheme="minorHAnsi" w:cstheme="minorBidi"/>
          <w:color w:val="auto"/>
          <w:sz w:val="24"/>
          <w:szCs w:val="22"/>
          <w:lang w:val="es-CO"/>
        </w:rPr>
      </w:pPr>
      <w:bookmarkStart w:name="_Toc223274245" w:id="14"/>
      <w:r w:rsidRPr="002F3665">
        <w:rPr>
          <w:rFonts w:asciiTheme="minorHAnsi" w:hAnsiTheme="minorHAnsi" w:eastAsiaTheme="minorHAnsi" w:cstheme="minorBidi"/>
          <w:color w:val="auto"/>
          <w:sz w:val="24"/>
          <w:szCs w:val="22"/>
          <w:lang w:val="es-CO"/>
        </w:rPr>
        <w:t xml:space="preserve">A partir de estas consideraciones se obtuvo un tamaño de muestra de </w:t>
      </w:r>
      <w:r w:rsidRPr="002F3665" w:rsidR="00D53BE8">
        <w:rPr>
          <w:rFonts w:asciiTheme="minorHAnsi" w:hAnsiTheme="minorHAnsi" w:eastAsiaTheme="minorHAnsi" w:cstheme="minorBidi"/>
          <w:color w:val="auto"/>
          <w:sz w:val="24"/>
          <w:szCs w:val="22"/>
          <w:lang w:val="es-CO"/>
        </w:rPr>
        <w:t xml:space="preserve">1.300 </w:t>
      </w:r>
      <w:r w:rsidRPr="002F3665">
        <w:rPr>
          <w:rFonts w:asciiTheme="minorHAnsi" w:hAnsiTheme="minorHAnsi" w:eastAsiaTheme="minorHAnsi" w:cstheme="minorBidi"/>
          <w:color w:val="auto"/>
          <w:sz w:val="24"/>
          <w:szCs w:val="22"/>
          <w:lang w:val="es-CO"/>
        </w:rPr>
        <w:t>encuestas</w:t>
      </w:r>
      <w:r w:rsidRPr="002F3665" w:rsidR="00315126">
        <w:rPr>
          <w:rFonts w:asciiTheme="minorHAnsi" w:hAnsiTheme="minorHAnsi" w:eastAsiaTheme="minorHAnsi" w:cstheme="minorBidi"/>
          <w:color w:val="auto"/>
          <w:sz w:val="24"/>
          <w:szCs w:val="22"/>
          <w:lang w:val="es-CO"/>
        </w:rPr>
        <w:t xml:space="preserve"> telefónicas</w:t>
      </w:r>
      <w:r w:rsidRPr="002F3665">
        <w:rPr>
          <w:rFonts w:asciiTheme="minorHAnsi" w:hAnsiTheme="minorHAnsi" w:eastAsiaTheme="minorHAnsi" w:cstheme="minorBidi"/>
          <w:color w:val="auto"/>
          <w:sz w:val="24"/>
          <w:szCs w:val="22"/>
          <w:lang w:val="es-CO"/>
        </w:rPr>
        <w:t xml:space="preserve"> dirigidas a personas con intención de votar en las próximas elecciones presidenciales.</w:t>
      </w:r>
      <w:bookmarkEnd w:id="14"/>
      <w:r w:rsidRPr="002F3665">
        <w:rPr>
          <w:rFonts w:asciiTheme="minorHAnsi" w:hAnsiTheme="minorHAnsi" w:eastAsiaTheme="minorHAnsi" w:cstheme="minorBidi"/>
          <w:color w:val="auto"/>
          <w:sz w:val="24"/>
          <w:szCs w:val="22"/>
          <w:lang w:val="es-CO"/>
        </w:rPr>
        <w:t xml:space="preserve"> </w:t>
      </w:r>
    </w:p>
    <w:p w:rsidRPr="002F3665" w:rsidR="00C62791" w:rsidP="00AE567F" w:rsidRDefault="00AE567F" w14:paraId="4AECA9F3" w14:textId="315748BA">
      <w:pPr>
        <w:pStyle w:val="Ttulo1"/>
        <w:rPr>
          <w:rFonts w:asciiTheme="minorHAnsi" w:hAnsiTheme="minorHAnsi" w:eastAsiaTheme="minorHAnsi" w:cstheme="minorBidi"/>
          <w:color w:val="auto"/>
          <w:sz w:val="24"/>
          <w:szCs w:val="22"/>
          <w:lang w:val="es-CO"/>
        </w:rPr>
      </w:pPr>
      <w:bookmarkStart w:name="_Toc223274246" w:id="15"/>
      <w:r w:rsidRPr="002F3665">
        <w:rPr>
          <w:rFonts w:asciiTheme="minorHAnsi" w:hAnsiTheme="minorHAnsi" w:eastAsiaTheme="minorHAnsi" w:cstheme="minorBidi"/>
          <w:color w:val="auto"/>
          <w:sz w:val="24"/>
          <w:szCs w:val="22"/>
          <w:lang w:val="es-CO"/>
        </w:rPr>
        <w:t xml:space="preserve">La asignación del tamaño de muestra entre regiones se realiza mediante un esquema de afijación de potencia con parámetro </w:t>
      </w:r>
      <m:oMath>
        <m:r>
          <w:rPr>
            <w:rFonts w:ascii="Cambria Math" w:hAnsi="Cambria Math" w:eastAsiaTheme="minorHAnsi" w:cstheme="minorBidi"/>
            <w:color w:val="auto"/>
            <w:sz w:val="24"/>
            <w:szCs w:val="22"/>
            <w:lang w:val="es-CO"/>
          </w:rPr>
          <m:t>α</m:t>
        </m:r>
        <m:r>
          <m:rPr>
            <m:sty m:val="p"/>
          </m:rPr>
          <w:rPr>
            <w:rFonts w:ascii="Cambria Math" w:hAnsi="Cambria Math" w:eastAsiaTheme="minorHAnsi" w:cstheme="minorBidi"/>
            <w:color w:val="auto"/>
            <w:sz w:val="24"/>
            <w:szCs w:val="22"/>
            <w:lang w:val="es-CO"/>
          </w:rPr>
          <m:t xml:space="preserve"> = 0.5,</m:t>
        </m:r>
      </m:oMath>
      <w:r w:rsidRPr="002F3665">
        <w:rPr>
          <w:rFonts w:asciiTheme="minorHAnsi" w:hAnsiTheme="minorHAnsi" w:eastAsiaTheme="minorHAnsi" w:cstheme="minorBidi"/>
          <w:color w:val="auto"/>
          <w:sz w:val="24"/>
          <w:szCs w:val="22"/>
          <w:lang w:val="es-CO"/>
        </w:rPr>
        <w:t xml:space="preserve"> con el propósito de equilibrar la precisión de las estimaciones nacionales y la posibilidad de analizar tendencias regionales. </w:t>
      </w:r>
      <w:r w:rsidRPr="002F3665" w:rsidR="001D12FA">
        <w:rPr>
          <w:rFonts w:asciiTheme="minorHAnsi" w:hAnsiTheme="minorHAnsi" w:eastAsiaTheme="minorHAnsi" w:cstheme="minorBidi"/>
          <w:color w:val="auto"/>
          <w:sz w:val="24"/>
          <w:szCs w:val="22"/>
          <w:lang w:val="es-CO"/>
        </w:rPr>
        <w:t>La Tabla 3 presenta el tamaño de la muestra telefónica por región.</w:t>
      </w:r>
      <w:bookmarkEnd w:id="15"/>
    </w:p>
    <w:p w:rsidRPr="002F3665" w:rsidR="001D12FA" w:rsidP="001D12FA" w:rsidRDefault="001D12FA" w14:paraId="285923C5" w14:textId="42C57377">
      <w:pPr>
        <w:pStyle w:val="TableCaption"/>
      </w:pPr>
      <w:r w:rsidRPr="002F3665">
        <w:t>Tabla 3: Tamaño de muestra presencial por región</w:t>
      </w:r>
    </w:p>
    <w:tbl>
      <w:tblPr>
        <w:tblW w:w="2567" w:type="pct"/>
        <w:jc w:val="center"/>
        <w:tblLook w:val="0420" w:firstRow="1" w:lastRow="0" w:firstColumn="0" w:lastColumn="0" w:noHBand="0" w:noVBand="1"/>
      </w:tblPr>
      <w:tblGrid>
        <w:gridCol w:w="2766"/>
        <w:gridCol w:w="1763"/>
      </w:tblGrid>
      <w:tr w:rsidRPr="002F3665" w:rsidR="006B4333" w:rsidTr="00637C6A" w14:paraId="31479951" w14:textId="77777777">
        <w:trPr>
          <w:tblHeader/>
          <w:jc w:val="center"/>
        </w:trPr>
        <w:tc>
          <w:tcPr>
            <w:tcW w:w="3054" w:type="pct"/>
            <w:tcBorders>
              <w:top w:val="single" w:color="666666" w:sz="6" w:space="0"/>
              <w:left w:val="single" w:color="666666" w:sz="6" w:space="0"/>
              <w:bottom w:val="single" w:color="666666" w:sz="6" w:space="0"/>
              <w:right w:val="single" w:color="666666" w:sz="6" w:space="0"/>
            </w:tcBorders>
            <w:shd w:val="clear" w:color="auto" w:fill="5786C0"/>
            <w:tcMar>
              <w:top w:w="0" w:type="dxa"/>
              <w:left w:w="0" w:type="dxa"/>
              <w:bottom w:w="0" w:type="dxa"/>
              <w:right w:w="0" w:type="dxa"/>
            </w:tcMar>
            <w:vAlign w:val="center"/>
          </w:tcPr>
          <w:p w:rsidRPr="002F3665" w:rsidR="006B4333" w:rsidP="00D61990" w:rsidRDefault="006B4333" w14:paraId="7D3B356E"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b/>
                <w:color w:val="FFFFFF"/>
                <w:sz w:val="22"/>
              </w:rPr>
            </w:pPr>
            <w:r w:rsidRPr="002F3665">
              <w:rPr>
                <w:rFonts w:ascii="Arial" w:hAnsi="Arial" w:eastAsia="Arial" w:cs="Arial"/>
                <w:b/>
                <w:color w:val="FFFFFF"/>
                <w:sz w:val="22"/>
              </w:rPr>
              <w:t>Región</w:t>
            </w:r>
          </w:p>
        </w:tc>
        <w:tc>
          <w:tcPr>
            <w:tcW w:w="0" w:type="auto"/>
            <w:tcBorders>
              <w:top w:val="single" w:color="666666" w:sz="6" w:space="0"/>
              <w:left w:val="single" w:color="666666" w:sz="6" w:space="0"/>
              <w:bottom w:val="single" w:color="666666" w:sz="6" w:space="0"/>
              <w:right w:val="single" w:color="666666" w:sz="6" w:space="0"/>
            </w:tcBorders>
            <w:shd w:val="clear" w:color="auto" w:fill="5786C0"/>
            <w:tcMar>
              <w:top w:w="0" w:type="dxa"/>
              <w:left w:w="0" w:type="dxa"/>
              <w:bottom w:w="0" w:type="dxa"/>
              <w:right w:w="0" w:type="dxa"/>
            </w:tcMar>
            <w:vAlign w:val="center"/>
          </w:tcPr>
          <w:p w:rsidRPr="002F3665" w:rsidR="006B4333" w:rsidP="00D61990" w:rsidRDefault="006B4333" w14:paraId="637DA81B"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b/>
                <w:color w:val="FFFFFF"/>
                <w:sz w:val="22"/>
              </w:rPr>
            </w:pPr>
            <w:r w:rsidRPr="002F3665">
              <w:rPr>
                <w:rFonts w:ascii="Arial" w:hAnsi="Arial" w:eastAsia="Arial" w:cs="Arial"/>
                <w:b/>
                <w:color w:val="FFFFFF"/>
                <w:sz w:val="22"/>
              </w:rPr>
              <w:t>Encuestas</w:t>
            </w:r>
          </w:p>
        </w:tc>
      </w:tr>
      <w:tr w:rsidRPr="002F3665" w:rsidR="006B4333" w:rsidTr="00637C6A" w14:paraId="42A43BC2" w14:textId="77777777">
        <w:trPr>
          <w:jc w:val="center"/>
        </w:trPr>
        <w:tc>
          <w:tcPr>
            <w:tcW w:w="3054"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22D1883A"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Bogotá</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5B63DDB4" w14:textId="4F3F320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201</w:t>
            </w:r>
          </w:p>
        </w:tc>
      </w:tr>
      <w:tr w:rsidRPr="002F3665" w:rsidR="006B4333" w:rsidTr="00637C6A" w14:paraId="1D0FA54A" w14:textId="77777777">
        <w:trPr>
          <w:jc w:val="center"/>
        </w:trPr>
        <w:tc>
          <w:tcPr>
            <w:tcW w:w="3054"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319558C5"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Caribe</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497B487F" w14:textId="38F5D1AD">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236</w:t>
            </w:r>
          </w:p>
        </w:tc>
      </w:tr>
      <w:tr w:rsidRPr="002F3665" w:rsidR="006B4333" w:rsidTr="00637C6A" w14:paraId="2BC9B2BE" w14:textId="77777777">
        <w:trPr>
          <w:jc w:val="center"/>
        </w:trPr>
        <w:tc>
          <w:tcPr>
            <w:tcW w:w="3054"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7C44D847"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Centro - Oriente</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782A182C" w14:textId="7B78EB58">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211</w:t>
            </w:r>
          </w:p>
        </w:tc>
      </w:tr>
      <w:tr w:rsidRPr="002F3665" w:rsidR="006B4333" w:rsidTr="00637C6A" w14:paraId="1E198013" w14:textId="77777777">
        <w:trPr>
          <w:jc w:val="center"/>
        </w:trPr>
        <w:tc>
          <w:tcPr>
            <w:tcW w:w="3054"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73DAE51C"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Centro - Sur - Amazonía</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2F945BF5" w14:textId="1856C5F6">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128</w:t>
            </w:r>
          </w:p>
        </w:tc>
      </w:tr>
      <w:tr w:rsidRPr="002F3665" w:rsidR="006B4333" w:rsidTr="00637C6A" w14:paraId="69E86D54" w14:textId="77777777">
        <w:trPr>
          <w:jc w:val="center"/>
        </w:trPr>
        <w:tc>
          <w:tcPr>
            <w:tcW w:w="3054"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53532867"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Eje Cafetero</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3841C68B" w14:textId="6641B2A0">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219</w:t>
            </w:r>
          </w:p>
        </w:tc>
      </w:tr>
      <w:tr w:rsidRPr="002F3665" w:rsidR="006B4333" w:rsidTr="00637C6A" w14:paraId="32F8C19B" w14:textId="77777777">
        <w:trPr>
          <w:jc w:val="center"/>
        </w:trPr>
        <w:tc>
          <w:tcPr>
            <w:tcW w:w="3054"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14B714E6"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Llano</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4EA965D0" w14:textId="007DF354">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103</w:t>
            </w:r>
          </w:p>
        </w:tc>
      </w:tr>
      <w:tr w:rsidRPr="002F3665" w:rsidR="006B4333" w:rsidTr="00637C6A" w14:paraId="70C50D1A" w14:textId="77777777">
        <w:trPr>
          <w:jc w:val="center"/>
        </w:trPr>
        <w:tc>
          <w:tcPr>
            <w:tcW w:w="3054"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0C281DD2"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Pacífico</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7A0CB1D7" w14:textId="2CD6F8BD">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202</w:t>
            </w:r>
          </w:p>
        </w:tc>
      </w:tr>
      <w:tr w:rsidRPr="002F3665" w:rsidR="006B4333" w:rsidTr="00637C6A" w14:paraId="26C85484" w14:textId="77777777">
        <w:trPr>
          <w:jc w:val="center"/>
        </w:trPr>
        <w:tc>
          <w:tcPr>
            <w:tcW w:w="3054" w:type="pct"/>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52948B64" w14:textId="77777777">
            <w:pPr>
              <w:pBdr>
                <w:top w:val="none" w:color="000000" w:sz="0" w:space="0"/>
                <w:left w:val="none" w:color="000000" w:sz="0" w:space="0"/>
                <w:bottom w:val="none" w:color="000000" w:sz="0" w:space="0"/>
                <w:right w:val="none" w:color="000000" w:sz="0" w:space="0"/>
              </w:pBdr>
              <w:spacing w:before="100" w:after="100" w:line="240" w:lineRule="auto"/>
              <w:ind w:left="100" w:right="100"/>
              <w:jc w:val="left"/>
              <w:rPr>
                <w:rFonts w:ascii="Arial" w:hAnsi="Arial" w:eastAsia="Arial" w:cs="Arial"/>
                <w:color w:val="000000"/>
                <w:sz w:val="22"/>
              </w:rPr>
            </w:pPr>
            <w:r w:rsidRPr="002F3665">
              <w:rPr>
                <w:rFonts w:ascii="Arial" w:hAnsi="Arial" w:eastAsia="Arial" w:cs="Arial"/>
                <w:color w:val="000000"/>
                <w:sz w:val="22"/>
              </w:rPr>
              <w:t>Total</w:t>
            </w:r>
          </w:p>
        </w:tc>
        <w:tc>
          <w:tcPr>
            <w:tcW w:w="0" w:type="auto"/>
            <w:tcBorders>
              <w:top w:val="single" w:color="666666" w:sz="6" w:space="0"/>
              <w:left w:val="single" w:color="666666" w:sz="6" w:space="0"/>
              <w:bottom w:val="single" w:color="666666" w:sz="6" w:space="0"/>
              <w:right w:val="single" w:color="666666" w:sz="6" w:space="0"/>
            </w:tcBorders>
            <w:shd w:val="clear" w:color="auto" w:fill="FFFFFF"/>
            <w:tcMar>
              <w:top w:w="0" w:type="dxa"/>
              <w:left w:w="0" w:type="dxa"/>
              <w:bottom w:w="0" w:type="dxa"/>
              <w:right w:w="0" w:type="dxa"/>
            </w:tcMar>
            <w:vAlign w:val="center"/>
          </w:tcPr>
          <w:p w:rsidRPr="002F3665" w:rsidR="006B4333" w:rsidP="00D61990" w:rsidRDefault="006B4333" w14:paraId="27B4595D" w14:textId="7F32357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rPr>
            </w:pPr>
            <w:r w:rsidRPr="002F3665">
              <w:rPr>
                <w:rFonts w:ascii="Arial" w:hAnsi="Arial" w:eastAsia="Arial" w:cs="Arial"/>
                <w:color w:val="000000"/>
                <w:sz w:val="22"/>
              </w:rPr>
              <w:t>1300</w:t>
            </w:r>
          </w:p>
        </w:tc>
      </w:tr>
    </w:tbl>
    <w:p w:rsidRPr="002F3665" w:rsidR="00C62791" w:rsidP="00C62791" w:rsidRDefault="00C62791" w14:paraId="23D9FFE8" w14:textId="77777777"/>
    <w:p w:rsidRPr="002F3665" w:rsidR="00857700" w:rsidP="00C62791" w:rsidRDefault="00857700" w14:paraId="4FB8744D" w14:textId="77777777"/>
    <w:p w:rsidRPr="002F3665" w:rsidR="00857700" w:rsidP="00C62791" w:rsidRDefault="00857700" w14:paraId="6405BEAA" w14:textId="77777777"/>
    <w:p w:rsidRPr="002F3665" w:rsidR="00857700" w:rsidP="00C62791" w:rsidRDefault="00857700" w14:paraId="306391AB" w14:textId="77777777"/>
    <w:p w:rsidRPr="002F3665" w:rsidR="002F2DE7" w:rsidP="0059284C" w:rsidRDefault="003C1C62" w14:paraId="4010863C" w14:textId="0E409F8E">
      <w:pPr>
        <w:pStyle w:val="Ttulo1"/>
        <w:numPr>
          <w:ilvl w:val="0"/>
          <w:numId w:val="31"/>
        </w:numPr>
        <w:spacing w:before="0" w:after="0" w:line="240" w:lineRule="auto"/>
      </w:pPr>
      <w:bookmarkStart w:name="_Toc223274247" w:id="16"/>
      <w:r w:rsidRPr="002F3665">
        <w:t>Mecanismo de ponderación</w:t>
      </w:r>
      <w:bookmarkEnd w:id="16"/>
    </w:p>
    <w:p w:rsidRPr="002F3665" w:rsidR="00970970" w:rsidP="0059284C" w:rsidRDefault="00970970" w14:paraId="384CF784" w14:textId="77777777">
      <w:pPr>
        <w:spacing w:after="0" w:line="240" w:lineRule="auto"/>
        <w:rPr>
          <w:lang w:val="es-CO"/>
        </w:rPr>
      </w:pPr>
    </w:p>
    <w:p w:rsidRPr="002F3665" w:rsidR="0059284C" w:rsidP="0059284C" w:rsidRDefault="00970970" w14:paraId="5B47AE81" w14:textId="6C03062B">
      <w:pPr>
        <w:spacing w:after="0" w:line="240" w:lineRule="auto"/>
        <w:rPr>
          <w:lang w:val="es-CO"/>
        </w:rPr>
      </w:pPr>
      <w:r w:rsidRPr="002F3665">
        <w:rPr>
          <w:lang w:val="es-CO"/>
        </w:rPr>
        <w:t>En la primera parte del proceso de expansión de la encuesta presencial (</w:t>
      </w:r>
      <m:oMath>
        <m:sSub>
          <m:sSubPr>
            <m:ctrlPr>
              <w:rPr>
                <w:rFonts w:ascii="Cambria Math" w:hAnsi="Cambria Math"/>
                <w:lang w:val="es-CO"/>
              </w:rPr>
            </m:ctrlPr>
          </m:sSubPr>
          <m:e>
            <m:r>
              <w:rPr>
                <w:rFonts w:ascii="Cambria Math" w:hAnsi="Cambria Math"/>
                <w:lang w:val="es-CO"/>
              </w:rPr>
              <m:t>s</m:t>
            </m:r>
          </m:e>
          <m:sub>
            <m:r>
              <w:rPr>
                <w:rFonts w:ascii="Cambria Math" w:hAnsi="Cambria Math"/>
                <w:lang w:val="es-CO"/>
              </w:rPr>
              <m:t>A</m:t>
            </m:r>
          </m:sub>
        </m:sSub>
      </m:oMath>
      <w:r w:rsidRPr="002F3665">
        <w:rPr>
          <w:lang w:val="es-CO"/>
        </w:rPr>
        <w:t>) se basa en la integración de datos de esta encuesta con la Encuesta de Calidad de Vida (</w:t>
      </w:r>
      <m:oMath>
        <m:sSub>
          <m:sSubPr>
            <m:ctrlPr>
              <w:rPr>
                <w:rFonts w:ascii="Cambria Math" w:hAnsi="Cambria Math"/>
                <w:lang w:val="es-CO"/>
              </w:rPr>
            </m:ctrlPr>
          </m:sSubPr>
          <m:e>
            <m:r>
              <w:rPr>
                <w:rFonts w:ascii="Cambria Math" w:hAnsi="Cambria Math"/>
                <w:lang w:val="es-CO"/>
              </w:rPr>
              <m:t>s</m:t>
            </m:r>
          </m:e>
          <m:sub>
            <m:r>
              <w:rPr>
                <w:rFonts w:ascii="Cambria Math" w:hAnsi="Cambria Math"/>
                <w:lang w:val="es-CO"/>
              </w:rPr>
              <m:t>C</m:t>
            </m:r>
          </m:sub>
        </m:sSub>
      </m:oMath>
      <w:r w:rsidRPr="002F3665">
        <w:rPr>
          <w:lang w:val="es-CO"/>
        </w:rPr>
        <w:t>) usando un modelo de propensión inversa (IPW). El modelo de inferencia utiliza una función de enlace logística para estimar la probabilidad de inclusión en la muestra presencial y los parámetros se estiman usando un método de estimación por ecuaciones generales de estimación (GEE). Posteriormente, se implementa un proceso de calibración usando un método de raking a partir de la información de la Encuesta de Calidad de Vida 2024 (ECV-2024) del DANE, para el modelo de calibración se considera la interacción por estrato de muestreo y, las variables de sexo y edad.</w:t>
      </w:r>
    </w:p>
    <w:p w:rsidRPr="002F3665" w:rsidR="00512FB8" w:rsidP="00512FB8" w:rsidRDefault="00512FB8" w14:paraId="32D5AD9C" w14:textId="77777777">
      <w:pPr>
        <w:spacing w:before="240" w:after="0"/>
        <w:rPr>
          <w:lang w:val="es-CO"/>
        </w:rPr>
      </w:pPr>
      <w:r w:rsidRPr="002F3665">
        <w:rPr>
          <w:lang w:val="es-CO"/>
        </w:rPr>
        <w:t xml:space="preserve">La segunda etapa corresponde a la expansión de la encuesta telefónica </w:t>
      </w:r>
      <m:oMath>
        <m:d>
          <m:dPr>
            <m:ctrlPr>
              <w:rPr>
                <w:rFonts w:ascii="Cambria Math" w:hAnsi="Cambria Math"/>
                <w:lang w:val="es-CO"/>
              </w:rPr>
            </m:ctrlPr>
          </m:dPr>
          <m:e>
            <m:sSub>
              <m:sSubPr>
                <m:ctrlPr>
                  <w:rPr>
                    <w:rFonts w:ascii="Cambria Math" w:hAnsi="Cambria Math"/>
                    <w:lang w:val="es-CO"/>
                  </w:rPr>
                </m:ctrlPr>
              </m:sSubPr>
              <m:e>
                <m:r>
                  <w:rPr>
                    <w:rFonts w:ascii="Cambria Math" w:hAnsi="Cambria Math"/>
                    <w:lang w:val="es-CO"/>
                  </w:rPr>
                  <m:t>s</m:t>
                </m:r>
              </m:e>
              <m:sub>
                <m:r>
                  <w:rPr>
                    <w:rFonts w:ascii="Cambria Math" w:hAnsi="Cambria Math"/>
                    <w:lang w:val="es-CO"/>
                  </w:rPr>
                  <m:t>B</m:t>
                </m:r>
              </m:sub>
            </m:sSub>
          </m:e>
        </m:d>
      </m:oMath>
      <w:r w:rsidRPr="002F3665">
        <w:rPr>
          <w:lang w:val="es-CO"/>
        </w:rPr>
        <w:t xml:space="preserve">, para la cual se aplica un procedimiento análogo. En este caso, los datos de la encuesta telefónica se integran con la Encuesta de Calidad de Vida </w:t>
      </w:r>
      <m:oMath>
        <m:d>
          <m:dPr>
            <m:ctrlPr>
              <w:rPr>
                <w:rFonts w:ascii="Cambria Math" w:hAnsi="Cambria Math"/>
                <w:lang w:val="es-CO"/>
              </w:rPr>
            </m:ctrlPr>
          </m:dPr>
          <m:e>
            <m:sSub>
              <m:sSubPr>
                <m:ctrlPr>
                  <w:rPr>
                    <w:rFonts w:ascii="Cambria Math" w:hAnsi="Cambria Math"/>
                    <w:lang w:val="es-CO"/>
                  </w:rPr>
                </m:ctrlPr>
              </m:sSubPr>
              <m:e>
                <m:r>
                  <w:rPr>
                    <w:rFonts w:ascii="Cambria Math" w:hAnsi="Cambria Math"/>
                    <w:lang w:val="es-CO"/>
                  </w:rPr>
                  <m:t>s</m:t>
                </m:r>
              </m:e>
              <m:sub>
                <m:r>
                  <w:rPr>
                    <w:rFonts w:ascii="Cambria Math" w:hAnsi="Cambria Math"/>
                    <w:lang w:val="es-CO"/>
                  </w:rPr>
                  <m:t>C</m:t>
                </m:r>
              </m:sub>
            </m:sSub>
          </m:e>
        </m:d>
      </m:oMath>
      <w:r w:rsidRPr="002F3665">
        <w:rPr>
          <w:lang w:val="es-CO"/>
        </w:rPr>
        <w:t xml:space="preserve"> mediante un modelo IPW con enlace logístico estimado mediante GEE. Posteriormente, los factores de expansión se calibran mediante raking utilizando como totales de referencia la ECV-2024 del DANE, considerando nuevamente la interacción con el estrato de muestreo y las variables de sexo y edad.</w:t>
      </w:r>
    </w:p>
    <w:p w:rsidRPr="002F3665" w:rsidR="00970970" w:rsidP="0059284C" w:rsidRDefault="00970970" w14:paraId="0616220A" w14:textId="77777777">
      <w:pPr>
        <w:spacing w:after="0" w:line="240" w:lineRule="auto"/>
      </w:pPr>
    </w:p>
    <w:p w:rsidRPr="002F3665" w:rsidR="00970970" w:rsidP="0059284C" w:rsidRDefault="00970970" w14:paraId="1EF0DB32" w14:textId="7748E87E">
      <w:pPr>
        <w:spacing w:after="0" w:line="240" w:lineRule="auto"/>
        <w:rPr>
          <w:lang w:val="es-CO"/>
        </w:rPr>
      </w:pPr>
      <w:r w:rsidRPr="002F3665">
        <w:rPr>
          <w:lang w:val="es-CO"/>
        </w:rPr>
        <w:t xml:space="preserve">Finalmente, </w:t>
      </w:r>
      <w:r w:rsidRPr="002F3665" w:rsidR="00C66EE9">
        <w:rPr>
          <w:lang w:val="es-CO"/>
        </w:rPr>
        <w:t xml:space="preserve">para </w:t>
      </w:r>
      <w:r w:rsidRPr="002F3665">
        <w:rPr>
          <w:lang w:val="es-CO"/>
        </w:rPr>
        <w:t>la inferencia se emplea un estimador de marco dual (</w:t>
      </w:r>
      <w:proofErr w:type="spellStart"/>
      <w:r w:rsidRPr="002F3665">
        <w:rPr>
          <w:lang w:val="es-CO"/>
        </w:rPr>
        <w:t>separate</w:t>
      </w:r>
      <w:proofErr w:type="spellEnd"/>
      <w:r w:rsidRPr="002F3665">
        <w:rPr>
          <w:lang w:val="es-CO"/>
        </w:rPr>
        <w:t xml:space="preserve"> dual-</w:t>
      </w:r>
      <w:proofErr w:type="spellStart"/>
      <w:proofErr w:type="gramStart"/>
      <w:r w:rsidRPr="002F3665">
        <w:rPr>
          <w:lang w:val="es-CO"/>
        </w:rPr>
        <w:t>frame</w:t>
      </w:r>
      <w:proofErr w:type="spellEnd"/>
      <w:proofErr w:type="gramEnd"/>
      <w:r w:rsidRPr="002F3665">
        <w:rPr>
          <w:lang w:val="es-CO"/>
        </w:rPr>
        <w:t xml:space="preserve"> </w:t>
      </w:r>
      <w:proofErr w:type="spellStart"/>
      <w:r w:rsidRPr="002F3665">
        <w:rPr>
          <w:lang w:val="es-CO"/>
        </w:rPr>
        <w:t>estimator</w:t>
      </w:r>
      <w:proofErr w:type="spellEnd"/>
      <w:r w:rsidRPr="002F3665">
        <w:rPr>
          <w:lang w:val="es-CO"/>
        </w:rPr>
        <w:t>), bajo un enfoque de integración de datos que articula la muestra presencial y la muestra telefónica previamente calibradas mediante un esquema de ponderación doblemente robusta. Este procedimiento aprovecha las fortalezas operativas de cada marco muestral, optimizando la cobertura territorial y permite producir estimaciones para la población objetivo</w:t>
      </w:r>
    </w:p>
    <w:p w:rsidRPr="002F3665" w:rsidR="00501FDC" w:rsidP="0059284C" w:rsidRDefault="00501FDC" w14:paraId="4B88A7B4" w14:textId="77777777">
      <w:pPr>
        <w:spacing w:after="0" w:line="240" w:lineRule="auto"/>
        <w:rPr>
          <w:lang w:val="es-CO"/>
        </w:rPr>
      </w:pPr>
    </w:p>
    <w:p w:rsidRPr="002F3665" w:rsidR="00857700" w:rsidP="0059284C" w:rsidRDefault="00857700" w14:paraId="209DB50D" w14:textId="77777777">
      <w:pPr>
        <w:spacing w:after="0" w:line="240" w:lineRule="auto"/>
        <w:rPr>
          <w:lang w:val="es-CO"/>
        </w:rPr>
      </w:pPr>
    </w:p>
    <w:p w:rsidRPr="002F3665" w:rsidR="00501FDC" w:rsidP="0059284C" w:rsidRDefault="003C1C62" w14:paraId="640869C7" w14:textId="5DD2ACBD">
      <w:pPr>
        <w:pStyle w:val="Ttulo1"/>
        <w:numPr>
          <w:ilvl w:val="0"/>
          <w:numId w:val="31"/>
        </w:numPr>
        <w:spacing w:before="0" w:after="0" w:line="240" w:lineRule="auto"/>
      </w:pPr>
      <w:bookmarkStart w:name="_Toc223274248" w:id="17"/>
      <w:bookmarkStart w:name="técnica-de-recolección" w:id="18"/>
      <w:bookmarkEnd w:id="12"/>
      <w:r w:rsidRPr="002F3665">
        <w:t>Técnica de recolección</w:t>
      </w:r>
      <w:bookmarkEnd w:id="17"/>
    </w:p>
    <w:p w:rsidRPr="002F3665" w:rsidR="00970970" w:rsidP="0059284C" w:rsidRDefault="00970970" w14:paraId="70A08B5B" w14:textId="77777777">
      <w:pPr>
        <w:spacing w:after="0" w:line="240" w:lineRule="auto"/>
      </w:pPr>
    </w:p>
    <w:p w:rsidRPr="002F3665" w:rsidR="00857700" w:rsidP="0059284C" w:rsidRDefault="00857700" w14:paraId="0C89F127" w14:textId="15ED6F0A">
      <w:pPr>
        <w:pStyle w:val="Ttulo1"/>
        <w:spacing w:before="0" w:after="0" w:line="240" w:lineRule="auto"/>
        <w:rPr>
          <w:rFonts w:asciiTheme="minorHAnsi" w:hAnsiTheme="minorHAnsi" w:eastAsiaTheme="minorHAnsi" w:cstheme="minorBidi"/>
          <w:color w:val="auto"/>
          <w:sz w:val="24"/>
          <w:szCs w:val="22"/>
          <w:lang w:val="es-CO"/>
        </w:rPr>
      </w:pPr>
      <w:bookmarkStart w:name="_Toc223274249" w:id="19"/>
      <w:bookmarkStart w:name="referencias" w:id="20"/>
      <w:bookmarkEnd w:id="18"/>
      <w:r w:rsidRPr="002F3665">
        <w:rPr>
          <w:rFonts w:asciiTheme="minorHAnsi" w:hAnsiTheme="minorHAnsi" w:eastAsiaTheme="minorHAnsi" w:cstheme="minorBidi"/>
          <w:color w:val="auto"/>
          <w:sz w:val="24"/>
          <w:szCs w:val="22"/>
          <w:lang w:val="es-CO"/>
        </w:rPr>
        <w:t>Mixto. Encuesta presencial en hogares y encuesta telefónica</w:t>
      </w:r>
      <w:bookmarkEnd w:id="19"/>
      <w:r w:rsidRPr="002F3665" w:rsidR="0059284C">
        <w:rPr>
          <w:rFonts w:asciiTheme="minorHAnsi" w:hAnsiTheme="minorHAnsi" w:eastAsiaTheme="minorHAnsi" w:cstheme="minorBidi"/>
          <w:color w:val="auto"/>
          <w:sz w:val="24"/>
          <w:szCs w:val="22"/>
          <w:lang w:val="es-CO"/>
        </w:rPr>
        <w:t>.</w:t>
      </w:r>
    </w:p>
    <w:p w:rsidRPr="002F3665" w:rsidR="0059284C" w:rsidP="0059284C" w:rsidRDefault="0059284C" w14:paraId="60DC92CE" w14:textId="77777777">
      <w:pPr>
        <w:rPr>
          <w:lang w:val="es-CO"/>
        </w:rPr>
      </w:pPr>
    </w:p>
    <w:p w:rsidRPr="002F3665" w:rsidR="002F2DE7" w:rsidP="0059284C" w:rsidRDefault="003C1C62" w14:paraId="54F922E8" w14:textId="2F05CCAE">
      <w:pPr>
        <w:pStyle w:val="Ttulo1"/>
        <w:spacing w:before="0" w:after="0" w:line="240" w:lineRule="auto"/>
        <w:rPr>
          <w:lang w:val="en-US"/>
        </w:rPr>
      </w:pPr>
      <w:bookmarkStart w:name="_Toc223274250" w:id="21"/>
      <w:r w:rsidRPr="002F3665">
        <w:rPr>
          <w:lang w:val="en-US"/>
        </w:rPr>
        <w:t>Referencias</w:t>
      </w:r>
      <w:bookmarkEnd w:id="21"/>
    </w:p>
    <w:p w:rsidRPr="002F3665" w:rsidR="0059284C" w:rsidP="0059284C" w:rsidRDefault="0059284C" w14:paraId="4B81EAD0" w14:textId="77777777">
      <w:pPr>
        <w:rPr>
          <w:lang w:val="en-US"/>
        </w:rPr>
      </w:pPr>
    </w:p>
    <w:bookmarkEnd w:id="20"/>
    <w:p w:rsidRPr="002F3665" w:rsidR="00EF07B3" w:rsidP="00EF07B3" w:rsidRDefault="00EF07B3" w14:paraId="4197F653" w14:textId="77777777">
      <w:pPr>
        <w:rPr>
          <w:lang w:val="en-US"/>
        </w:rPr>
      </w:pPr>
      <w:r w:rsidRPr="002F3665">
        <w:rPr>
          <w:lang w:val="en-US"/>
        </w:rPr>
        <w:t xml:space="preserve">Heeringa, S. G., West, B. T., &amp; Berglund, P. A. (2017). </w:t>
      </w:r>
      <w:r w:rsidRPr="002F3665">
        <w:rPr>
          <w:i/>
          <w:iCs/>
          <w:lang w:val="en-US"/>
        </w:rPr>
        <w:t>Applied survey data analysis</w:t>
      </w:r>
      <w:r w:rsidRPr="002F3665">
        <w:rPr>
          <w:lang w:val="en-US"/>
        </w:rPr>
        <w:t xml:space="preserve"> (2nd ed.). Chapman &amp; Hall/CRC. </w:t>
      </w:r>
      <w:hyperlink w:tgtFrame="_new" w:history="1" r:id="rId7">
        <w:r w:rsidRPr="002F3665">
          <w:rPr>
            <w:rStyle w:val="Hipervnculo"/>
            <w:lang w:val="en-US"/>
          </w:rPr>
          <w:t>https://doi.org/10.1201/9781315153278</w:t>
        </w:r>
      </w:hyperlink>
    </w:p>
    <w:p w:rsidRPr="002F3665" w:rsidR="00EF07B3" w:rsidP="00EF07B3" w:rsidRDefault="00EF07B3" w14:paraId="7DD19568" w14:textId="77777777">
      <w:pPr>
        <w:rPr>
          <w:lang w:val="en-US"/>
        </w:rPr>
      </w:pPr>
      <w:r w:rsidRPr="002F3665">
        <w:rPr>
          <w:lang w:val="en-US"/>
        </w:rPr>
        <w:t xml:space="preserve">Kalton, G., &amp; Flores-Cervantes, I. (2003). Weighting methods. </w:t>
      </w:r>
      <w:r w:rsidRPr="002F3665">
        <w:rPr>
          <w:i/>
          <w:iCs/>
          <w:lang w:val="en-US"/>
        </w:rPr>
        <w:t>Journal of Official Statistics</w:t>
      </w:r>
      <w:r w:rsidRPr="002F3665">
        <w:rPr>
          <w:lang w:val="en-US"/>
        </w:rPr>
        <w:t>, 19(2), 81–97.</w:t>
      </w:r>
    </w:p>
    <w:p w:rsidRPr="002F3665" w:rsidR="00EF07B3" w:rsidP="00EF07B3" w:rsidRDefault="00EF07B3" w14:paraId="6C5DAD04" w14:textId="77777777">
      <w:pPr>
        <w:rPr>
          <w:lang w:val="en-US"/>
        </w:rPr>
      </w:pPr>
      <w:r w:rsidRPr="002F3665">
        <w:rPr>
          <w:lang w:val="en-US"/>
        </w:rPr>
        <w:t xml:space="preserve">Kish, L. (2005). </w:t>
      </w:r>
      <w:r w:rsidRPr="002F3665">
        <w:rPr>
          <w:i/>
          <w:iCs/>
          <w:lang w:val="en-US"/>
        </w:rPr>
        <w:t>Statistical design for research</w:t>
      </w:r>
      <w:r w:rsidRPr="002F3665">
        <w:rPr>
          <w:lang w:val="en-US"/>
        </w:rPr>
        <w:t>. John Wiley &amp; Sons.</w:t>
      </w:r>
    </w:p>
    <w:p w:rsidRPr="002F3665" w:rsidR="00EF07B3" w:rsidP="00EF07B3" w:rsidRDefault="00EF07B3" w14:paraId="60C36491" w14:textId="77777777">
      <w:pPr>
        <w:rPr>
          <w:lang w:val="en-US"/>
        </w:rPr>
      </w:pPr>
      <w:r w:rsidRPr="002F3665">
        <w:rPr>
          <w:lang w:val="en-US"/>
        </w:rPr>
        <w:t xml:space="preserve">Särndal, C.-E., Swensson, B., &amp; Wretman, J. (2003). </w:t>
      </w:r>
      <w:r w:rsidRPr="002F3665">
        <w:rPr>
          <w:i/>
          <w:iCs/>
          <w:lang w:val="en-US"/>
        </w:rPr>
        <w:t>Model assisted survey sampling</w:t>
      </w:r>
      <w:r w:rsidRPr="002F3665">
        <w:rPr>
          <w:lang w:val="en-US"/>
        </w:rPr>
        <w:t>. Springer.</w:t>
      </w:r>
    </w:p>
    <w:p w:rsidRPr="002F3665" w:rsidR="00EF07B3" w:rsidP="00EF07B3" w:rsidRDefault="00EF07B3" w14:paraId="42F60117" w14:textId="77777777">
      <w:pPr>
        <w:rPr>
          <w:lang w:val="en-US"/>
        </w:rPr>
      </w:pPr>
      <w:r w:rsidRPr="002F3665">
        <w:rPr>
          <w:lang w:val="en-US"/>
        </w:rPr>
        <w:t xml:space="preserve">United Nations, Department of Economic and Social Affairs (UN DESA). </w:t>
      </w:r>
      <w:r w:rsidRPr="002F3665">
        <w:rPr>
          <w:lang w:val="es-CO"/>
        </w:rPr>
        <w:t xml:space="preserve">(2009). </w:t>
      </w:r>
      <w:r w:rsidRPr="002F3665">
        <w:rPr>
          <w:i/>
          <w:iCs/>
          <w:lang w:val="es-CO"/>
        </w:rPr>
        <w:t>Diseño de muestras para encuestas de hogares: Directrices prácticas</w:t>
      </w:r>
      <w:r w:rsidRPr="002F3665">
        <w:rPr>
          <w:lang w:val="es-CO"/>
        </w:rPr>
        <w:t xml:space="preserve"> (Estudios de métodos, Serie F No. 98). </w:t>
      </w:r>
      <w:r w:rsidRPr="002F3665">
        <w:rPr>
          <w:lang w:val="en-US"/>
        </w:rPr>
        <w:t>United Nations Publications.</w:t>
      </w:r>
    </w:p>
    <w:p w:rsidRPr="00EF07B3" w:rsidR="00EF07B3" w:rsidP="00EF07B3" w:rsidRDefault="00EF07B3" w14:paraId="7294B734" w14:textId="77777777">
      <w:pPr>
        <w:rPr>
          <w:lang w:val="es-CO"/>
        </w:rPr>
      </w:pPr>
      <w:r w:rsidRPr="002F3665">
        <w:rPr>
          <w:lang w:val="en-US"/>
        </w:rPr>
        <w:t xml:space="preserve">Valliant, R., Dever, J. A., &amp; Kreuter, F. (2018). </w:t>
      </w:r>
      <w:r w:rsidRPr="002F3665">
        <w:rPr>
          <w:i/>
          <w:iCs/>
          <w:lang w:val="en-US"/>
        </w:rPr>
        <w:t>Practical tools for designing and weighting survey samples</w:t>
      </w:r>
      <w:r w:rsidRPr="002F3665">
        <w:rPr>
          <w:lang w:val="en-US"/>
        </w:rPr>
        <w:t xml:space="preserve"> (2nd ed.). </w:t>
      </w:r>
      <w:r w:rsidRPr="002F3665">
        <w:rPr>
          <w:lang w:val="es-CO"/>
        </w:rPr>
        <w:t xml:space="preserve">Springer. </w:t>
      </w:r>
      <w:hyperlink w:tgtFrame="_new" w:history="1" r:id="rId8">
        <w:r w:rsidRPr="002F3665">
          <w:rPr>
            <w:rStyle w:val="Hipervnculo"/>
            <w:lang w:val="es-CO"/>
          </w:rPr>
          <w:t>https://doi.org/10.1007/978-3-319-93632-7</w:t>
        </w:r>
      </w:hyperlink>
    </w:p>
    <w:p w:rsidRPr="00BD5BBB" w:rsidR="00BD5BBB" w:rsidP="00BD5BBB" w:rsidRDefault="00BD5BBB" w14:paraId="74D0E598" w14:textId="77777777">
      <w:pPr>
        <w:rPr>
          <w:lang w:val="en-US"/>
        </w:rPr>
      </w:pPr>
    </w:p>
    <w:p w:rsidRPr="00BD5BBB" w:rsidR="00BD5BBB" w:rsidRDefault="00BD5BBB" w14:paraId="6F56CB1B" w14:textId="77777777">
      <w:pPr>
        <w:rPr>
          <w:lang w:val="en-US"/>
        </w:rPr>
      </w:pPr>
    </w:p>
    <w:sectPr w:rsidRPr="00BD5BBB" w:rsidR="00BD5BBB">
      <w:headerReference w:type="even" r:id="rId9"/>
      <w:headerReference w:type="default" r:id="rId10"/>
      <w:footerReference w:type="even" r:id="rId11"/>
      <w:footerReference w:type="default" r:id="rId12"/>
      <w:headerReference w:type="first" r:id="rId13"/>
      <w:footerReference w:type="first" r:id="rId14"/>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088E" w:rsidRDefault="00BA088E" w14:paraId="533CF7AB" w14:textId="77777777">
      <w:pPr>
        <w:spacing w:after="0" w:line="240" w:lineRule="auto"/>
      </w:pPr>
      <w:r>
        <w:separator/>
      </w:r>
    </w:p>
  </w:endnote>
  <w:endnote w:type="continuationSeparator" w:id="0">
    <w:p w:rsidR="00BA088E" w:rsidRDefault="00BA088E" w14:paraId="554648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66BF" w:rsidRDefault="001D66BF" w14:paraId="5BFE5490" w14:textId="77777777">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04"/>
      <w:gridCol w:w="2232"/>
      <w:gridCol w:w="612"/>
      <w:gridCol w:w="2340"/>
      <w:gridCol w:w="630"/>
      <w:gridCol w:w="2310"/>
    </w:tblGrid>
    <w:tr w:rsidRPr="003968C9" w:rsidR="000E1823" w:rsidTr="5FAE1633" w14:paraId="0BB5ECD6" w14:textId="77777777">
      <w:tc>
        <w:tcPr>
          <w:tcW w:w="704" w:type="dxa"/>
          <w:vMerge w:val="restart"/>
          <w:vAlign w:val="center"/>
        </w:tcPr>
        <w:p w:rsidRPr="00C8650B" w:rsidR="001D66BF" w:rsidP="00C8650B" w:rsidRDefault="003C1C62" w14:paraId="3CFE7AF4" w14:textId="77777777">
          <w:r w:rsidRPr="00C8650B">
            <w:rPr>
              <w:noProof/>
            </w:rPr>
            <w:drawing>
              <wp:inline distT="0" distB="0" distL="0" distR="0" wp14:anchorId="0FBB4F7C" wp14:editId="1FE50DF5">
                <wp:extent cx="252000" cy="252000"/>
                <wp:effectExtent l="0" t="0" r="0" b="0"/>
                <wp:docPr id="1847517690" name="Gráfico 6" descr="Altavoz de teléfono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17690" name="Gráfico 1847517690" descr="Altavoz de teléfono contorno"/>
                        <pic:cNvPicPr/>
                      </pic:nvPicPr>
                      <pic:blipFill>
                        <a:blip r:embed="rId1">
                          <a:extLst>
                            <a:ext uri="{96DAC541-7B7A-43D3-8B79-37D633B846F1}">
                              <asvg:svgBlip xmlns:asvg="http://schemas.microsoft.com/office/drawing/2016/SVG/main" r:embed="rId2"/>
                            </a:ext>
                          </a:extLst>
                        </a:blip>
                        <a:stretch>
                          <a:fillRect/>
                        </a:stretch>
                      </pic:blipFill>
                      <pic:spPr>
                        <a:xfrm>
                          <a:off x="0" y="0"/>
                          <a:ext cx="252000" cy="252000"/>
                        </a:xfrm>
                        <a:prstGeom prst="rect">
                          <a:avLst/>
                        </a:prstGeom>
                      </pic:spPr>
                    </pic:pic>
                  </a:graphicData>
                </a:graphic>
              </wp:inline>
            </w:drawing>
          </w:r>
        </w:p>
      </w:tc>
      <w:tc>
        <w:tcPr>
          <w:tcW w:w="2232" w:type="dxa"/>
          <w:tcBorders>
            <w:right w:val="single" w:color="D9D9D9" w:themeColor="background1" w:themeShade="D9" w:sz="4" w:space="0"/>
          </w:tcBorders>
        </w:tcPr>
        <w:p w:rsidRPr="00D67419" w:rsidR="001D66BF" w:rsidP="00C8650B" w:rsidRDefault="003C1C62" w14:paraId="09BFB883" w14:textId="77777777">
          <w:pPr>
            <w:rPr>
              <w:sz w:val="20"/>
              <w:szCs w:val="20"/>
            </w:rPr>
          </w:pPr>
          <w:r w:rsidRPr="0071591F">
            <w:rPr>
              <w:sz w:val="20"/>
              <w:szCs w:val="20"/>
            </w:rPr>
            <w:t>T: 601 329 8131 </w:t>
          </w:r>
        </w:p>
      </w:tc>
      <w:tc>
        <w:tcPr>
          <w:tcW w:w="612" w:type="dxa"/>
          <w:vMerge w:val="restart"/>
          <w:tcBorders>
            <w:left w:val="single" w:color="D9D9D9" w:themeColor="background1" w:themeShade="D9" w:sz="4" w:space="0"/>
          </w:tcBorders>
          <w:vAlign w:val="center"/>
        </w:tcPr>
        <w:p w:rsidRPr="00C8650B" w:rsidR="001D66BF" w:rsidP="00C8650B" w:rsidRDefault="003C1C62" w14:paraId="1B163336" w14:textId="77777777">
          <w:r w:rsidRPr="00C8650B">
            <w:rPr>
              <w:noProof/>
            </w:rPr>
            <w:drawing>
              <wp:inline distT="0" distB="0" distL="0" distR="0" wp14:anchorId="3155358A" wp14:editId="2CF3B830">
                <wp:extent cx="252000" cy="252000"/>
                <wp:effectExtent l="0" t="0" r="0" b="0"/>
                <wp:docPr id="180074676" name="Gráfico 7" descr="Mapa con marcador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4676" name="Gráfico 180074676" descr="Mapa con marcador contorno"/>
                        <pic:cNvPicPr/>
                      </pic:nvPicPr>
                      <pic:blipFill>
                        <a:blip r:embed="rId3">
                          <a:extLst>
                            <a:ext uri="{96DAC541-7B7A-43D3-8B79-37D633B846F1}">
                              <asvg:svgBlip xmlns:asvg="http://schemas.microsoft.com/office/drawing/2016/SVG/main" r:embed="rId4"/>
                            </a:ext>
                          </a:extLst>
                        </a:blip>
                        <a:stretch>
                          <a:fillRect/>
                        </a:stretch>
                      </pic:blipFill>
                      <pic:spPr>
                        <a:xfrm>
                          <a:off x="0" y="0"/>
                          <a:ext cx="252000" cy="252000"/>
                        </a:xfrm>
                        <a:prstGeom prst="rect">
                          <a:avLst/>
                        </a:prstGeom>
                      </pic:spPr>
                    </pic:pic>
                  </a:graphicData>
                </a:graphic>
              </wp:inline>
            </w:drawing>
          </w:r>
        </w:p>
      </w:tc>
      <w:tc>
        <w:tcPr>
          <w:tcW w:w="2340" w:type="dxa"/>
          <w:vMerge w:val="restart"/>
          <w:tcBorders>
            <w:right w:val="single" w:color="D9D9D9" w:themeColor="background1" w:themeShade="D9" w:sz="4" w:space="0"/>
          </w:tcBorders>
          <w:vAlign w:val="center"/>
        </w:tcPr>
        <w:p w:rsidRPr="00D67419" w:rsidR="001D66BF" w:rsidP="00C8650B" w:rsidRDefault="003C1C62" w14:paraId="3DB76C3E" w14:textId="77777777">
          <w:pPr>
            <w:rPr>
              <w:sz w:val="20"/>
              <w:szCs w:val="20"/>
            </w:rPr>
          </w:pPr>
          <w:r w:rsidRPr="00D67419">
            <w:rPr>
              <w:sz w:val="20"/>
              <w:szCs w:val="20"/>
            </w:rPr>
            <w:t>Calle 82 # 6 - 51</w:t>
          </w:r>
        </w:p>
      </w:tc>
      <w:tc>
        <w:tcPr>
          <w:tcW w:w="630" w:type="dxa"/>
          <w:vMerge w:val="restart"/>
          <w:tcBorders>
            <w:left w:val="single" w:color="D9D9D9" w:themeColor="background1" w:themeShade="D9" w:sz="4" w:space="0"/>
          </w:tcBorders>
          <w:vAlign w:val="center"/>
        </w:tcPr>
        <w:p w:rsidRPr="00C8650B" w:rsidR="001D66BF" w:rsidP="00C8650B" w:rsidRDefault="003C1C62" w14:paraId="40C06742" w14:textId="77777777">
          <w:r w:rsidRPr="00C8650B">
            <w:rPr>
              <w:noProof/>
            </w:rPr>
            <w:drawing>
              <wp:inline distT="0" distB="0" distL="0" distR="0" wp14:anchorId="1CEDE71A" wp14:editId="6DC785DE">
                <wp:extent cx="252000" cy="252000"/>
                <wp:effectExtent l="0" t="0" r="0" b="0"/>
                <wp:docPr id="311523032" name="Gráfico 5" descr="Correo electrónico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23032" name="Gráfico 311523032" descr="Correo electrónico contorno"/>
                        <pic:cNvPicPr/>
                      </pic:nvPicPr>
                      <pic:blipFill>
                        <a:blip r:embed="rId5">
                          <a:extLst>
                            <a:ext uri="{96DAC541-7B7A-43D3-8B79-37D633B846F1}">
                              <asvg:svgBlip xmlns:asvg="http://schemas.microsoft.com/office/drawing/2016/SVG/main" r:embed="rId6"/>
                            </a:ext>
                          </a:extLst>
                        </a:blip>
                        <a:stretch>
                          <a:fillRect/>
                        </a:stretch>
                      </pic:blipFill>
                      <pic:spPr>
                        <a:xfrm>
                          <a:off x="0" y="0"/>
                          <a:ext cx="252000" cy="252000"/>
                        </a:xfrm>
                        <a:prstGeom prst="rect">
                          <a:avLst/>
                        </a:prstGeom>
                      </pic:spPr>
                    </pic:pic>
                  </a:graphicData>
                </a:graphic>
              </wp:inline>
            </w:drawing>
          </w:r>
        </w:p>
      </w:tc>
      <w:tc>
        <w:tcPr>
          <w:tcW w:w="2310" w:type="dxa"/>
          <w:vMerge w:val="restart"/>
          <w:vAlign w:val="center"/>
        </w:tcPr>
        <w:p w:rsidRPr="00D67419" w:rsidR="001D66BF" w:rsidP="00C8650B" w:rsidRDefault="003C1C62" w14:paraId="3046158F" w14:textId="77777777">
          <w:pPr>
            <w:rPr>
              <w:sz w:val="20"/>
              <w:szCs w:val="20"/>
            </w:rPr>
          </w:pPr>
          <w:r w:rsidRPr="5FAE1633">
            <w:rPr>
              <w:sz w:val="20"/>
              <w:szCs w:val="20"/>
            </w:rPr>
            <w:t>cnc@cnccol.com</w:t>
          </w:r>
        </w:p>
      </w:tc>
    </w:tr>
    <w:tr w:rsidRPr="003968C9" w:rsidR="000E1823" w:rsidTr="5FAE1633" w14:paraId="070115D4" w14:textId="77777777">
      <w:tc>
        <w:tcPr>
          <w:tcW w:w="704" w:type="dxa"/>
          <w:vMerge/>
        </w:tcPr>
        <w:p w:rsidRPr="00C8650B" w:rsidR="001D66BF" w:rsidP="00C8650B" w:rsidRDefault="001D66BF" w14:paraId="5D4B9812" w14:textId="77777777"/>
      </w:tc>
      <w:tc>
        <w:tcPr>
          <w:tcW w:w="2232" w:type="dxa"/>
          <w:tcBorders>
            <w:right w:val="single" w:color="D9D9D9" w:themeColor="background1" w:themeShade="D9" w:sz="4" w:space="0"/>
          </w:tcBorders>
        </w:tcPr>
        <w:p w:rsidRPr="00D67419" w:rsidR="001D66BF" w:rsidP="00C8650B" w:rsidRDefault="003C1C62" w14:paraId="3815CB92" w14:textId="77777777">
          <w:pPr>
            <w:rPr>
              <w:sz w:val="20"/>
              <w:szCs w:val="20"/>
            </w:rPr>
          </w:pPr>
          <w:r w:rsidRPr="00D67419">
            <w:rPr>
              <w:sz w:val="20"/>
              <w:szCs w:val="20"/>
            </w:rPr>
            <w:t>W: 312 587 2334</w:t>
          </w:r>
        </w:p>
      </w:tc>
      <w:tc>
        <w:tcPr>
          <w:tcW w:w="612" w:type="dxa"/>
          <w:vMerge/>
        </w:tcPr>
        <w:p w:rsidRPr="00C8650B" w:rsidR="001D66BF" w:rsidP="00C8650B" w:rsidRDefault="001D66BF" w14:paraId="372F827F" w14:textId="77777777"/>
      </w:tc>
      <w:tc>
        <w:tcPr>
          <w:tcW w:w="2340" w:type="dxa"/>
          <w:vMerge/>
        </w:tcPr>
        <w:p w:rsidRPr="00C8650B" w:rsidR="001D66BF" w:rsidP="00C8650B" w:rsidRDefault="001D66BF" w14:paraId="34AE0F8A" w14:textId="77777777"/>
      </w:tc>
      <w:tc>
        <w:tcPr>
          <w:tcW w:w="630" w:type="dxa"/>
          <w:vMerge/>
        </w:tcPr>
        <w:p w:rsidRPr="00C8650B" w:rsidR="001D66BF" w:rsidP="00C8650B" w:rsidRDefault="001D66BF" w14:paraId="1496ECF7" w14:textId="77777777"/>
      </w:tc>
      <w:tc>
        <w:tcPr>
          <w:tcW w:w="2310" w:type="dxa"/>
          <w:vMerge/>
          <w:vAlign w:val="center"/>
        </w:tcPr>
        <w:p w:rsidRPr="00C8650B" w:rsidR="001D66BF" w:rsidP="00C8650B" w:rsidRDefault="001D66BF" w14:paraId="7D0D6C4F" w14:textId="77777777"/>
      </w:tc>
    </w:tr>
  </w:tbl>
  <w:p w:rsidRPr="00C8650B" w:rsidR="001D66BF" w:rsidP="00C8650B" w:rsidRDefault="003C1C62" w14:paraId="4FAF14B2" w14:textId="77777777">
    <w:r w:rsidRPr="00C8650B">
      <w:rPr>
        <w:noProof/>
      </w:rPr>
      <w:drawing>
        <wp:anchor distT="0" distB="0" distL="114300" distR="114300" simplePos="0" relativeHeight="251663360" behindDoc="1" locked="0" layoutInCell="1" allowOverlap="1" wp14:anchorId="1A67830C" wp14:editId="101B1E55">
          <wp:simplePos x="0" y="0"/>
          <wp:positionH relativeFrom="page">
            <wp:align>right</wp:align>
          </wp:positionH>
          <wp:positionV relativeFrom="paragraph">
            <wp:posOffset>325121</wp:posOffset>
          </wp:positionV>
          <wp:extent cx="7773035" cy="285740"/>
          <wp:effectExtent l="0" t="0" r="0" b="635"/>
          <wp:wrapNone/>
          <wp:docPr id="230418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1872" name="Imagen 23041872"/>
                  <pic:cNvPicPr/>
                </pic:nvPicPr>
                <pic:blipFill>
                  <a:blip r:embed="rId7">
                    <a:extLst>
                      <a:ext uri="{28A0092B-C50C-407E-A947-70E740481C1C}">
                        <a14:useLocalDpi xmlns:a14="http://schemas.microsoft.com/office/drawing/2010/main" val="0"/>
                      </a:ext>
                    </a:extLst>
                  </a:blip>
                  <a:stretch>
                    <a:fillRect/>
                  </a:stretch>
                </pic:blipFill>
                <pic:spPr>
                  <a:xfrm>
                    <a:off x="0" y="0"/>
                    <a:ext cx="7773035" cy="28574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66BF" w:rsidRDefault="001D66BF" w14:paraId="3813F8F3" w14:textId="77777777">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088E" w:rsidRDefault="00BA088E" w14:paraId="5AD28D20" w14:textId="77777777">
      <w:pPr>
        <w:spacing w:after="0" w:line="240" w:lineRule="auto"/>
      </w:pPr>
      <w:r>
        <w:separator/>
      </w:r>
    </w:p>
  </w:footnote>
  <w:footnote w:type="continuationSeparator" w:id="0">
    <w:p w:rsidR="00BA088E" w:rsidRDefault="00BA088E" w14:paraId="0332EF9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66BF" w:rsidRDefault="001D66BF" w14:paraId="78EB020B" w14:textId="77777777">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8650B" w:rsidR="001D66BF" w:rsidP="00C8650B" w:rsidRDefault="003C1C62" w14:paraId="0C98E460" w14:textId="77777777">
    <w:r w:rsidRPr="00C8650B">
      <w:rPr>
        <w:noProof/>
      </w:rPr>
      <mc:AlternateContent>
        <mc:Choice Requires="wps">
          <w:drawing>
            <wp:anchor distT="0" distB="0" distL="114300" distR="114300" simplePos="0" relativeHeight="251662336" behindDoc="0" locked="0" layoutInCell="1" allowOverlap="1" wp14:anchorId="0BBD3A3B" wp14:editId="756F9304">
              <wp:simplePos x="0" y="0"/>
              <wp:positionH relativeFrom="margin">
                <wp:align>right</wp:align>
              </wp:positionH>
              <wp:positionV relativeFrom="paragraph">
                <wp:posOffset>417195</wp:posOffset>
              </wp:positionV>
              <wp:extent cx="2808000" cy="25200"/>
              <wp:effectExtent l="0" t="0" r="0" b="0"/>
              <wp:wrapNone/>
              <wp:docPr id="226541703" name="Rectángulo 3"/>
              <wp:cNvGraphicFramePr/>
              <a:graphic xmlns:a="http://schemas.openxmlformats.org/drawingml/2006/main">
                <a:graphicData uri="http://schemas.microsoft.com/office/word/2010/wordprocessingShape">
                  <wps:wsp>
                    <wps:cNvSpPr/>
                    <wps:spPr>
                      <a:xfrm>
                        <a:off x="0" y="0"/>
                        <a:ext cx="2808000" cy="25200"/>
                      </a:xfrm>
                      <a:prstGeom prst="rect">
                        <a:avLst/>
                      </a:prstGeom>
                      <a:solidFill>
                        <a:srgbClr val="F1CB1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B5A1AEB">
            <v:rect id="Rectángulo 3" style="position:absolute;margin-left:169.9pt;margin-top:32.85pt;width:221.1pt;height:2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color="#f1cb16" stroked="f" strokeweight="1pt" w14:anchorId="147D26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">
              <w10:wrap anchorx="margin"/>
            </v:rect>
          </w:pict>
        </mc:Fallback>
      </mc:AlternateContent>
    </w:r>
    <w:r w:rsidRPr="00C8650B">
      <w:rPr>
        <w:noProof/>
      </w:rPr>
      <mc:AlternateContent>
        <mc:Choice Requires="wps">
          <w:drawing>
            <wp:anchor distT="0" distB="0" distL="114300" distR="114300" simplePos="0" relativeHeight="251660288" behindDoc="0" locked="0" layoutInCell="1" allowOverlap="1" wp14:anchorId="5467F963" wp14:editId="33D72B66">
              <wp:simplePos x="0" y="0"/>
              <wp:positionH relativeFrom="margin">
                <wp:posOffset>-635</wp:posOffset>
              </wp:positionH>
              <wp:positionV relativeFrom="paragraph">
                <wp:posOffset>417195</wp:posOffset>
              </wp:positionV>
              <wp:extent cx="2808000" cy="25200"/>
              <wp:effectExtent l="0" t="0" r="0" b="0"/>
              <wp:wrapNone/>
              <wp:docPr id="1112388192" name="Rectángulo 3"/>
              <wp:cNvGraphicFramePr/>
              <a:graphic xmlns:a="http://schemas.openxmlformats.org/drawingml/2006/main">
                <a:graphicData uri="http://schemas.microsoft.com/office/word/2010/wordprocessingShape">
                  <wps:wsp>
                    <wps:cNvSpPr/>
                    <wps:spPr>
                      <a:xfrm>
                        <a:off x="0" y="0"/>
                        <a:ext cx="2808000" cy="25200"/>
                      </a:xfrm>
                      <a:prstGeom prst="rect">
                        <a:avLst/>
                      </a:prstGeom>
                      <a:solidFill>
                        <a:srgbClr val="29A54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AC34AA7">
            <v:rect id="Rectángulo 3" style="position:absolute;margin-left:-.05pt;margin-top:32.85pt;width:221.1pt;height: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29a54a" stroked="f" strokeweight="1pt" w14:anchorId="580C08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">
              <w10:wrap anchorx="margin"/>
            </v:rect>
          </w:pict>
        </mc:Fallback>
      </mc:AlternateContent>
    </w:r>
    <w:r w:rsidRPr="00C8650B">
      <w:rPr>
        <w:noProof/>
      </w:rPr>
      <w:drawing>
        <wp:anchor distT="0" distB="0" distL="114300" distR="114300" simplePos="0" relativeHeight="251659264" behindDoc="1" locked="0" layoutInCell="1" allowOverlap="1" wp14:anchorId="60A8B920" wp14:editId="43D2EEFF">
          <wp:simplePos x="0" y="0"/>
          <wp:positionH relativeFrom="margin">
            <wp:align>left</wp:align>
          </wp:positionH>
          <wp:positionV relativeFrom="paragraph">
            <wp:posOffset>-172229</wp:posOffset>
          </wp:positionV>
          <wp:extent cx="1371600" cy="503603"/>
          <wp:effectExtent l="0" t="0" r="0" b="0"/>
          <wp:wrapNone/>
          <wp:docPr id="988678667"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78667" name="Imagen 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371600" cy="503603"/>
                  </a:xfrm>
                  <a:prstGeom prst="rect">
                    <a:avLst/>
                  </a:prstGeom>
                </pic:spPr>
              </pic:pic>
            </a:graphicData>
          </a:graphic>
          <wp14:sizeRelH relativeFrom="margin">
            <wp14:pctWidth>0</wp14:pctWidth>
          </wp14:sizeRelH>
          <wp14:sizeRelV relativeFrom="margin">
            <wp14:pctHeight>0</wp14:pctHeight>
          </wp14:sizeRelV>
        </wp:anchor>
      </w:drawing>
    </w:r>
    <w:r w:rsidRPr="00C8650B">
      <w:rPr>
        <w:noProof/>
      </w:rPr>
      <w:drawing>
        <wp:anchor distT="0" distB="0" distL="114300" distR="114300" simplePos="0" relativeHeight="251658240" behindDoc="1" locked="0" layoutInCell="1" allowOverlap="1" wp14:anchorId="0E277578" wp14:editId="1AD2455A">
          <wp:simplePos x="0" y="0"/>
          <wp:positionH relativeFrom="page">
            <wp:align>right</wp:align>
          </wp:positionH>
          <wp:positionV relativeFrom="paragraph">
            <wp:posOffset>-449580</wp:posOffset>
          </wp:positionV>
          <wp:extent cx="2724912" cy="323088"/>
          <wp:effectExtent l="0" t="0" r="0" b="1270"/>
          <wp:wrapNone/>
          <wp:docPr id="1317834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34535" name="Imagen 1317834535"/>
                  <pic:cNvPicPr/>
                </pic:nvPicPr>
                <pic:blipFill>
                  <a:blip r:embed="rId2">
                    <a:extLst>
                      <a:ext uri="{28A0092B-C50C-407E-A947-70E740481C1C}">
                        <a14:useLocalDpi xmlns:a14="http://schemas.microsoft.com/office/drawing/2010/main" val="0"/>
                      </a:ext>
                    </a:extLst>
                  </a:blip>
                  <a:stretch>
                    <a:fillRect/>
                  </a:stretch>
                </pic:blipFill>
                <pic:spPr>
                  <a:xfrm>
                    <a:off x="0" y="0"/>
                    <a:ext cx="2724912" cy="32308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66BF" w:rsidRDefault="001D66BF" w14:paraId="15891DCE" w14:textId="77777777">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7A7E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C7C2D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24C7C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4D7CC6"/>
    <w:multiLevelType w:val="hybridMultilevel"/>
    <w:tmpl w:val="82C2BC88"/>
    <w:lvl w:ilvl="0" w:tplc="5D96A46C">
      <w:start w:val="1"/>
      <w:numFmt w:val="decimal"/>
      <w:lvlText w:val="%1."/>
      <w:lvlJc w:val="left"/>
      <w:pPr>
        <w:ind w:left="720" w:hanging="360"/>
      </w:pPr>
    </w:lvl>
    <w:lvl w:ilvl="1" w:tplc="6C2423D0">
      <w:start w:val="1"/>
      <w:numFmt w:val="lowerLetter"/>
      <w:lvlText w:val="%2."/>
      <w:lvlJc w:val="left"/>
      <w:pPr>
        <w:ind w:left="1440" w:hanging="360"/>
      </w:pPr>
    </w:lvl>
    <w:lvl w:ilvl="2" w:tplc="366ACC20">
      <w:start w:val="1"/>
      <w:numFmt w:val="lowerRoman"/>
      <w:lvlText w:val="%3."/>
      <w:lvlJc w:val="right"/>
      <w:pPr>
        <w:ind w:left="2160" w:hanging="180"/>
      </w:pPr>
    </w:lvl>
    <w:lvl w:ilvl="3" w:tplc="80944D32">
      <w:start w:val="1"/>
      <w:numFmt w:val="decimal"/>
      <w:lvlText w:val="%4."/>
      <w:lvlJc w:val="left"/>
      <w:pPr>
        <w:ind w:left="2880" w:hanging="360"/>
      </w:pPr>
    </w:lvl>
    <w:lvl w:ilvl="4" w:tplc="E4DA3176">
      <w:start w:val="1"/>
      <w:numFmt w:val="lowerLetter"/>
      <w:lvlText w:val="%5."/>
      <w:lvlJc w:val="left"/>
      <w:pPr>
        <w:ind w:left="3600" w:hanging="360"/>
      </w:pPr>
    </w:lvl>
    <w:lvl w:ilvl="5" w:tplc="E0FE0164">
      <w:start w:val="1"/>
      <w:numFmt w:val="lowerRoman"/>
      <w:lvlText w:val="%6."/>
      <w:lvlJc w:val="right"/>
      <w:pPr>
        <w:ind w:left="4320" w:hanging="180"/>
      </w:pPr>
    </w:lvl>
    <w:lvl w:ilvl="6" w:tplc="CCC4FF06">
      <w:start w:val="1"/>
      <w:numFmt w:val="decimal"/>
      <w:lvlText w:val="%7."/>
      <w:lvlJc w:val="left"/>
      <w:pPr>
        <w:ind w:left="5040" w:hanging="360"/>
      </w:pPr>
    </w:lvl>
    <w:lvl w:ilvl="7" w:tplc="38209BE8">
      <w:start w:val="1"/>
      <w:numFmt w:val="lowerLetter"/>
      <w:lvlText w:val="%8."/>
      <w:lvlJc w:val="left"/>
      <w:pPr>
        <w:ind w:left="5760" w:hanging="360"/>
      </w:pPr>
    </w:lvl>
    <w:lvl w:ilvl="8" w:tplc="C09A58A6">
      <w:start w:val="1"/>
      <w:numFmt w:val="lowerRoman"/>
      <w:lvlText w:val="%9."/>
      <w:lvlJc w:val="right"/>
      <w:pPr>
        <w:ind w:left="6480" w:hanging="180"/>
      </w:pPr>
    </w:lvl>
  </w:abstractNum>
  <w:abstractNum w:abstractNumId="4" w15:restartNumberingAfterBreak="0">
    <w:nsid w:val="10A968CB"/>
    <w:multiLevelType w:val="hybridMultilevel"/>
    <w:tmpl w:val="80DAA77C"/>
    <w:lvl w:ilvl="0" w:tplc="CD64E970">
      <w:start w:val="1"/>
      <w:numFmt w:val="bullet"/>
      <w:lvlText w:val="·"/>
      <w:lvlJc w:val="left"/>
      <w:pPr>
        <w:ind w:left="720" w:hanging="360"/>
      </w:pPr>
      <w:rPr>
        <w:rFonts w:hint="default" w:ascii="Symbol" w:hAnsi="Symbol"/>
      </w:rPr>
    </w:lvl>
    <w:lvl w:ilvl="1" w:tplc="FC40D7C6">
      <w:start w:val="1"/>
      <w:numFmt w:val="bullet"/>
      <w:lvlText w:val="o"/>
      <w:lvlJc w:val="left"/>
      <w:pPr>
        <w:ind w:left="1440" w:hanging="360"/>
      </w:pPr>
      <w:rPr>
        <w:rFonts w:hint="default" w:ascii="Courier New" w:hAnsi="Courier New"/>
      </w:rPr>
    </w:lvl>
    <w:lvl w:ilvl="2" w:tplc="5902FD40">
      <w:start w:val="1"/>
      <w:numFmt w:val="bullet"/>
      <w:lvlText w:val=""/>
      <w:lvlJc w:val="left"/>
      <w:pPr>
        <w:ind w:left="2160" w:hanging="360"/>
      </w:pPr>
      <w:rPr>
        <w:rFonts w:hint="default" w:ascii="Wingdings" w:hAnsi="Wingdings"/>
      </w:rPr>
    </w:lvl>
    <w:lvl w:ilvl="3" w:tplc="0CECFB2C">
      <w:start w:val="1"/>
      <w:numFmt w:val="bullet"/>
      <w:lvlText w:val=""/>
      <w:lvlJc w:val="left"/>
      <w:pPr>
        <w:ind w:left="2880" w:hanging="360"/>
      </w:pPr>
      <w:rPr>
        <w:rFonts w:hint="default" w:ascii="Symbol" w:hAnsi="Symbol"/>
      </w:rPr>
    </w:lvl>
    <w:lvl w:ilvl="4" w:tplc="5B646D52">
      <w:start w:val="1"/>
      <w:numFmt w:val="bullet"/>
      <w:lvlText w:val="o"/>
      <w:lvlJc w:val="left"/>
      <w:pPr>
        <w:ind w:left="3600" w:hanging="360"/>
      </w:pPr>
      <w:rPr>
        <w:rFonts w:hint="default" w:ascii="Courier New" w:hAnsi="Courier New"/>
      </w:rPr>
    </w:lvl>
    <w:lvl w:ilvl="5" w:tplc="79AC2E80">
      <w:start w:val="1"/>
      <w:numFmt w:val="bullet"/>
      <w:lvlText w:val=""/>
      <w:lvlJc w:val="left"/>
      <w:pPr>
        <w:ind w:left="4320" w:hanging="360"/>
      </w:pPr>
      <w:rPr>
        <w:rFonts w:hint="default" w:ascii="Wingdings" w:hAnsi="Wingdings"/>
      </w:rPr>
    </w:lvl>
    <w:lvl w:ilvl="6" w:tplc="2CD4134C">
      <w:start w:val="1"/>
      <w:numFmt w:val="bullet"/>
      <w:lvlText w:val=""/>
      <w:lvlJc w:val="left"/>
      <w:pPr>
        <w:ind w:left="5040" w:hanging="360"/>
      </w:pPr>
      <w:rPr>
        <w:rFonts w:hint="default" w:ascii="Symbol" w:hAnsi="Symbol"/>
      </w:rPr>
    </w:lvl>
    <w:lvl w:ilvl="7" w:tplc="AF421886">
      <w:start w:val="1"/>
      <w:numFmt w:val="bullet"/>
      <w:lvlText w:val="o"/>
      <w:lvlJc w:val="left"/>
      <w:pPr>
        <w:ind w:left="5760" w:hanging="360"/>
      </w:pPr>
      <w:rPr>
        <w:rFonts w:hint="default" w:ascii="Courier New" w:hAnsi="Courier New"/>
      </w:rPr>
    </w:lvl>
    <w:lvl w:ilvl="8" w:tplc="434647C8">
      <w:start w:val="1"/>
      <w:numFmt w:val="bullet"/>
      <w:lvlText w:val=""/>
      <w:lvlJc w:val="left"/>
      <w:pPr>
        <w:ind w:left="6480" w:hanging="360"/>
      </w:pPr>
      <w:rPr>
        <w:rFonts w:hint="default" w:ascii="Wingdings" w:hAnsi="Wingdings"/>
      </w:rPr>
    </w:lvl>
  </w:abstractNum>
  <w:abstractNum w:abstractNumId="5" w15:restartNumberingAfterBreak="0">
    <w:nsid w:val="111E961C"/>
    <w:multiLevelType w:val="hybridMultilevel"/>
    <w:tmpl w:val="74600FB4"/>
    <w:lvl w:ilvl="0" w:tplc="F2E4B3A0">
      <w:start w:val="1"/>
      <w:numFmt w:val="bullet"/>
      <w:lvlText w:val="·"/>
      <w:lvlJc w:val="left"/>
      <w:pPr>
        <w:ind w:left="720" w:hanging="360"/>
      </w:pPr>
      <w:rPr>
        <w:rFonts w:hint="default" w:ascii="Symbol" w:hAnsi="Symbol"/>
      </w:rPr>
    </w:lvl>
    <w:lvl w:ilvl="1" w:tplc="9A2C1C0C">
      <w:start w:val="1"/>
      <w:numFmt w:val="bullet"/>
      <w:lvlText w:val="o"/>
      <w:lvlJc w:val="left"/>
      <w:pPr>
        <w:ind w:left="1440" w:hanging="360"/>
      </w:pPr>
      <w:rPr>
        <w:rFonts w:hint="default" w:ascii="Courier New" w:hAnsi="Courier New"/>
      </w:rPr>
    </w:lvl>
    <w:lvl w:ilvl="2" w:tplc="6CDCC1BA">
      <w:start w:val="1"/>
      <w:numFmt w:val="bullet"/>
      <w:lvlText w:val=""/>
      <w:lvlJc w:val="left"/>
      <w:pPr>
        <w:ind w:left="2160" w:hanging="360"/>
      </w:pPr>
      <w:rPr>
        <w:rFonts w:hint="default" w:ascii="Wingdings" w:hAnsi="Wingdings"/>
      </w:rPr>
    </w:lvl>
    <w:lvl w:ilvl="3" w:tplc="750EF452">
      <w:start w:val="1"/>
      <w:numFmt w:val="bullet"/>
      <w:lvlText w:val=""/>
      <w:lvlJc w:val="left"/>
      <w:pPr>
        <w:ind w:left="2880" w:hanging="360"/>
      </w:pPr>
      <w:rPr>
        <w:rFonts w:hint="default" w:ascii="Symbol" w:hAnsi="Symbol"/>
      </w:rPr>
    </w:lvl>
    <w:lvl w:ilvl="4" w:tplc="9852228C">
      <w:start w:val="1"/>
      <w:numFmt w:val="bullet"/>
      <w:lvlText w:val="o"/>
      <w:lvlJc w:val="left"/>
      <w:pPr>
        <w:ind w:left="3600" w:hanging="360"/>
      </w:pPr>
      <w:rPr>
        <w:rFonts w:hint="default" w:ascii="Courier New" w:hAnsi="Courier New"/>
      </w:rPr>
    </w:lvl>
    <w:lvl w:ilvl="5" w:tplc="D444D82C">
      <w:start w:val="1"/>
      <w:numFmt w:val="bullet"/>
      <w:lvlText w:val=""/>
      <w:lvlJc w:val="left"/>
      <w:pPr>
        <w:ind w:left="4320" w:hanging="360"/>
      </w:pPr>
      <w:rPr>
        <w:rFonts w:hint="default" w:ascii="Wingdings" w:hAnsi="Wingdings"/>
      </w:rPr>
    </w:lvl>
    <w:lvl w:ilvl="6" w:tplc="BA305CB4">
      <w:start w:val="1"/>
      <w:numFmt w:val="bullet"/>
      <w:lvlText w:val=""/>
      <w:lvlJc w:val="left"/>
      <w:pPr>
        <w:ind w:left="5040" w:hanging="360"/>
      </w:pPr>
      <w:rPr>
        <w:rFonts w:hint="default" w:ascii="Symbol" w:hAnsi="Symbol"/>
      </w:rPr>
    </w:lvl>
    <w:lvl w:ilvl="7" w:tplc="C12C6E02">
      <w:start w:val="1"/>
      <w:numFmt w:val="bullet"/>
      <w:lvlText w:val="o"/>
      <w:lvlJc w:val="left"/>
      <w:pPr>
        <w:ind w:left="5760" w:hanging="360"/>
      </w:pPr>
      <w:rPr>
        <w:rFonts w:hint="default" w:ascii="Courier New" w:hAnsi="Courier New"/>
      </w:rPr>
    </w:lvl>
    <w:lvl w:ilvl="8" w:tplc="B786FD3C">
      <w:start w:val="1"/>
      <w:numFmt w:val="bullet"/>
      <w:lvlText w:val=""/>
      <w:lvlJc w:val="left"/>
      <w:pPr>
        <w:ind w:left="6480" w:hanging="360"/>
      </w:pPr>
      <w:rPr>
        <w:rFonts w:hint="default" w:ascii="Wingdings" w:hAnsi="Wingdings"/>
      </w:rPr>
    </w:lvl>
  </w:abstractNum>
  <w:abstractNum w:abstractNumId="6" w15:restartNumberingAfterBreak="0">
    <w:nsid w:val="143FFE14"/>
    <w:multiLevelType w:val="hybridMultilevel"/>
    <w:tmpl w:val="A8F68594"/>
    <w:lvl w:ilvl="0" w:tplc="EFBC9116">
      <w:start w:val="2"/>
      <w:numFmt w:val="decimal"/>
      <w:lvlText w:val="%1."/>
      <w:lvlJc w:val="left"/>
      <w:pPr>
        <w:ind w:left="720" w:hanging="360"/>
      </w:pPr>
    </w:lvl>
    <w:lvl w:ilvl="1" w:tplc="62EA4432">
      <w:start w:val="1"/>
      <w:numFmt w:val="lowerLetter"/>
      <w:lvlText w:val="%2."/>
      <w:lvlJc w:val="left"/>
      <w:pPr>
        <w:ind w:left="1440" w:hanging="360"/>
      </w:pPr>
    </w:lvl>
    <w:lvl w:ilvl="2" w:tplc="AA0041C8">
      <w:start w:val="1"/>
      <w:numFmt w:val="lowerRoman"/>
      <w:lvlText w:val="%3."/>
      <w:lvlJc w:val="right"/>
      <w:pPr>
        <w:ind w:left="2160" w:hanging="180"/>
      </w:pPr>
    </w:lvl>
    <w:lvl w:ilvl="3" w:tplc="26563AD6">
      <w:start w:val="1"/>
      <w:numFmt w:val="decimal"/>
      <w:lvlText w:val="%4."/>
      <w:lvlJc w:val="left"/>
      <w:pPr>
        <w:ind w:left="2880" w:hanging="360"/>
      </w:pPr>
    </w:lvl>
    <w:lvl w:ilvl="4" w:tplc="AA0055E6">
      <w:start w:val="1"/>
      <w:numFmt w:val="lowerLetter"/>
      <w:lvlText w:val="%5."/>
      <w:lvlJc w:val="left"/>
      <w:pPr>
        <w:ind w:left="3600" w:hanging="360"/>
      </w:pPr>
    </w:lvl>
    <w:lvl w:ilvl="5" w:tplc="DE807562">
      <w:start w:val="1"/>
      <w:numFmt w:val="lowerRoman"/>
      <w:lvlText w:val="%6."/>
      <w:lvlJc w:val="right"/>
      <w:pPr>
        <w:ind w:left="4320" w:hanging="180"/>
      </w:pPr>
    </w:lvl>
    <w:lvl w:ilvl="6" w:tplc="90048B58">
      <w:start w:val="1"/>
      <w:numFmt w:val="decimal"/>
      <w:lvlText w:val="%7."/>
      <w:lvlJc w:val="left"/>
      <w:pPr>
        <w:ind w:left="5040" w:hanging="360"/>
      </w:pPr>
    </w:lvl>
    <w:lvl w:ilvl="7" w:tplc="15022BA8">
      <w:start w:val="1"/>
      <w:numFmt w:val="lowerLetter"/>
      <w:lvlText w:val="%8."/>
      <w:lvlJc w:val="left"/>
      <w:pPr>
        <w:ind w:left="5760" w:hanging="360"/>
      </w:pPr>
    </w:lvl>
    <w:lvl w:ilvl="8" w:tplc="4D46C764">
      <w:start w:val="1"/>
      <w:numFmt w:val="lowerRoman"/>
      <w:lvlText w:val="%9."/>
      <w:lvlJc w:val="right"/>
      <w:pPr>
        <w:ind w:left="6480" w:hanging="180"/>
      </w:pPr>
    </w:lvl>
  </w:abstractNum>
  <w:abstractNum w:abstractNumId="7" w15:restartNumberingAfterBreak="0">
    <w:nsid w:val="1C3D7895"/>
    <w:multiLevelType w:val="hybridMultilevel"/>
    <w:tmpl w:val="FE3272DE"/>
    <w:lvl w:ilvl="0" w:tplc="13FAAF9E">
      <w:start w:val="1"/>
      <w:numFmt w:val="bullet"/>
      <w:lvlText w:val="·"/>
      <w:lvlJc w:val="left"/>
      <w:pPr>
        <w:ind w:left="720" w:hanging="360"/>
      </w:pPr>
      <w:rPr>
        <w:rFonts w:hint="default" w:ascii="Symbol" w:hAnsi="Symbol"/>
      </w:rPr>
    </w:lvl>
    <w:lvl w:ilvl="1" w:tplc="B78E750A">
      <w:start w:val="1"/>
      <w:numFmt w:val="bullet"/>
      <w:lvlText w:val="o"/>
      <w:lvlJc w:val="left"/>
      <w:pPr>
        <w:ind w:left="1440" w:hanging="360"/>
      </w:pPr>
      <w:rPr>
        <w:rFonts w:hint="default" w:ascii="Courier New" w:hAnsi="Courier New"/>
      </w:rPr>
    </w:lvl>
    <w:lvl w:ilvl="2" w:tplc="6CA09AE0">
      <w:start w:val="1"/>
      <w:numFmt w:val="bullet"/>
      <w:lvlText w:val=""/>
      <w:lvlJc w:val="left"/>
      <w:pPr>
        <w:ind w:left="2160" w:hanging="360"/>
      </w:pPr>
      <w:rPr>
        <w:rFonts w:hint="default" w:ascii="Wingdings" w:hAnsi="Wingdings"/>
      </w:rPr>
    </w:lvl>
    <w:lvl w:ilvl="3" w:tplc="EB2A3C92">
      <w:start w:val="1"/>
      <w:numFmt w:val="bullet"/>
      <w:lvlText w:val=""/>
      <w:lvlJc w:val="left"/>
      <w:pPr>
        <w:ind w:left="2880" w:hanging="360"/>
      </w:pPr>
      <w:rPr>
        <w:rFonts w:hint="default" w:ascii="Symbol" w:hAnsi="Symbol"/>
      </w:rPr>
    </w:lvl>
    <w:lvl w:ilvl="4" w:tplc="2CA87EB0">
      <w:start w:val="1"/>
      <w:numFmt w:val="bullet"/>
      <w:lvlText w:val="o"/>
      <w:lvlJc w:val="left"/>
      <w:pPr>
        <w:ind w:left="3600" w:hanging="360"/>
      </w:pPr>
      <w:rPr>
        <w:rFonts w:hint="default" w:ascii="Courier New" w:hAnsi="Courier New"/>
      </w:rPr>
    </w:lvl>
    <w:lvl w:ilvl="5" w:tplc="986AA3CE">
      <w:start w:val="1"/>
      <w:numFmt w:val="bullet"/>
      <w:lvlText w:val=""/>
      <w:lvlJc w:val="left"/>
      <w:pPr>
        <w:ind w:left="4320" w:hanging="360"/>
      </w:pPr>
      <w:rPr>
        <w:rFonts w:hint="default" w:ascii="Wingdings" w:hAnsi="Wingdings"/>
      </w:rPr>
    </w:lvl>
    <w:lvl w:ilvl="6" w:tplc="BEF8A1BA">
      <w:start w:val="1"/>
      <w:numFmt w:val="bullet"/>
      <w:lvlText w:val=""/>
      <w:lvlJc w:val="left"/>
      <w:pPr>
        <w:ind w:left="5040" w:hanging="360"/>
      </w:pPr>
      <w:rPr>
        <w:rFonts w:hint="default" w:ascii="Symbol" w:hAnsi="Symbol"/>
      </w:rPr>
    </w:lvl>
    <w:lvl w:ilvl="7" w:tplc="C9CC134A">
      <w:start w:val="1"/>
      <w:numFmt w:val="bullet"/>
      <w:lvlText w:val="o"/>
      <w:lvlJc w:val="left"/>
      <w:pPr>
        <w:ind w:left="5760" w:hanging="360"/>
      </w:pPr>
      <w:rPr>
        <w:rFonts w:hint="default" w:ascii="Courier New" w:hAnsi="Courier New"/>
      </w:rPr>
    </w:lvl>
    <w:lvl w:ilvl="8" w:tplc="4086B344">
      <w:start w:val="1"/>
      <w:numFmt w:val="bullet"/>
      <w:lvlText w:val=""/>
      <w:lvlJc w:val="left"/>
      <w:pPr>
        <w:ind w:left="6480" w:hanging="360"/>
      </w:pPr>
      <w:rPr>
        <w:rFonts w:hint="default" w:ascii="Wingdings" w:hAnsi="Wingdings"/>
      </w:rPr>
    </w:lvl>
  </w:abstractNum>
  <w:abstractNum w:abstractNumId="8" w15:restartNumberingAfterBreak="0">
    <w:nsid w:val="1F291E89"/>
    <w:multiLevelType w:val="hybridMultilevel"/>
    <w:tmpl w:val="5188588E"/>
    <w:lvl w:ilvl="0" w:tplc="240A0001">
      <w:start w:val="1"/>
      <w:numFmt w:val="bullet"/>
      <w:lvlText w:val=""/>
      <w:lvlJc w:val="left"/>
      <w:pPr>
        <w:ind w:left="792" w:hanging="360"/>
      </w:pPr>
      <w:rPr>
        <w:rFonts w:hint="default" w:ascii="Symbol" w:hAnsi="Symbol"/>
      </w:rPr>
    </w:lvl>
    <w:lvl w:ilvl="1" w:tplc="240A0003" w:tentative="1">
      <w:start w:val="1"/>
      <w:numFmt w:val="bullet"/>
      <w:lvlText w:val="o"/>
      <w:lvlJc w:val="left"/>
      <w:pPr>
        <w:ind w:left="1512" w:hanging="360"/>
      </w:pPr>
      <w:rPr>
        <w:rFonts w:hint="default" w:ascii="Courier New" w:hAnsi="Courier New" w:cs="Courier New"/>
      </w:rPr>
    </w:lvl>
    <w:lvl w:ilvl="2" w:tplc="240A0005" w:tentative="1">
      <w:start w:val="1"/>
      <w:numFmt w:val="bullet"/>
      <w:lvlText w:val=""/>
      <w:lvlJc w:val="left"/>
      <w:pPr>
        <w:ind w:left="2232" w:hanging="360"/>
      </w:pPr>
      <w:rPr>
        <w:rFonts w:hint="default" w:ascii="Wingdings" w:hAnsi="Wingdings"/>
      </w:rPr>
    </w:lvl>
    <w:lvl w:ilvl="3" w:tplc="240A0001" w:tentative="1">
      <w:start w:val="1"/>
      <w:numFmt w:val="bullet"/>
      <w:lvlText w:val=""/>
      <w:lvlJc w:val="left"/>
      <w:pPr>
        <w:ind w:left="2952" w:hanging="360"/>
      </w:pPr>
      <w:rPr>
        <w:rFonts w:hint="default" w:ascii="Symbol" w:hAnsi="Symbol"/>
      </w:rPr>
    </w:lvl>
    <w:lvl w:ilvl="4" w:tplc="240A0003" w:tentative="1">
      <w:start w:val="1"/>
      <w:numFmt w:val="bullet"/>
      <w:lvlText w:val="o"/>
      <w:lvlJc w:val="left"/>
      <w:pPr>
        <w:ind w:left="3672" w:hanging="360"/>
      </w:pPr>
      <w:rPr>
        <w:rFonts w:hint="default" w:ascii="Courier New" w:hAnsi="Courier New" w:cs="Courier New"/>
      </w:rPr>
    </w:lvl>
    <w:lvl w:ilvl="5" w:tplc="240A0005" w:tentative="1">
      <w:start w:val="1"/>
      <w:numFmt w:val="bullet"/>
      <w:lvlText w:val=""/>
      <w:lvlJc w:val="left"/>
      <w:pPr>
        <w:ind w:left="4392" w:hanging="360"/>
      </w:pPr>
      <w:rPr>
        <w:rFonts w:hint="default" w:ascii="Wingdings" w:hAnsi="Wingdings"/>
      </w:rPr>
    </w:lvl>
    <w:lvl w:ilvl="6" w:tplc="240A0001" w:tentative="1">
      <w:start w:val="1"/>
      <w:numFmt w:val="bullet"/>
      <w:lvlText w:val=""/>
      <w:lvlJc w:val="left"/>
      <w:pPr>
        <w:ind w:left="5112" w:hanging="360"/>
      </w:pPr>
      <w:rPr>
        <w:rFonts w:hint="default" w:ascii="Symbol" w:hAnsi="Symbol"/>
      </w:rPr>
    </w:lvl>
    <w:lvl w:ilvl="7" w:tplc="240A0003" w:tentative="1">
      <w:start w:val="1"/>
      <w:numFmt w:val="bullet"/>
      <w:lvlText w:val="o"/>
      <w:lvlJc w:val="left"/>
      <w:pPr>
        <w:ind w:left="5832" w:hanging="360"/>
      </w:pPr>
      <w:rPr>
        <w:rFonts w:hint="default" w:ascii="Courier New" w:hAnsi="Courier New" w:cs="Courier New"/>
      </w:rPr>
    </w:lvl>
    <w:lvl w:ilvl="8" w:tplc="240A0005" w:tentative="1">
      <w:start w:val="1"/>
      <w:numFmt w:val="bullet"/>
      <w:lvlText w:val=""/>
      <w:lvlJc w:val="left"/>
      <w:pPr>
        <w:ind w:left="6552" w:hanging="360"/>
      </w:pPr>
      <w:rPr>
        <w:rFonts w:hint="default" w:ascii="Wingdings" w:hAnsi="Wingdings"/>
      </w:rPr>
    </w:lvl>
  </w:abstractNum>
  <w:abstractNum w:abstractNumId="9" w15:restartNumberingAfterBreak="0">
    <w:nsid w:val="21095CEB"/>
    <w:multiLevelType w:val="hybridMultilevel"/>
    <w:tmpl w:val="4BAA50E0"/>
    <w:lvl w:ilvl="0" w:tplc="0F628A06">
      <w:start w:val="1"/>
      <w:numFmt w:val="bullet"/>
      <w:lvlText w:val="·"/>
      <w:lvlJc w:val="left"/>
      <w:pPr>
        <w:ind w:left="720" w:hanging="360"/>
      </w:pPr>
      <w:rPr>
        <w:rFonts w:hint="default" w:ascii="Symbol" w:hAnsi="Symbol"/>
      </w:rPr>
    </w:lvl>
    <w:lvl w:ilvl="1" w:tplc="8D5C8546">
      <w:start w:val="1"/>
      <w:numFmt w:val="bullet"/>
      <w:lvlText w:val="o"/>
      <w:lvlJc w:val="left"/>
      <w:pPr>
        <w:ind w:left="1440" w:hanging="360"/>
      </w:pPr>
      <w:rPr>
        <w:rFonts w:hint="default" w:ascii="Courier New" w:hAnsi="Courier New"/>
      </w:rPr>
    </w:lvl>
    <w:lvl w:ilvl="2" w:tplc="46A23D42">
      <w:start w:val="1"/>
      <w:numFmt w:val="bullet"/>
      <w:lvlText w:val=""/>
      <w:lvlJc w:val="left"/>
      <w:pPr>
        <w:ind w:left="2160" w:hanging="360"/>
      </w:pPr>
      <w:rPr>
        <w:rFonts w:hint="default" w:ascii="Wingdings" w:hAnsi="Wingdings"/>
      </w:rPr>
    </w:lvl>
    <w:lvl w:ilvl="3" w:tplc="5F14DE82">
      <w:start w:val="1"/>
      <w:numFmt w:val="bullet"/>
      <w:lvlText w:val=""/>
      <w:lvlJc w:val="left"/>
      <w:pPr>
        <w:ind w:left="2880" w:hanging="360"/>
      </w:pPr>
      <w:rPr>
        <w:rFonts w:hint="default" w:ascii="Symbol" w:hAnsi="Symbol"/>
      </w:rPr>
    </w:lvl>
    <w:lvl w:ilvl="4" w:tplc="E07485B2">
      <w:start w:val="1"/>
      <w:numFmt w:val="bullet"/>
      <w:lvlText w:val="o"/>
      <w:lvlJc w:val="left"/>
      <w:pPr>
        <w:ind w:left="3600" w:hanging="360"/>
      </w:pPr>
      <w:rPr>
        <w:rFonts w:hint="default" w:ascii="Courier New" w:hAnsi="Courier New"/>
      </w:rPr>
    </w:lvl>
    <w:lvl w:ilvl="5" w:tplc="A7B2F7EE">
      <w:start w:val="1"/>
      <w:numFmt w:val="bullet"/>
      <w:lvlText w:val=""/>
      <w:lvlJc w:val="left"/>
      <w:pPr>
        <w:ind w:left="4320" w:hanging="360"/>
      </w:pPr>
      <w:rPr>
        <w:rFonts w:hint="default" w:ascii="Wingdings" w:hAnsi="Wingdings"/>
      </w:rPr>
    </w:lvl>
    <w:lvl w:ilvl="6" w:tplc="2FA09820">
      <w:start w:val="1"/>
      <w:numFmt w:val="bullet"/>
      <w:lvlText w:val=""/>
      <w:lvlJc w:val="left"/>
      <w:pPr>
        <w:ind w:left="5040" w:hanging="360"/>
      </w:pPr>
      <w:rPr>
        <w:rFonts w:hint="default" w:ascii="Symbol" w:hAnsi="Symbol"/>
      </w:rPr>
    </w:lvl>
    <w:lvl w:ilvl="7" w:tplc="912E280C">
      <w:start w:val="1"/>
      <w:numFmt w:val="bullet"/>
      <w:lvlText w:val="o"/>
      <w:lvlJc w:val="left"/>
      <w:pPr>
        <w:ind w:left="5760" w:hanging="360"/>
      </w:pPr>
      <w:rPr>
        <w:rFonts w:hint="default" w:ascii="Courier New" w:hAnsi="Courier New"/>
      </w:rPr>
    </w:lvl>
    <w:lvl w:ilvl="8" w:tplc="A00C744E">
      <w:start w:val="1"/>
      <w:numFmt w:val="bullet"/>
      <w:lvlText w:val=""/>
      <w:lvlJc w:val="left"/>
      <w:pPr>
        <w:ind w:left="6480" w:hanging="360"/>
      </w:pPr>
      <w:rPr>
        <w:rFonts w:hint="default" w:ascii="Wingdings" w:hAnsi="Wingdings"/>
      </w:rPr>
    </w:lvl>
  </w:abstractNum>
  <w:abstractNum w:abstractNumId="10" w15:restartNumberingAfterBreak="0">
    <w:nsid w:val="224F3210"/>
    <w:multiLevelType w:val="hybridMultilevel"/>
    <w:tmpl w:val="FA0E7422"/>
    <w:lvl w:ilvl="0" w:tplc="BC7088A8">
      <w:start w:val="1"/>
      <w:numFmt w:val="bullet"/>
      <w:lvlText w:val="·"/>
      <w:lvlJc w:val="left"/>
      <w:pPr>
        <w:ind w:left="720" w:hanging="360"/>
      </w:pPr>
      <w:rPr>
        <w:rFonts w:hint="default" w:ascii="Symbol" w:hAnsi="Symbol"/>
      </w:rPr>
    </w:lvl>
    <w:lvl w:ilvl="1" w:tplc="2E82BB5C">
      <w:start w:val="1"/>
      <w:numFmt w:val="bullet"/>
      <w:lvlText w:val="o"/>
      <w:lvlJc w:val="left"/>
      <w:pPr>
        <w:ind w:left="1440" w:hanging="360"/>
      </w:pPr>
      <w:rPr>
        <w:rFonts w:hint="default" w:ascii="Courier New" w:hAnsi="Courier New"/>
      </w:rPr>
    </w:lvl>
    <w:lvl w:ilvl="2" w:tplc="4000A414">
      <w:start w:val="1"/>
      <w:numFmt w:val="bullet"/>
      <w:lvlText w:val=""/>
      <w:lvlJc w:val="left"/>
      <w:pPr>
        <w:ind w:left="2160" w:hanging="360"/>
      </w:pPr>
      <w:rPr>
        <w:rFonts w:hint="default" w:ascii="Wingdings" w:hAnsi="Wingdings"/>
      </w:rPr>
    </w:lvl>
    <w:lvl w:ilvl="3" w:tplc="103416F2">
      <w:start w:val="1"/>
      <w:numFmt w:val="bullet"/>
      <w:lvlText w:val=""/>
      <w:lvlJc w:val="left"/>
      <w:pPr>
        <w:ind w:left="2880" w:hanging="360"/>
      </w:pPr>
      <w:rPr>
        <w:rFonts w:hint="default" w:ascii="Symbol" w:hAnsi="Symbol"/>
      </w:rPr>
    </w:lvl>
    <w:lvl w:ilvl="4" w:tplc="C0180610">
      <w:start w:val="1"/>
      <w:numFmt w:val="bullet"/>
      <w:lvlText w:val="o"/>
      <w:lvlJc w:val="left"/>
      <w:pPr>
        <w:ind w:left="3600" w:hanging="360"/>
      </w:pPr>
      <w:rPr>
        <w:rFonts w:hint="default" w:ascii="Courier New" w:hAnsi="Courier New"/>
      </w:rPr>
    </w:lvl>
    <w:lvl w:ilvl="5" w:tplc="D53CFDBC">
      <w:start w:val="1"/>
      <w:numFmt w:val="bullet"/>
      <w:lvlText w:val=""/>
      <w:lvlJc w:val="left"/>
      <w:pPr>
        <w:ind w:left="4320" w:hanging="360"/>
      </w:pPr>
      <w:rPr>
        <w:rFonts w:hint="default" w:ascii="Wingdings" w:hAnsi="Wingdings"/>
      </w:rPr>
    </w:lvl>
    <w:lvl w:ilvl="6" w:tplc="AE2668B6">
      <w:start w:val="1"/>
      <w:numFmt w:val="bullet"/>
      <w:lvlText w:val=""/>
      <w:lvlJc w:val="left"/>
      <w:pPr>
        <w:ind w:left="5040" w:hanging="360"/>
      </w:pPr>
      <w:rPr>
        <w:rFonts w:hint="default" w:ascii="Symbol" w:hAnsi="Symbol"/>
      </w:rPr>
    </w:lvl>
    <w:lvl w:ilvl="7" w:tplc="7BC600E0">
      <w:start w:val="1"/>
      <w:numFmt w:val="bullet"/>
      <w:lvlText w:val="o"/>
      <w:lvlJc w:val="left"/>
      <w:pPr>
        <w:ind w:left="5760" w:hanging="360"/>
      </w:pPr>
      <w:rPr>
        <w:rFonts w:hint="default" w:ascii="Courier New" w:hAnsi="Courier New"/>
      </w:rPr>
    </w:lvl>
    <w:lvl w:ilvl="8" w:tplc="FACE4F36">
      <w:start w:val="1"/>
      <w:numFmt w:val="bullet"/>
      <w:lvlText w:val=""/>
      <w:lvlJc w:val="left"/>
      <w:pPr>
        <w:ind w:left="6480" w:hanging="360"/>
      </w:pPr>
      <w:rPr>
        <w:rFonts w:hint="default" w:ascii="Wingdings" w:hAnsi="Wingdings"/>
      </w:rPr>
    </w:lvl>
  </w:abstractNum>
  <w:abstractNum w:abstractNumId="11" w15:restartNumberingAfterBreak="0">
    <w:nsid w:val="248B1DB2"/>
    <w:multiLevelType w:val="hybridMultilevel"/>
    <w:tmpl w:val="DF2C5086"/>
    <w:lvl w:ilvl="0" w:tplc="240A0001">
      <w:start w:val="1"/>
      <w:numFmt w:val="bullet"/>
      <w:lvlText w:val=""/>
      <w:lvlJc w:val="left"/>
      <w:pPr>
        <w:ind w:left="960" w:hanging="360"/>
      </w:pPr>
      <w:rPr>
        <w:rFonts w:hint="default" w:ascii="Symbol" w:hAnsi="Symbol"/>
      </w:rPr>
    </w:lvl>
    <w:lvl w:ilvl="1" w:tplc="240A0003" w:tentative="1">
      <w:start w:val="1"/>
      <w:numFmt w:val="bullet"/>
      <w:lvlText w:val="o"/>
      <w:lvlJc w:val="left"/>
      <w:pPr>
        <w:ind w:left="1680" w:hanging="360"/>
      </w:pPr>
      <w:rPr>
        <w:rFonts w:hint="default" w:ascii="Courier New" w:hAnsi="Courier New" w:cs="Courier New"/>
      </w:rPr>
    </w:lvl>
    <w:lvl w:ilvl="2" w:tplc="240A0005" w:tentative="1">
      <w:start w:val="1"/>
      <w:numFmt w:val="bullet"/>
      <w:lvlText w:val=""/>
      <w:lvlJc w:val="left"/>
      <w:pPr>
        <w:ind w:left="2400" w:hanging="360"/>
      </w:pPr>
      <w:rPr>
        <w:rFonts w:hint="default" w:ascii="Wingdings" w:hAnsi="Wingdings"/>
      </w:rPr>
    </w:lvl>
    <w:lvl w:ilvl="3" w:tplc="240A0001" w:tentative="1">
      <w:start w:val="1"/>
      <w:numFmt w:val="bullet"/>
      <w:lvlText w:val=""/>
      <w:lvlJc w:val="left"/>
      <w:pPr>
        <w:ind w:left="3120" w:hanging="360"/>
      </w:pPr>
      <w:rPr>
        <w:rFonts w:hint="default" w:ascii="Symbol" w:hAnsi="Symbol"/>
      </w:rPr>
    </w:lvl>
    <w:lvl w:ilvl="4" w:tplc="240A0003" w:tentative="1">
      <w:start w:val="1"/>
      <w:numFmt w:val="bullet"/>
      <w:lvlText w:val="o"/>
      <w:lvlJc w:val="left"/>
      <w:pPr>
        <w:ind w:left="3840" w:hanging="360"/>
      </w:pPr>
      <w:rPr>
        <w:rFonts w:hint="default" w:ascii="Courier New" w:hAnsi="Courier New" w:cs="Courier New"/>
      </w:rPr>
    </w:lvl>
    <w:lvl w:ilvl="5" w:tplc="240A0005" w:tentative="1">
      <w:start w:val="1"/>
      <w:numFmt w:val="bullet"/>
      <w:lvlText w:val=""/>
      <w:lvlJc w:val="left"/>
      <w:pPr>
        <w:ind w:left="4560" w:hanging="360"/>
      </w:pPr>
      <w:rPr>
        <w:rFonts w:hint="default" w:ascii="Wingdings" w:hAnsi="Wingdings"/>
      </w:rPr>
    </w:lvl>
    <w:lvl w:ilvl="6" w:tplc="240A0001" w:tentative="1">
      <w:start w:val="1"/>
      <w:numFmt w:val="bullet"/>
      <w:lvlText w:val=""/>
      <w:lvlJc w:val="left"/>
      <w:pPr>
        <w:ind w:left="5280" w:hanging="360"/>
      </w:pPr>
      <w:rPr>
        <w:rFonts w:hint="default" w:ascii="Symbol" w:hAnsi="Symbol"/>
      </w:rPr>
    </w:lvl>
    <w:lvl w:ilvl="7" w:tplc="240A0003" w:tentative="1">
      <w:start w:val="1"/>
      <w:numFmt w:val="bullet"/>
      <w:lvlText w:val="o"/>
      <w:lvlJc w:val="left"/>
      <w:pPr>
        <w:ind w:left="6000" w:hanging="360"/>
      </w:pPr>
      <w:rPr>
        <w:rFonts w:hint="default" w:ascii="Courier New" w:hAnsi="Courier New" w:cs="Courier New"/>
      </w:rPr>
    </w:lvl>
    <w:lvl w:ilvl="8" w:tplc="240A0005" w:tentative="1">
      <w:start w:val="1"/>
      <w:numFmt w:val="bullet"/>
      <w:lvlText w:val=""/>
      <w:lvlJc w:val="left"/>
      <w:pPr>
        <w:ind w:left="6720" w:hanging="360"/>
      </w:pPr>
      <w:rPr>
        <w:rFonts w:hint="default" w:ascii="Wingdings" w:hAnsi="Wingdings"/>
      </w:rPr>
    </w:lvl>
  </w:abstractNum>
  <w:abstractNum w:abstractNumId="12" w15:restartNumberingAfterBreak="0">
    <w:nsid w:val="320C15A3"/>
    <w:multiLevelType w:val="hybridMultilevel"/>
    <w:tmpl w:val="FD3465A8"/>
    <w:lvl w:ilvl="0" w:tplc="59326B6E">
      <w:start w:val="1"/>
      <w:numFmt w:val="bullet"/>
      <w:lvlText w:val="·"/>
      <w:lvlJc w:val="left"/>
      <w:pPr>
        <w:ind w:left="720" w:hanging="360"/>
      </w:pPr>
      <w:rPr>
        <w:rFonts w:hint="default" w:ascii="Symbol" w:hAnsi="Symbol"/>
      </w:rPr>
    </w:lvl>
    <w:lvl w:ilvl="1" w:tplc="E5E660EE">
      <w:start w:val="1"/>
      <w:numFmt w:val="bullet"/>
      <w:lvlText w:val="o"/>
      <w:lvlJc w:val="left"/>
      <w:pPr>
        <w:ind w:left="1440" w:hanging="360"/>
      </w:pPr>
      <w:rPr>
        <w:rFonts w:hint="default" w:ascii="Courier New" w:hAnsi="Courier New"/>
      </w:rPr>
    </w:lvl>
    <w:lvl w:ilvl="2" w:tplc="28103250">
      <w:start w:val="1"/>
      <w:numFmt w:val="bullet"/>
      <w:lvlText w:val=""/>
      <w:lvlJc w:val="left"/>
      <w:pPr>
        <w:ind w:left="2160" w:hanging="360"/>
      </w:pPr>
      <w:rPr>
        <w:rFonts w:hint="default" w:ascii="Wingdings" w:hAnsi="Wingdings"/>
      </w:rPr>
    </w:lvl>
    <w:lvl w:ilvl="3" w:tplc="74682604">
      <w:start w:val="1"/>
      <w:numFmt w:val="bullet"/>
      <w:lvlText w:val=""/>
      <w:lvlJc w:val="left"/>
      <w:pPr>
        <w:ind w:left="2880" w:hanging="360"/>
      </w:pPr>
      <w:rPr>
        <w:rFonts w:hint="default" w:ascii="Symbol" w:hAnsi="Symbol"/>
      </w:rPr>
    </w:lvl>
    <w:lvl w:ilvl="4" w:tplc="B5422A54">
      <w:start w:val="1"/>
      <w:numFmt w:val="bullet"/>
      <w:lvlText w:val="o"/>
      <w:lvlJc w:val="left"/>
      <w:pPr>
        <w:ind w:left="3600" w:hanging="360"/>
      </w:pPr>
      <w:rPr>
        <w:rFonts w:hint="default" w:ascii="Courier New" w:hAnsi="Courier New"/>
      </w:rPr>
    </w:lvl>
    <w:lvl w:ilvl="5" w:tplc="41445856">
      <w:start w:val="1"/>
      <w:numFmt w:val="bullet"/>
      <w:lvlText w:val=""/>
      <w:lvlJc w:val="left"/>
      <w:pPr>
        <w:ind w:left="4320" w:hanging="360"/>
      </w:pPr>
      <w:rPr>
        <w:rFonts w:hint="default" w:ascii="Wingdings" w:hAnsi="Wingdings"/>
      </w:rPr>
    </w:lvl>
    <w:lvl w:ilvl="6" w:tplc="77A697C2">
      <w:start w:val="1"/>
      <w:numFmt w:val="bullet"/>
      <w:lvlText w:val=""/>
      <w:lvlJc w:val="left"/>
      <w:pPr>
        <w:ind w:left="5040" w:hanging="360"/>
      </w:pPr>
      <w:rPr>
        <w:rFonts w:hint="default" w:ascii="Symbol" w:hAnsi="Symbol"/>
      </w:rPr>
    </w:lvl>
    <w:lvl w:ilvl="7" w:tplc="799E0F50">
      <w:start w:val="1"/>
      <w:numFmt w:val="bullet"/>
      <w:lvlText w:val="o"/>
      <w:lvlJc w:val="left"/>
      <w:pPr>
        <w:ind w:left="5760" w:hanging="360"/>
      </w:pPr>
      <w:rPr>
        <w:rFonts w:hint="default" w:ascii="Courier New" w:hAnsi="Courier New"/>
      </w:rPr>
    </w:lvl>
    <w:lvl w:ilvl="8" w:tplc="DF30C09A">
      <w:start w:val="1"/>
      <w:numFmt w:val="bullet"/>
      <w:lvlText w:val=""/>
      <w:lvlJc w:val="left"/>
      <w:pPr>
        <w:ind w:left="6480" w:hanging="360"/>
      </w:pPr>
      <w:rPr>
        <w:rFonts w:hint="default" w:ascii="Wingdings" w:hAnsi="Wingdings"/>
      </w:rPr>
    </w:lvl>
  </w:abstractNum>
  <w:abstractNum w:abstractNumId="13" w15:restartNumberingAfterBreak="0">
    <w:nsid w:val="334C716C"/>
    <w:multiLevelType w:val="hybridMultilevel"/>
    <w:tmpl w:val="CC00A904"/>
    <w:lvl w:ilvl="0" w:tplc="A4B0A808">
      <w:start w:val="1"/>
      <w:numFmt w:val="bullet"/>
      <w:lvlText w:val="·"/>
      <w:lvlJc w:val="left"/>
      <w:pPr>
        <w:ind w:left="720" w:hanging="360"/>
      </w:pPr>
      <w:rPr>
        <w:rFonts w:hint="default" w:ascii="Symbol" w:hAnsi="Symbol"/>
      </w:rPr>
    </w:lvl>
    <w:lvl w:ilvl="1" w:tplc="DFB0E57C">
      <w:start w:val="1"/>
      <w:numFmt w:val="bullet"/>
      <w:lvlText w:val="o"/>
      <w:lvlJc w:val="left"/>
      <w:pPr>
        <w:ind w:left="1440" w:hanging="360"/>
      </w:pPr>
      <w:rPr>
        <w:rFonts w:hint="default" w:ascii="Courier New" w:hAnsi="Courier New"/>
      </w:rPr>
    </w:lvl>
    <w:lvl w:ilvl="2" w:tplc="6322A026">
      <w:start w:val="1"/>
      <w:numFmt w:val="bullet"/>
      <w:lvlText w:val=""/>
      <w:lvlJc w:val="left"/>
      <w:pPr>
        <w:ind w:left="2160" w:hanging="360"/>
      </w:pPr>
      <w:rPr>
        <w:rFonts w:hint="default" w:ascii="Wingdings" w:hAnsi="Wingdings"/>
      </w:rPr>
    </w:lvl>
    <w:lvl w:ilvl="3" w:tplc="41A4B232">
      <w:start w:val="1"/>
      <w:numFmt w:val="bullet"/>
      <w:lvlText w:val=""/>
      <w:lvlJc w:val="left"/>
      <w:pPr>
        <w:ind w:left="2880" w:hanging="360"/>
      </w:pPr>
      <w:rPr>
        <w:rFonts w:hint="default" w:ascii="Symbol" w:hAnsi="Symbol"/>
      </w:rPr>
    </w:lvl>
    <w:lvl w:ilvl="4" w:tplc="B9104BA0">
      <w:start w:val="1"/>
      <w:numFmt w:val="bullet"/>
      <w:lvlText w:val="o"/>
      <w:lvlJc w:val="left"/>
      <w:pPr>
        <w:ind w:left="3600" w:hanging="360"/>
      </w:pPr>
      <w:rPr>
        <w:rFonts w:hint="default" w:ascii="Courier New" w:hAnsi="Courier New"/>
      </w:rPr>
    </w:lvl>
    <w:lvl w:ilvl="5" w:tplc="9280B0A4">
      <w:start w:val="1"/>
      <w:numFmt w:val="bullet"/>
      <w:lvlText w:val=""/>
      <w:lvlJc w:val="left"/>
      <w:pPr>
        <w:ind w:left="4320" w:hanging="360"/>
      </w:pPr>
      <w:rPr>
        <w:rFonts w:hint="default" w:ascii="Wingdings" w:hAnsi="Wingdings"/>
      </w:rPr>
    </w:lvl>
    <w:lvl w:ilvl="6" w:tplc="10A03F04">
      <w:start w:val="1"/>
      <w:numFmt w:val="bullet"/>
      <w:lvlText w:val=""/>
      <w:lvlJc w:val="left"/>
      <w:pPr>
        <w:ind w:left="5040" w:hanging="360"/>
      </w:pPr>
      <w:rPr>
        <w:rFonts w:hint="default" w:ascii="Symbol" w:hAnsi="Symbol"/>
      </w:rPr>
    </w:lvl>
    <w:lvl w:ilvl="7" w:tplc="106A0960">
      <w:start w:val="1"/>
      <w:numFmt w:val="bullet"/>
      <w:lvlText w:val="o"/>
      <w:lvlJc w:val="left"/>
      <w:pPr>
        <w:ind w:left="5760" w:hanging="360"/>
      </w:pPr>
      <w:rPr>
        <w:rFonts w:hint="default" w:ascii="Courier New" w:hAnsi="Courier New"/>
      </w:rPr>
    </w:lvl>
    <w:lvl w:ilvl="8" w:tplc="E8F211EE">
      <w:start w:val="1"/>
      <w:numFmt w:val="bullet"/>
      <w:lvlText w:val=""/>
      <w:lvlJc w:val="left"/>
      <w:pPr>
        <w:ind w:left="6480" w:hanging="360"/>
      </w:pPr>
      <w:rPr>
        <w:rFonts w:hint="default" w:ascii="Wingdings" w:hAnsi="Wingdings"/>
      </w:rPr>
    </w:lvl>
  </w:abstractNum>
  <w:abstractNum w:abstractNumId="14" w15:restartNumberingAfterBreak="0">
    <w:nsid w:val="363651FC"/>
    <w:multiLevelType w:val="hybridMultilevel"/>
    <w:tmpl w:val="5F06EB54"/>
    <w:lvl w:ilvl="0" w:tplc="A3EE7314">
      <w:start w:val="1"/>
      <w:numFmt w:val="bullet"/>
      <w:lvlText w:val="·"/>
      <w:lvlJc w:val="left"/>
      <w:pPr>
        <w:ind w:left="720" w:hanging="360"/>
      </w:pPr>
      <w:rPr>
        <w:rFonts w:hint="default" w:ascii="Symbol" w:hAnsi="Symbol"/>
      </w:rPr>
    </w:lvl>
    <w:lvl w:ilvl="1" w:tplc="20EE924C">
      <w:start w:val="1"/>
      <w:numFmt w:val="bullet"/>
      <w:lvlText w:val="o"/>
      <w:lvlJc w:val="left"/>
      <w:pPr>
        <w:ind w:left="1440" w:hanging="360"/>
      </w:pPr>
      <w:rPr>
        <w:rFonts w:hint="default" w:ascii="Courier New" w:hAnsi="Courier New"/>
      </w:rPr>
    </w:lvl>
    <w:lvl w:ilvl="2" w:tplc="EB1C3A24">
      <w:start w:val="1"/>
      <w:numFmt w:val="bullet"/>
      <w:lvlText w:val=""/>
      <w:lvlJc w:val="left"/>
      <w:pPr>
        <w:ind w:left="2160" w:hanging="360"/>
      </w:pPr>
      <w:rPr>
        <w:rFonts w:hint="default" w:ascii="Wingdings" w:hAnsi="Wingdings"/>
      </w:rPr>
    </w:lvl>
    <w:lvl w:ilvl="3" w:tplc="C2DCF9D0">
      <w:start w:val="1"/>
      <w:numFmt w:val="bullet"/>
      <w:lvlText w:val=""/>
      <w:lvlJc w:val="left"/>
      <w:pPr>
        <w:ind w:left="2880" w:hanging="360"/>
      </w:pPr>
      <w:rPr>
        <w:rFonts w:hint="default" w:ascii="Symbol" w:hAnsi="Symbol"/>
      </w:rPr>
    </w:lvl>
    <w:lvl w:ilvl="4" w:tplc="6756E72E">
      <w:start w:val="1"/>
      <w:numFmt w:val="bullet"/>
      <w:lvlText w:val="o"/>
      <w:lvlJc w:val="left"/>
      <w:pPr>
        <w:ind w:left="3600" w:hanging="360"/>
      </w:pPr>
      <w:rPr>
        <w:rFonts w:hint="default" w:ascii="Courier New" w:hAnsi="Courier New"/>
      </w:rPr>
    </w:lvl>
    <w:lvl w:ilvl="5" w:tplc="4B821504">
      <w:start w:val="1"/>
      <w:numFmt w:val="bullet"/>
      <w:lvlText w:val=""/>
      <w:lvlJc w:val="left"/>
      <w:pPr>
        <w:ind w:left="4320" w:hanging="360"/>
      </w:pPr>
      <w:rPr>
        <w:rFonts w:hint="default" w:ascii="Wingdings" w:hAnsi="Wingdings"/>
      </w:rPr>
    </w:lvl>
    <w:lvl w:ilvl="6" w:tplc="AE9AEEBE">
      <w:start w:val="1"/>
      <w:numFmt w:val="bullet"/>
      <w:lvlText w:val=""/>
      <w:lvlJc w:val="left"/>
      <w:pPr>
        <w:ind w:left="5040" w:hanging="360"/>
      </w:pPr>
      <w:rPr>
        <w:rFonts w:hint="default" w:ascii="Symbol" w:hAnsi="Symbol"/>
      </w:rPr>
    </w:lvl>
    <w:lvl w:ilvl="7" w:tplc="8FFADFB4">
      <w:start w:val="1"/>
      <w:numFmt w:val="bullet"/>
      <w:lvlText w:val="o"/>
      <w:lvlJc w:val="left"/>
      <w:pPr>
        <w:ind w:left="5760" w:hanging="360"/>
      </w:pPr>
      <w:rPr>
        <w:rFonts w:hint="default" w:ascii="Courier New" w:hAnsi="Courier New"/>
      </w:rPr>
    </w:lvl>
    <w:lvl w:ilvl="8" w:tplc="AE64A5CA">
      <w:start w:val="1"/>
      <w:numFmt w:val="bullet"/>
      <w:lvlText w:val=""/>
      <w:lvlJc w:val="left"/>
      <w:pPr>
        <w:ind w:left="6480" w:hanging="360"/>
      </w:pPr>
      <w:rPr>
        <w:rFonts w:hint="default" w:ascii="Wingdings" w:hAnsi="Wingdings"/>
      </w:rPr>
    </w:lvl>
  </w:abstractNum>
  <w:abstractNum w:abstractNumId="15" w15:restartNumberingAfterBreak="0">
    <w:nsid w:val="375E6582"/>
    <w:multiLevelType w:val="hybridMultilevel"/>
    <w:tmpl w:val="25B4DE42"/>
    <w:lvl w:ilvl="0" w:tplc="1D802A62">
      <w:start w:val="1"/>
      <w:numFmt w:val="bullet"/>
      <w:lvlText w:val="·"/>
      <w:lvlJc w:val="left"/>
      <w:pPr>
        <w:ind w:left="720" w:hanging="360"/>
      </w:pPr>
      <w:rPr>
        <w:rFonts w:hint="default" w:ascii="Symbol" w:hAnsi="Symbol"/>
      </w:rPr>
    </w:lvl>
    <w:lvl w:ilvl="1" w:tplc="47DA0438">
      <w:start w:val="1"/>
      <w:numFmt w:val="bullet"/>
      <w:lvlText w:val="o"/>
      <w:lvlJc w:val="left"/>
      <w:pPr>
        <w:ind w:left="1440" w:hanging="360"/>
      </w:pPr>
      <w:rPr>
        <w:rFonts w:hint="default" w:ascii="Courier New" w:hAnsi="Courier New"/>
      </w:rPr>
    </w:lvl>
    <w:lvl w:ilvl="2" w:tplc="24A2DE9E">
      <w:start w:val="1"/>
      <w:numFmt w:val="bullet"/>
      <w:lvlText w:val=""/>
      <w:lvlJc w:val="left"/>
      <w:pPr>
        <w:ind w:left="2160" w:hanging="360"/>
      </w:pPr>
      <w:rPr>
        <w:rFonts w:hint="default" w:ascii="Wingdings" w:hAnsi="Wingdings"/>
      </w:rPr>
    </w:lvl>
    <w:lvl w:ilvl="3" w:tplc="CF9E63AA">
      <w:start w:val="1"/>
      <w:numFmt w:val="bullet"/>
      <w:lvlText w:val=""/>
      <w:lvlJc w:val="left"/>
      <w:pPr>
        <w:ind w:left="2880" w:hanging="360"/>
      </w:pPr>
      <w:rPr>
        <w:rFonts w:hint="default" w:ascii="Symbol" w:hAnsi="Symbol"/>
      </w:rPr>
    </w:lvl>
    <w:lvl w:ilvl="4" w:tplc="0C1265A6">
      <w:start w:val="1"/>
      <w:numFmt w:val="bullet"/>
      <w:lvlText w:val="o"/>
      <w:lvlJc w:val="left"/>
      <w:pPr>
        <w:ind w:left="3600" w:hanging="360"/>
      </w:pPr>
      <w:rPr>
        <w:rFonts w:hint="default" w:ascii="Courier New" w:hAnsi="Courier New"/>
      </w:rPr>
    </w:lvl>
    <w:lvl w:ilvl="5" w:tplc="124891CC">
      <w:start w:val="1"/>
      <w:numFmt w:val="bullet"/>
      <w:lvlText w:val=""/>
      <w:lvlJc w:val="left"/>
      <w:pPr>
        <w:ind w:left="4320" w:hanging="360"/>
      </w:pPr>
      <w:rPr>
        <w:rFonts w:hint="default" w:ascii="Wingdings" w:hAnsi="Wingdings"/>
      </w:rPr>
    </w:lvl>
    <w:lvl w:ilvl="6" w:tplc="A5787E1E">
      <w:start w:val="1"/>
      <w:numFmt w:val="bullet"/>
      <w:lvlText w:val=""/>
      <w:lvlJc w:val="left"/>
      <w:pPr>
        <w:ind w:left="5040" w:hanging="360"/>
      </w:pPr>
      <w:rPr>
        <w:rFonts w:hint="default" w:ascii="Symbol" w:hAnsi="Symbol"/>
      </w:rPr>
    </w:lvl>
    <w:lvl w:ilvl="7" w:tplc="C480011A">
      <w:start w:val="1"/>
      <w:numFmt w:val="bullet"/>
      <w:lvlText w:val="o"/>
      <w:lvlJc w:val="left"/>
      <w:pPr>
        <w:ind w:left="5760" w:hanging="360"/>
      </w:pPr>
      <w:rPr>
        <w:rFonts w:hint="default" w:ascii="Courier New" w:hAnsi="Courier New"/>
      </w:rPr>
    </w:lvl>
    <w:lvl w:ilvl="8" w:tplc="B0041BBE">
      <w:start w:val="1"/>
      <w:numFmt w:val="bullet"/>
      <w:lvlText w:val=""/>
      <w:lvlJc w:val="left"/>
      <w:pPr>
        <w:ind w:left="6480" w:hanging="360"/>
      </w:pPr>
      <w:rPr>
        <w:rFonts w:hint="default" w:ascii="Wingdings" w:hAnsi="Wingdings"/>
      </w:rPr>
    </w:lvl>
  </w:abstractNum>
  <w:abstractNum w:abstractNumId="16" w15:restartNumberingAfterBreak="0">
    <w:nsid w:val="3E661A6F"/>
    <w:multiLevelType w:val="hybridMultilevel"/>
    <w:tmpl w:val="27C8690E"/>
    <w:lvl w:ilvl="0" w:tplc="DBCCC33E">
      <w:start w:val="1"/>
      <w:numFmt w:val="bullet"/>
      <w:lvlText w:val="·"/>
      <w:lvlJc w:val="left"/>
      <w:pPr>
        <w:ind w:left="720" w:hanging="360"/>
      </w:pPr>
      <w:rPr>
        <w:rFonts w:hint="default" w:ascii="Symbol" w:hAnsi="Symbol"/>
      </w:rPr>
    </w:lvl>
    <w:lvl w:ilvl="1" w:tplc="93AA8F9A">
      <w:start w:val="1"/>
      <w:numFmt w:val="bullet"/>
      <w:lvlText w:val="o"/>
      <w:lvlJc w:val="left"/>
      <w:pPr>
        <w:ind w:left="1440" w:hanging="360"/>
      </w:pPr>
      <w:rPr>
        <w:rFonts w:hint="default" w:ascii="Courier New" w:hAnsi="Courier New"/>
      </w:rPr>
    </w:lvl>
    <w:lvl w:ilvl="2" w:tplc="932A5EBA">
      <w:start w:val="1"/>
      <w:numFmt w:val="bullet"/>
      <w:lvlText w:val=""/>
      <w:lvlJc w:val="left"/>
      <w:pPr>
        <w:ind w:left="2160" w:hanging="360"/>
      </w:pPr>
      <w:rPr>
        <w:rFonts w:hint="default" w:ascii="Wingdings" w:hAnsi="Wingdings"/>
      </w:rPr>
    </w:lvl>
    <w:lvl w:ilvl="3" w:tplc="662640E0">
      <w:start w:val="1"/>
      <w:numFmt w:val="bullet"/>
      <w:lvlText w:val=""/>
      <w:lvlJc w:val="left"/>
      <w:pPr>
        <w:ind w:left="2880" w:hanging="360"/>
      </w:pPr>
      <w:rPr>
        <w:rFonts w:hint="default" w:ascii="Symbol" w:hAnsi="Symbol"/>
      </w:rPr>
    </w:lvl>
    <w:lvl w:ilvl="4" w:tplc="3C66698E">
      <w:start w:val="1"/>
      <w:numFmt w:val="bullet"/>
      <w:lvlText w:val="o"/>
      <w:lvlJc w:val="left"/>
      <w:pPr>
        <w:ind w:left="3600" w:hanging="360"/>
      </w:pPr>
      <w:rPr>
        <w:rFonts w:hint="default" w:ascii="Courier New" w:hAnsi="Courier New"/>
      </w:rPr>
    </w:lvl>
    <w:lvl w:ilvl="5" w:tplc="DF08F4C0">
      <w:start w:val="1"/>
      <w:numFmt w:val="bullet"/>
      <w:lvlText w:val=""/>
      <w:lvlJc w:val="left"/>
      <w:pPr>
        <w:ind w:left="4320" w:hanging="360"/>
      </w:pPr>
      <w:rPr>
        <w:rFonts w:hint="default" w:ascii="Wingdings" w:hAnsi="Wingdings"/>
      </w:rPr>
    </w:lvl>
    <w:lvl w:ilvl="6" w:tplc="0F0200B6">
      <w:start w:val="1"/>
      <w:numFmt w:val="bullet"/>
      <w:lvlText w:val=""/>
      <w:lvlJc w:val="left"/>
      <w:pPr>
        <w:ind w:left="5040" w:hanging="360"/>
      </w:pPr>
      <w:rPr>
        <w:rFonts w:hint="default" w:ascii="Symbol" w:hAnsi="Symbol"/>
      </w:rPr>
    </w:lvl>
    <w:lvl w:ilvl="7" w:tplc="C1CAF752">
      <w:start w:val="1"/>
      <w:numFmt w:val="bullet"/>
      <w:lvlText w:val="o"/>
      <w:lvlJc w:val="left"/>
      <w:pPr>
        <w:ind w:left="5760" w:hanging="360"/>
      </w:pPr>
      <w:rPr>
        <w:rFonts w:hint="default" w:ascii="Courier New" w:hAnsi="Courier New"/>
      </w:rPr>
    </w:lvl>
    <w:lvl w:ilvl="8" w:tplc="B6DEFA66">
      <w:start w:val="1"/>
      <w:numFmt w:val="bullet"/>
      <w:lvlText w:val=""/>
      <w:lvlJc w:val="left"/>
      <w:pPr>
        <w:ind w:left="6480" w:hanging="360"/>
      </w:pPr>
      <w:rPr>
        <w:rFonts w:hint="default" w:ascii="Wingdings" w:hAnsi="Wingdings"/>
      </w:rPr>
    </w:lvl>
  </w:abstractNum>
  <w:abstractNum w:abstractNumId="17" w15:restartNumberingAfterBreak="0">
    <w:nsid w:val="46117ECA"/>
    <w:multiLevelType w:val="hybridMultilevel"/>
    <w:tmpl w:val="2B92E4D6"/>
    <w:lvl w:ilvl="0" w:tplc="9D94BD0E">
      <w:start w:val="1"/>
      <w:numFmt w:val="bullet"/>
      <w:lvlText w:val="·"/>
      <w:lvlJc w:val="left"/>
      <w:pPr>
        <w:ind w:left="720" w:hanging="360"/>
      </w:pPr>
      <w:rPr>
        <w:rFonts w:hint="default" w:ascii="Symbol" w:hAnsi="Symbol"/>
      </w:rPr>
    </w:lvl>
    <w:lvl w:ilvl="1" w:tplc="7924F76E">
      <w:start w:val="1"/>
      <w:numFmt w:val="bullet"/>
      <w:lvlText w:val="o"/>
      <w:lvlJc w:val="left"/>
      <w:pPr>
        <w:ind w:left="1440" w:hanging="360"/>
      </w:pPr>
      <w:rPr>
        <w:rFonts w:hint="default" w:ascii="Courier New" w:hAnsi="Courier New"/>
      </w:rPr>
    </w:lvl>
    <w:lvl w:ilvl="2" w:tplc="FDC64608">
      <w:start w:val="1"/>
      <w:numFmt w:val="bullet"/>
      <w:lvlText w:val=""/>
      <w:lvlJc w:val="left"/>
      <w:pPr>
        <w:ind w:left="2160" w:hanging="360"/>
      </w:pPr>
      <w:rPr>
        <w:rFonts w:hint="default" w:ascii="Wingdings" w:hAnsi="Wingdings"/>
      </w:rPr>
    </w:lvl>
    <w:lvl w:ilvl="3" w:tplc="190075EE">
      <w:start w:val="1"/>
      <w:numFmt w:val="bullet"/>
      <w:lvlText w:val=""/>
      <w:lvlJc w:val="left"/>
      <w:pPr>
        <w:ind w:left="2880" w:hanging="360"/>
      </w:pPr>
      <w:rPr>
        <w:rFonts w:hint="default" w:ascii="Symbol" w:hAnsi="Symbol"/>
      </w:rPr>
    </w:lvl>
    <w:lvl w:ilvl="4" w:tplc="BB148976">
      <w:start w:val="1"/>
      <w:numFmt w:val="bullet"/>
      <w:lvlText w:val="o"/>
      <w:lvlJc w:val="left"/>
      <w:pPr>
        <w:ind w:left="3600" w:hanging="360"/>
      </w:pPr>
      <w:rPr>
        <w:rFonts w:hint="default" w:ascii="Courier New" w:hAnsi="Courier New"/>
      </w:rPr>
    </w:lvl>
    <w:lvl w:ilvl="5" w:tplc="DAA0D65C">
      <w:start w:val="1"/>
      <w:numFmt w:val="bullet"/>
      <w:lvlText w:val=""/>
      <w:lvlJc w:val="left"/>
      <w:pPr>
        <w:ind w:left="4320" w:hanging="360"/>
      </w:pPr>
      <w:rPr>
        <w:rFonts w:hint="default" w:ascii="Wingdings" w:hAnsi="Wingdings"/>
      </w:rPr>
    </w:lvl>
    <w:lvl w:ilvl="6" w:tplc="0A5CA864">
      <w:start w:val="1"/>
      <w:numFmt w:val="bullet"/>
      <w:lvlText w:val=""/>
      <w:lvlJc w:val="left"/>
      <w:pPr>
        <w:ind w:left="5040" w:hanging="360"/>
      </w:pPr>
      <w:rPr>
        <w:rFonts w:hint="default" w:ascii="Symbol" w:hAnsi="Symbol"/>
      </w:rPr>
    </w:lvl>
    <w:lvl w:ilvl="7" w:tplc="9DC03CC0">
      <w:start w:val="1"/>
      <w:numFmt w:val="bullet"/>
      <w:lvlText w:val="o"/>
      <w:lvlJc w:val="left"/>
      <w:pPr>
        <w:ind w:left="5760" w:hanging="360"/>
      </w:pPr>
      <w:rPr>
        <w:rFonts w:hint="default" w:ascii="Courier New" w:hAnsi="Courier New"/>
      </w:rPr>
    </w:lvl>
    <w:lvl w:ilvl="8" w:tplc="0D0AACDE">
      <w:start w:val="1"/>
      <w:numFmt w:val="bullet"/>
      <w:lvlText w:val=""/>
      <w:lvlJc w:val="left"/>
      <w:pPr>
        <w:ind w:left="6480" w:hanging="360"/>
      </w:pPr>
      <w:rPr>
        <w:rFonts w:hint="default" w:ascii="Wingdings" w:hAnsi="Wingdings"/>
      </w:rPr>
    </w:lvl>
  </w:abstractNum>
  <w:abstractNum w:abstractNumId="18" w15:restartNumberingAfterBreak="0">
    <w:nsid w:val="49EF6E43"/>
    <w:multiLevelType w:val="hybridMultilevel"/>
    <w:tmpl w:val="F3441084"/>
    <w:lvl w:ilvl="0" w:tplc="F446B1D6">
      <w:start w:val="1"/>
      <w:numFmt w:val="bullet"/>
      <w:lvlText w:val="·"/>
      <w:lvlJc w:val="left"/>
      <w:pPr>
        <w:ind w:left="720" w:hanging="360"/>
      </w:pPr>
      <w:rPr>
        <w:rFonts w:hint="default" w:ascii="Symbol" w:hAnsi="Symbol"/>
      </w:rPr>
    </w:lvl>
    <w:lvl w:ilvl="1" w:tplc="08DC30C6">
      <w:start w:val="1"/>
      <w:numFmt w:val="bullet"/>
      <w:lvlText w:val="o"/>
      <w:lvlJc w:val="left"/>
      <w:pPr>
        <w:ind w:left="1440" w:hanging="360"/>
      </w:pPr>
      <w:rPr>
        <w:rFonts w:hint="default" w:ascii="Courier New" w:hAnsi="Courier New"/>
      </w:rPr>
    </w:lvl>
    <w:lvl w:ilvl="2" w:tplc="9D425BAA">
      <w:start w:val="1"/>
      <w:numFmt w:val="bullet"/>
      <w:lvlText w:val=""/>
      <w:lvlJc w:val="left"/>
      <w:pPr>
        <w:ind w:left="2160" w:hanging="360"/>
      </w:pPr>
      <w:rPr>
        <w:rFonts w:hint="default" w:ascii="Wingdings" w:hAnsi="Wingdings"/>
      </w:rPr>
    </w:lvl>
    <w:lvl w:ilvl="3" w:tplc="E3C0FAEC">
      <w:start w:val="1"/>
      <w:numFmt w:val="bullet"/>
      <w:lvlText w:val=""/>
      <w:lvlJc w:val="left"/>
      <w:pPr>
        <w:ind w:left="2880" w:hanging="360"/>
      </w:pPr>
      <w:rPr>
        <w:rFonts w:hint="default" w:ascii="Symbol" w:hAnsi="Symbol"/>
      </w:rPr>
    </w:lvl>
    <w:lvl w:ilvl="4" w:tplc="F7BCA72A">
      <w:start w:val="1"/>
      <w:numFmt w:val="bullet"/>
      <w:lvlText w:val="o"/>
      <w:lvlJc w:val="left"/>
      <w:pPr>
        <w:ind w:left="3600" w:hanging="360"/>
      </w:pPr>
      <w:rPr>
        <w:rFonts w:hint="default" w:ascii="Courier New" w:hAnsi="Courier New"/>
      </w:rPr>
    </w:lvl>
    <w:lvl w:ilvl="5" w:tplc="A3602EAC">
      <w:start w:val="1"/>
      <w:numFmt w:val="bullet"/>
      <w:lvlText w:val=""/>
      <w:lvlJc w:val="left"/>
      <w:pPr>
        <w:ind w:left="4320" w:hanging="360"/>
      </w:pPr>
      <w:rPr>
        <w:rFonts w:hint="default" w:ascii="Wingdings" w:hAnsi="Wingdings"/>
      </w:rPr>
    </w:lvl>
    <w:lvl w:ilvl="6" w:tplc="E5FA4114">
      <w:start w:val="1"/>
      <w:numFmt w:val="bullet"/>
      <w:lvlText w:val=""/>
      <w:lvlJc w:val="left"/>
      <w:pPr>
        <w:ind w:left="5040" w:hanging="360"/>
      </w:pPr>
      <w:rPr>
        <w:rFonts w:hint="default" w:ascii="Symbol" w:hAnsi="Symbol"/>
      </w:rPr>
    </w:lvl>
    <w:lvl w:ilvl="7" w:tplc="FB687FC0">
      <w:start w:val="1"/>
      <w:numFmt w:val="bullet"/>
      <w:lvlText w:val="o"/>
      <w:lvlJc w:val="left"/>
      <w:pPr>
        <w:ind w:left="5760" w:hanging="360"/>
      </w:pPr>
      <w:rPr>
        <w:rFonts w:hint="default" w:ascii="Courier New" w:hAnsi="Courier New"/>
      </w:rPr>
    </w:lvl>
    <w:lvl w:ilvl="8" w:tplc="8FA8B212">
      <w:start w:val="1"/>
      <w:numFmt w:val="bullet"/>
      <w:lvlText w:val=""/>
      <w:lvlJc w:val="left"/>
      <w:pPr>
        <w:ind w:left="6480" w:hanging="360"/>
      </w:pPr>
      <w:rPr>
        <w:rFonts w:hint="default" w:ascii="Wingdings" w:hAnsi="Wingdings"/>
      </w:rPr>
    </w:lvl>
  </w:abstractNum>
  <w:abstractNum w:abstractNumId="19" w15:restartNumberingAfterBreak="0">
    <w:nsid w:val="4ADA14A4"/>
    <w:multiLevelType w:val="hybridMultilevel"/>
    <w:tmpl w:val="0934512A"/>
    <w:lvl w:ilvl="0" w:tplc="1A602D74">
      <w:start w:val="1"/>
      <w:numFmt w:val="bullet"/>
      <w:lvlText w:val="·"/>
      <w:lvlJc w:val="left"/>
      <w:pPr>
        <w:ind w:left="720" w:hanging="360"/>
      </w:pPr>
      <w:rPr>
        <w:rFonts w:hint="default" w:ascii="Symbol" w:hAnsi="Symbol"/>
      </w:rPr>
    </w:lvl>
    <w:lvl w:ilvl="1" w:tplc="00F288C2">
      <w:start w:val="1"/>
      <w:numFmt w:val="bullet"/>
      <w:lvlText w:val="o"/>
      <w:lvlJc w:val="left"/>
      <w:pPr>
        <w:ind w:left="1440" w:hanging="360"/>
      </w:pPr>
      <w:rPr>
        <w:rFonts w:hint="default" w:ascii="Courier New" w:hAnsi="Courier New"/>
      </w:rPr>
    </w:lvl>
    <w:lvl w:ilvl="2" w:tplc="1C683032">
      <w:start w:val="1"/>
      <w:numFmt w:val="bullet"/>
      <w:lvlText w:val=""/>
      <w:lvlJc w:val="left"/>
      <w:pPr>
        <w:ind w:left="2160" w:hanging="360"/>
      </w:pPr>
      <w:rPr>
        <w:rFonts w:hint="default" w:ascii="Wingdings" w:hAnsi="Wingdings"/>
      </w:rPr>
    </w:lvl>
    <w:lvl w:ilvl="3" w:tplc="3D7669C8">
      <w:start w:val="1"/>
      <w:numFmt w:val="bullet"/>
      <w:lvlText w:val=""/>
      <w:lvlJc w:val="left"/>
      <w:pPr>
        <w:ind w:left="2880" w:hanging="360"/>
      </w:pPr>
      <w:rPr>
        <w:rFonts w:hint="default" w:ascii="Symbol" w:hAnsi="Symbol"/>
      </w:rPr>
    </w:lvl>
    <w:lvl w:ilvl="4" w:tplc="773EF86C">
      <w:start w:val="1"/>
      <w:numFmt w:val="bullet"/>
      <w:lvlText w:val="o"/>
      <w:lvlJc w:val="left"/>
      <w:pPr>
        <w:ind w:left="3600" w:hanging="360"/>
      </w:pPr>
      <w:rPr>
        <w:rFonts w:hint="default" w:ascii="Courier New" w:hAnsi="Courier New"/>
      </w:rPr>
    </w:lvl>
    <w:lvl w:ilvl="5" w:tplc="0576DACA">
      <w:start w:val="1"/>
      <w:numFmt w:val="bullet"/>
      <w:lvlText w:val=""/>
      <w:lvlJc w:val="left"/>
      <w:pPr>
        <w:ind w:left="4320" w:hanging="360"/>
      </w:pPr>
      <w:rPr>
        <w:rFonts w:hint="default" w:ascii="Wingdings" w:hAnsi="Wingdings"/>
      </w:rPr>
    </w:lvl>
    <w:lvl w:ilvl="6" w:tplc="36FCF028">
      <w:start w:val="1"/>
      <w:numFmt w:val="bullet"/>
      <w:lvlText w:val=""/>
      <w:lvlJc w:val="left"/>
      <w:pPr>
        <w:ind w:left="5040" w:hanging="360"/>
      </w:pPr>
      <w:rPr>
        <w:rFonts w:hint="default" w:ascii="Symbol" w:hAnsi="Symbol"/>
      </w:rPr>
    </w:lvl>
    <w:lvl w:ilvl="7" w:tplc="B6AA3E5E">
      <w:start w:val="1"/>
      <w:numFmt w:val="bullet"/>
      <w:lvlText w:val="o"/>
      <w:lvlJc w:val="left"/>
      <w:pPr>
        <w:ind w:left="5760" w:hanging="360"/>
      </w:pPr>
      <w:rPr>
        <w:rFonts w:hint="default" w:ascii="Courier New" w:hAnsi="Courier New"/>
      </w:rPr>
    </w:lvl>
    <w:lvl w:ilvl="8" w:tplc="E5F0B38C">
      <w:start w:val="1"/>
      <w:numFmt w:val="bullet"/>
      <w:lvlText w:val=""/>
      <w:lvlJc w:val="left"/>
      <w:pPr>
        <w:ind w:left="6480" w:hanging="360"/>
      </w:pPr>
      <w:rPr>
        <w:rFonts w:hint="default" w:ascii="Wingdings" w:hAnsi="Wingdings"/>
      </w:rPr>
    </w:lvl>
  </w:abstractNum>
  <w:abstractNum w:abstractNumId="20" w15:restartNumberingAfterBreak="0">
    <w:nsid w:val="52985345"/>
    <w:multiLevelType w:val="multilevel"/>
    <w:tmpl w:val="9B020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331C7C1"/>
    <w:multiLevelType w:val="hybridMultilevel"/>
    <w:tmpl w:val="794AB242"/>
    <w:lvl w:ilvl="0" w:tplc="022C9674">
      <w:start w:val="1"/>
      <w:numFmt w:val="bullet"/>
      <w:lvlText w:val="·"/>
      <w:lvlJc w:val="left"/>
      <w:pPr>
        <w:ind w:left="720" w:hanging="360"/>
      </w:pPr>
      <w:rPr>
        <w:rFonts w:hint="default" w:ascii="Symbol" w:hAnsi="Symbol"/>
      </w:rPr>
    </w:lvl>
    <w:lvl w:ilvl="1" w:tplc="5F6ADDB0">
      <w:start w:val="1"/>
      <w:numFmt w:val="bullet"/>
      <w:lvlText w:val="o"/>
      <w:lvlJc w:val="left"/>
      <w:pPr>
        <w:ind w:left="1440" w:hanging="360"/>
      </w:pPr>
      <w:rPr>
        <w:rFonts w:hint="default" w:ascii="Courier New" w:hAnsi="Courier New"/>
      </w:rPr>
    </w:lvl>
    <w:lvl w:ilvl="2" w:tplc="3544E774">
      <w:start w:val="1"/>
      <w:numFmt w:val="bullet"/>
      <w:lvlText w:val=""/>
      <w:lvlJc w:val="left"/>
      <w:pPr>
        <w:ind w:left="2160" w:hanging="360"/>
      </w:pPr>
      <w:rPr>
        <w:rFonts w:hint="default" w:ascii="Wingdings" w:hAnsi="Wingdings"/>
      </w:rPr>
    </w:lvl>
    <w:lvl w:ilvl="3" w:tplc="D93C685E">
      <w:start w:val="1"/>
      <w:numFmt w:val="bullet"/>
      <w:lvlText w:val=""/>
      <w:lvlJc w:val="left"/>
      <w:pPr>
        <w:ind w:left="2880" w:hanging="360"/>
      </w:pPr>
      <w:rPr>
        <w:rFonts w:hint="default" w:ascii="Symbol" w:hAnsi="Symbol"/>
      </w:rPr>
    </w:lvl>
    <w:lvl w:ilvl="4" w:tplc="78BAE29C">
      <w:start w:val="1"/>
      <w:numFmt w:val="bullet"/>
      <w:lvlText w:val="o"/>
      <w:lvlJc w:val="left"/>
      <w:pPr>
        <w:ind w:left="3600" w:hanging="360"/>
      </w:pPr>
      <w:rPr>
        <w:rFonts w:hint="default" w:ascii="Courier New" w:hAnsi="Courier New"/>
      </w:rPr>
    </w:lvl>
    <w:lvl w:ilvl="5" w:tplc="F5848CC2">
      <w:start w:val="1"/>
      <w:numFmt w:val="bullet"/>
      <w:lvlText w:val=""/>
      <w:lvlJc w:val="left"/>
      <w:pPr>
        <w:ind w:left="4320" w:hanging="360"/>
      </w:pPr>
      <w:rPr>
        <w:rFonts w:hint="default" w:ascii="Wingdings" w:hAnsi="Wingdings"/>
      </w:rPr>
    </w:lvl>
    <w:lvl w:ilvl="6" w:tplc="55E000C8">
      <w:start w:val="1"/>
      <w:numFmt w:val="bullet"/>
      <w:lvlText w:val=""/>
      <w:lvlJc w:val="left"/>
      <w:pPr>
        <w:ind w:left="5040" w:hanging="360"/>
      </w:pPr>
      <w:rPr>
        <w:rFonts w:hint="default" w:ascii="Symbol" w:hAnsi="Symbol"/>
      </w:rPr>
    </w:lvl>
    <w:lvl w:ilvl="7" w:tplc="6FA6BE04">
      <w:start w:val="1"/>
      <w:numFmt w:val="bullet"/>
      <w:lvlText w:val="o"/>
      <w:lvlJc w:val="left"/>
      <w:pPr>
        <w:ind w:left="5760" w:hanging="360"/>
      </w:pPr>
      <w:rPr>
        <w:rFonts w:hint="default" w:ascii="Courier New" w:hAnsi="Courier New"/>
      </w:rPr>
    </w:lvl>
    <w:lvl w:ilvl="8" w:tplc="4FB67D38">
      <w:start w:val="1"/>
      <w:numFmt w:val="bullet"/>
      <w:lvlText w:val=""/>
      <w:lvlJc w:val="left"/>
      <w:pPr>
        <w:ind w:left="6480" w:hanging="360"/>
      </w:pPr>
      <w:rPr>
        <w:rFonts w:hint="default" w:ascii="Wingdings" w:hAnsi="Wingdings"/>
      </w:rPr>
    </w:lvl>
  </w:abstractNum>
  <w:abstractNum w:abstractNumId="22" w15:restartNumberingAfterBreak="0">
    <w:nsid w:val="5331F5D0"/>
    <w:multiLevelType w:val="hybridMultilevel"/>
    <w:tmpl w:val="6C6AB4BA"/>
    <w:lvl w:ilvl="0" w:tplc="C2E204C4">
      <w:start w:val="1"/>
      <w:numFmt w:val="bullet"/>
      <w:lvlText w:val="·"/>
      <w:lvlJc w:val="left"/>
      <w:pPr>
        <w:ind w:left="720" w:hanging="360"/>
      </w:pPr>
      <w:rPr>
        <w:rFonts w:hint="default" w:ascii="Symbol" w:hAnsi="Symbol"/>
      </w:rPr>
    </w:lvl>
    <w:lvl w:ilvl="1" w:tplc="44445A98">
      <w:start w:val="1"/>
      <w:numFmt w:val="bullet"/>
      <w:lvlText w:val="o"/>
      <w:lvlJc w:val="left"/>
      <w:pPr>
        <w:ind w:left="1440" w:hanging="360"/>
      </w:pPr>
      <w:rPr>
        <w:rFonts w:hint="default" w:ascii="Courier New" w:hAnsi="Courier New"/>
      </w:rPr>
    </w:lvl>
    <w:lvl w:ilvl="2" w:tplc="F970D642">
      <w:start w:val="1"/>
      <w:numFmt w:val="bullet"/>
      <w:lvlText w:val=""/>
      <w:lvlJc w:val="left"/>
      <w:pPr>
        <w:ind w:left="2160" w:hanging="360"/>
      </w:pPr>
      <w:rPr>
        <w:rFonts w:hint="default" w:ascii="Wingdings" w:hAnsi="Wingdings"/>
      </w:rPr>
    </w:lvl>
    <w:lvl w:ilvl="3" w:tplc="2EC6EBD8">
      <w:start w:val="1"/>
      <w:numFmt w:val="bullet"/>
      <w:lvlText w:val=""/>
      <w:lvlJc w:val="left"/>
      <w:pPr>
        <w:ind w:left="2880" w:hanging="360"/>
      </w:pPr>
      <w:rPr>
        <w:rFonts w:hint="default" w:ascii="Symbol" w:hAnsi="Symbol"/>
      </w:rPr>
    </w:lvl>
    <w:lvl w:ilvl="4" w:tplc="5BB83B14">
      <w:start w:val="1"/>
      <w:numFmt w:val="bullet"/>
      <w:lvlText w:val="o"/>
      <w:lvlJc w:val="left"/>
      <w:pPr>
        <w:ind w:left="3600" w:hanging="360"/>
      </w:pPr>
      <w:rPr>
        <w:rFonts w:hint="default" w:ascii="Courier New" w:hAnsi="Courier New"/>
      </w:rPr>
    </w:lvl>
    <w:lvl w:ilvl="5" w:tplc="B8AE6E20">
      <w:start w:val="1"/>
      <w:numFmt w:val="bullet"/>
      <w:lvlText w:val=""/>
      <w:lvlJc w:val="left"/>
      <w:pPr>
        <w:ind w:left="4320" w:hanging="360"/>
      </w:pPr>
      <w:rPr>
        <w:rFonts w:hint="default" w:ascii="Wingdings" w:hAnsi="Wingdings"/>
      </w:rPr>
    </w:lvl>
    <w:lvl w:ilvl="6" w:tplc="3E76A73C">
      <w:start w:val="1"/>
      <w:numFmt w:val="bullet"/>
      <w:lvlText w:val=""/>
      <w:lvlJc w:val="left"/>
      <w:pPr>
        <w:ind w:left="5040" w:hanging="360"/>
      </w:pPr>
      <w:rPr>
        <w:rFonts w:hint="default" w:ascii="Symbol" w:hAnsi="Symbol"/>
      </w:rPr>
    </w:lvl>
    <w:lvl w:ilvl="7" w:tplc="4FB4422E">
      <w:start w:val="1"/>
      <w:numFmt w:val="bullet"/>
      <w:lvlText w:val="o"/>
      <w:lvlJc w:val="left"/>
      <w:pPr>
        <w:ind w:left="5760" w:hanging="360"/>
      </w:pPr>
      <w:rPr>
        <w:rFonts w:hint="default" w:ascii="Courier New" w:hAnsi="Courier New"/>
      </w:rPr>
    </w:lvl>
    <w:lvl w:ilvl="8" w:tplc="5CD613E4">
      <w:start w:val="1"/>
      <w:numFmt w:val="bullet"/>
      <w:lvlText w:val=""/>
      <w:lvlJc w:val="left"/>
      <w:pPr>
        <w:ind w:left="6480" w:hanging="360"/>
      </w:pPr>
      <w:rPr>
        <w:rFonts w:hint="default" w:ascii="Wingdings" w:hAnsi="Wingdings"/>
      </w:rPr>
    </w:lvl>
  </w:abstractNum>
  <w:abstractNum w:abstractNumId="23" w15:restartNumberingAfterBreak="0">
    <w:nsid w:val="59FA798B"/>
    <w:multiLevelType w:val="hybridMultilevel"/>
    <w:tmpl w:val="D276AE80"/>
    <w:lvl w:ilvl="0" w:tplc="D43A6B34">
      <w:start w:val="1"/>
      <w:numFmt w:val="bullet"/>
      <w:lvlText w:val="·"/>
      <w:lvlJc w:val="left"/>
      <w:pPr>
        <w:ind w:left="720" w:hanging="360"/>
      </w:pPr>
      <w:rPr>
        <w:rFonts w:hint="default" w:ascii="Symbol" w:hAnsi="Symbol"/>
      </w:rPr>
    </w:lvl>
    <w:lvl w:ilvl="1" w:tplc="264801B0">
      <w:start w:val="1"/>
      <w:numFmt w:val="bullet"/>
      <w:lvlText w:val="o"/>
      <w:lvlJc w:val="left"/>
      <w:pPr>
        <w:ind w:left="1440" w:hanging="360"/>
      </w:pPr>
      <w:rPr>
        <w:rFonts w:hint="default" w:ascii="Courier New" w:hAnsi="Courier New"/>
      </w:rPr>
    </w:lvl>
    <w:lvl w:ilvl="2" w:tplc="1D50DD82">
      <w:start w:val="1"/>
      <w:numFmt w:val="bullet"/>
      <w:lvlText w:val=""/>
      <w:lvlJc w:val="left"/>
      <w:pPr>
        <w:ind w:left="2160" w:hanging="360"/>
      </w:pPr>
      <w:rPr>
        <w:rFonts w:hint="default" w:ascii="Wingdings" w:hAnsi="Wingdings"/>
      </w:rPr>
    </w:lvl>
    <w:lvl w:ilvl="3" w:tplc="50CAD1A8">
      <w:start w:val="1"/>
      <w:numFmt w:val="bullet"/>
      <w:lvlText w:val=""/>
      <w:lvlJc w:val="left"/>
      <w:pPr>
        <w:ind w:left="2880" w:hanging="360"/>
      </w:pPr>
      <w:rPr>
        <w:rFonts w:hint="default" w:ascii="Symbol" w:hAnsi="Symbol"/>
      </w:rPr>
    </w:lvl>
    <w:lvl w:ilvl="4" w:tplc="A6F44FCC">
      <w:start w:val="1"/>
      <w:numFmt w:val="bullet"/>
      <w:lvlText w:val="o"/>
      <w:lvlJc w:val="left"/>
      <w:pPr>
        <w:ind w:left="3600" w:hanging="360"/>
      </w:pPr>
      <w:rPr>
        <w:rFonts w:hint="default" w:ascii="Courier New" w:hAnsi="Courier New"/>
      </w:rPr>
    </w:lvl>
    <w:lvl w:ilvl="5" w:tplc="C20CC6EC">
      <w:start w:val="1"/>
      <w:numFmt w:val="bullet"/>
      <w:lvlText w:val=""/>
      <w:lvlJc w:val="left"/>
      <w:pPr>
        <w:ind w:left="4320" w:hanging="360"/>
      </w:pPr>
      <w:rPr>
        <w:rFonts w:hint="default" w:ascii="Wingdings" w:hAnsi="Wingdings"/>
      </w:rPr>
    </w:lvl>
    <w:lvl w:ilvl="6" w:tplc="05446D1C">
      <w:start w:val="1"/>
      <w:numFmt w:val="bullet"/>
      <w:lvlText w:val=""/>
      <w:lvlJc w:val="left"/>
      <w:pPr>
        <w:ind w:left="5040" w:hanging="360"/>
      </w:pPr>
      <w:rPr>
        <w:rFonts w:hint="default" w:ascii="Symbol" w:hAnsi="Symbol"/>
      </w:rPr>
    </w:lvl>
    <w:lvl w:ilvl="7" w:tplc="5728F348">
      <w:start w:val="1"/>
      <w:numFmt w:val="bullet"/>
      <w:lvlText w:val="o"/>
      <w:lvlJc w:val="left"/>
      <w:pPr>
        <w:ind w:left="5760" w:hanging="360"/>
      </w:pPr>
      <w:rPr>
        <w:rFonts w:hint="default" w:ascii="Courier New" w:hAnsi="Courier New"/>
      </w:rPr>
    </w:lvl>
    <w:lvl w:ilvl="8" w:tplc="D9B8FC08">
      <w:start w:val="1"/>
      <w:numFmt w:val="bullet"/>
      <w:lvlText w:val=""/>
      <w:lvlJc w:val="left"/>
      <w:pPr>
        <w:ind w:left="6480" w:hanging="360"/>
      </w:pPr>
      <w:rPr>
        <w:rFonts w:hint="default" w:ascii="Wingdings" w:hAnsi="Wingdings"/>
      </w:rPr>
    </w:lvl>
  </w:abstractNum>
  <w:abstractNum w:abstractNumId="24" w15:restartNumberingAfterBreak="0">
    <w:nsid w:val="5B103FD3"/>
    <w:multiLevelType w:val="hybridMultilevel"/>
    <w:tmpl w:val="B8C033E4"/>
    <w:lvl w:ilvl="0" w:tplc="E83CF814">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B3A4315"/>
    <w:multiLevelType w:val="hybridMultilevel"/>
    <w:tmpl w:val="212884A8"/>
    <w:lvl w:ilvl="0" w:tplc="BC384B10">
      <w:start w:val="1"/>
      <w:numFmt w:val="bullet"/>
      <w:lvlText w:val="·"/>
      <w:lvlJc w:val="left"/>
      <w:pPr>
        <w:ind w:left="720" w:hanging="360"/>
      </w:pPr>
      <w:rPr>
        <w:rFonts w:hint="default" w:ascii="Symbol" w:hAnsi="Symbol"/>
      </w:rPr>
    </w:lvl>
    <w:lvl w:ilvl="1" w:tplc="237CBC92">
      <w:start w:val="1"/>
      <w:numFmt w:val="bullet"/>
      <w:lvlText w:val="o"/>
      <w:lvlJc w:val="left"/>
      <w:pPr>
        <w:ind w:left="1440" w:hanging="360"/>
      </w:pPr>
      <w:rPr>
        <w:rFonts w:hint="default" w:ascii="Courier New" w:hAnsi="Courier New"/>
      </w:rPr>
    </w:lvl>
    <w:lvl w:ilvl="2" w:tplc="D85CF2DE">
      <w:start w:val="1"/>
      <w:numFmt w:val="bullet"/>
      <w:lvlText w:val=""/>
      <w:lvlJc w:val="left"/>
      <w:pPr>
        <w:ind w:left="2160" w:hanging="360"/>
      </w:pPr>
      <w:rPr>
        <w:rFonts w:hint="default" w:ascii="Wingdings" w:hAnsi="Wingdings"/>
      </w:rPr>
    </w:lvl>
    <w:lvl w:ilvl="3" w:tplc="EB56C0EE">
      <w:start w:val="1"/>
      <w:numFmt w:val="bullet"/>
      <w:lvlText w:val=""/>
      <w:lvlJc w:val="left"/>
      <w:pPr>
        <w:ind w:left="2880" w:hanging="360"/>
      </w:pPr>
      <w:rPr>
        <w:rFonts w:hint="default" w:ascii="Symbol" w:hAnsi="Symbol"/>
      </w:rPr>
    </w:lvl>
    <w:lvl w:ilvl="4" w:tplc="DAC8B3AE">
      <w:start w:val="1"/>
      <w:numFmt w:val="bullet"/>
      <w:lvlText w:val="o"/>
      <w:lvlJc w:val="left"/>
      <w:pPr>
        <w:ind w:left="3600" w:hanging="360"/>
      </w:pPr>
      <w:rPr>
        <w:rFonts w:hint="default" w:ascii="Courier New" w:hAnsi="Courier New"/>
      </w:rPr>
    </w:lvl>
    <w:lvl w:ilvl="5" w:tplc="A70619A2">
      <w:start w:val="1"/>
      <w:numFmt w:val="bullet"/>
      <w:lvlText w:val=""/>
      <w:lvlJc w:val="left"/>
      <w:pPr>
        <w:ind w:left="4320" w:hanging="360"/>
      </w:pPr>
      <w:rPr>
        <w:rFonts w:hint="default" w:ascii="Wingdings" w:hAnsi="Wingdings"/>
      </w:rPr>
    </w:lvl>
    <w:lvl w:ilvl="6" w:tplc="D9EEFAC2">
      <w:start w:val="1"/>
      <w:numFmt w:val="bullet"/>
      <w:lvlText w:val=""/>
      <w:lvlJc w:val="left"/>
      <w:pPr>
        <w:ind w:left="5040" w:hanging="360"/>
      </w:pPr>
      <w:rPr>
        <w:rFonts w:hint="default" w:ascii="Symbol" w:hAnsi="Symbol"/>
      </w:rPr>
    </w:lvl>
    <w:lvl w:ilvl="7" w:tplc="77822662">
      <w:start w:val="1"/>
      <w:numFmt w:val="bullet"/>
      <w:lvlText w:val="o"/>
      <w:lvlJc w:val="left"/>
      <w:pPr>
        <w:ind w:left="5760" w:hanging="360"/>
      </w:pPr>
      <w:rPr>
        <w:rFonts w:hint="default" w:ascii="Courier New" w:hAnsi="Courier New"/>
      </w:rPr>
    </w:lvl>
    <w:lvl w:ilvl="8" w:tplc="078AB0E0">
      <w:start w:val="1"/>
      <w:numFmt w:val="bullet"/>
      <w:lvlText w:val=""/>
      <w:lvlJc w:val="left"/>
      <w:pPr>
        <w:ind w:left="6480" w:hanging="360"/>
      </w:pPr>
      <w:rPr>
        <w:rFonts w:hint="default" w:ascii="Wingdings" w:hAnsi="Wingdings"/>
      </w:rPr>
    </w:lvl>
  </w:abstractNum>
  <w:abstractNum w:abstractNumId="26" w15:restartNumberingAfterBreak="0">
    <w:nsid w:val="6131F687"/>
    <w:multiLevelType w:val="hybridMultilevel"/>
    <w:tmpl w:val="98461AFA"/>
    <w:lvl w:ilvl="0" w:tplc="69507C34">
      <w:start w:val="3"/>
      <w:numFmt w:val="decimal"/>
      <w:lvlText w:val="%1."/>
      <w:lvlJc w:val="left"/>
      <w:pPr>
        <w:ind w:left="720" w:hanging="360"/>
      </w:pPr>
    </w:lvl>
    <w:lvl w:ilvl="1" w:tplc="59AEF454">
      <w:start w:val="1"/>
      <w:numFmt w:val="lowerLetter"/>
      <w:lvlText w:val="%2."/>
      <w:lvlJc w:val="left"/>
      <w:pPr>
        <w:ind w:left="1440" w:hanging="360"/>
      </w:pPr>
    </w:lvl>
    <w:lvl w:ilvl="2" w:tplc="CB5ADA60">
      <w:start w:val="1"/>
      <w:numFmt w:val="lowerRoman"/>
      <w:lvlText w:val="%3."/>
      <w:lvlJc w:val="right"/>
      <w:pPr>
        <w:ind w:left="2160" w:hanging="180"/>
      </w:pPr>
    </w:lvl>
    <w:lvl w:ilvl="3" w:tplc="25360480">
      <w:start w:val="1"/>
      <w:numFmt w:val="decimal"/>
      <w:lvlText w:val="%4."/>
      <w:lvlJc w:val="left"/>
      <w:pPr>
        <w:ind w:left="2880" w:hanging="360"/>
      </w:pPr>
    </w:lvl>
    <w:lvl w:ilvl="4" w:tplc="1F64966E">
      <w:start w:val="1"/>
      <w:numFmt w:val="lowerLetter"/>
      <w:lvlText w:val="%5."/>
      <w:lvlJc w:val="left"/>
      <w:pPr>
        <w:ind w:left="3600" w:hanging="360"/>
      </w:pPr>
    </w:lvl>
    <w:lvl w:ilvl="5" w:tplc="901AA054">
      <w:start w:val="1"/>
      <w:numFmt w:val="lowerRoman"/>
      <w:lvlText w:val="%6."/>
      <w:lvlJc w:val="right"/>
      <w:pPr>
        <w:ind w:left="4320" w:hanging="180"/>
      </w:pPr>
    </w:lvl>
    <w:lvl w:ilvl="6" w:tplc="274E654E">
      <w:start w:val="1"/>
      <w:numFmt w:val="decimal"/>
      <w:lvlText w:val="%7."/>
      <w:lvlJc w:val="left"/>
      <w:pPr>
        <w:ind w:left="5040" w:hanging="360"/>
      </w:pPr>
    </w:lvl>
    <w:lvl w:ilvl="7" w:tplc="D4C29D06">
      <w:start w:val="1"/>
      <w:numFmt w:val="lowerLetter"/>
      <w:lvlText w:val="%8."/>
      <w:lvlJc w:val="left"/>
      <w:pPr>
        <w:ind w:left="5760" w:hanging="360"/>
      </w:pPr>
    </w:lvl>
    <w:lvl w:ilvl="8" w:tplc="6F625ED6">
      <w:start w:val="1"/>
      <w:numFmt w:val="lowerRoman"/>
      <w:lvlText w:val="%9."/>
      <w:lvlJc w:val="right"/>
      <w:pPr>
        <w:ind w:left="6480" w:hanging="180"/>
      </w:pPr>
    </w:lvl>
  </w:abstractNum>
  <w:abstractNum w:abstractNumId="27" w15:restartNumberingAfterBreak="0">
    <w:nsid w:val="6A95197E"/>
    <w:multiLevelType w:val="hybridMultilevel"/>
    <w:tmpl w:val="55D8D866"/>
    <w:lvl w:ilvl="0" w:tplc="42BA3648">
      <w:start w:val="1"/>
      <w:numFmt w:val="bullet"/>
      <w:lvlText w:val="·"/>
      <w:lvlJc w:val="left"/>
      <w:pPr>
        <w:ind w:left="720" w:hanging="360"/>
      </w:pPr>
      <w:rPr>
        <w:rFonts w:hint="default" w:ascii="Symbol" w:hAnsi="Symbol"/>
      </w:rPr>
    </w:lvl>
    <w:lvl w:ilvl="1" w:tplc="D354EA86">
      <w:start w:val="1"/>
      <w:numFmt w:val="bullet"/>
      <w:lvlText w:val="o"/>
      <w:lvlJc w:val="left"/>
      <w:pPr>
        <w:ind w:left="1440" w:hanging="360"/>
      </w:pPr>
      <w:rPr>
        <w:rFonts w:hint="default" w:ascii="Courier New" w:hAnsi="Courier New"/>
      </w:rPr>
    </w:lvl>
    <w:lvl w:ilvl="2" w:tplc="DCC0590A">
      <w:start w:val="1"/>
      <w:numFmt w:val="bullet"/>
      <w:lvlText w:val=""/>
      <w:lvlJc w:val="left"/>
      <w:pPr>
        <w:ind w:left="2160" w:hanging="360"/>
      </w:pPr>
      <w:rPr>
        <w:rFonts w:hint="default" w:ascii="Wingdings" w:hAnsi="Wingdings"/>
      </w:rPr>
    </w:lvl>
    <w:lvl w:ilvl="3" w:tplc="481A6ADC">
      <w:start w:val="1"/>
      <w:numFmt w:val="bullet"/>
      <w:lvlText w:val=""/>
      <w:lvlJc w:val="left"/>
      <w:pPr>
        <w:ind w:left="2880" w:hanging="360"/>
      </w:pPr>
      <w:rPr>
        <w:rFonts w:hint="default" w:ascii="Symbol" w:hAnsi="Symbol"/>
      </w:rPr>
    </w:lvl>
    <w:lvl w:ilvl="4" w:tplc="FF700124">
      <w:start w:val="1"/>
      <w:numFmt w:val="bullet"/>
      <w:lvlText w:val="o"/>
      <w:lvlJc w:val="left"/>
      <w:pPr>
        <w:ind w:left="3600" w:hanging="360"/>
      </w:pPr>
      <w:rPr>
        <w:rFonts w:hint="default" w:ascii="Courier New" w:hAnsi="Courier New"/>
      </w:rPr>
    </w:lvl>
    <w:lvl w:ilvl="5" w:tplc="1CA8AD64">
      <w:start w:val="1"/>
      <w:numFmt w:val="bullet"/>
      <w:lvlText w:val=""/>
      <w:lvlJc w:val="left"/>
      <w:pPr>
        <w:ind w:left="4320" w:hanging="360"/>
      </w:pPr>
      <w:rPr>
        <w:rFonts w:hint="default" w:ascii="Wingdings" w:hAnsi="Wingdings"/>
      </w:rPr>
    </w:lvl>
    <w:lvl w:ilvl="6" w:tplc="45BCA86E">
      <w:start w:val="1"/>
      <w:numFmt w:val="bullet"/>
      <w:lvlText w:val=""/>
      <w:lvlJc w:val="left"/>
      <w:pPr>
        <w:ind w:left="5040" w:hanging="360"/>
      </w:pPr>
      <w:rPr>
        <w:rFonts w:hint="default" w:ascii="Symbol" w:hAnsi="Symbol"/>
      </w:rPr>
    </w:lvl>
    <w:lvl w:ilvl="7" w:tplc="FD86A042">
      <w:start w:val="1"/>
      <w:numFmt w:val="bullet"/>
      <w:lvlText w:val="o"/>
      <w:lvlJc w:val="left"/>
      <w:pPr>
        <w:ind w:left="5760" w:hanging="360"/>
      </w:pPr>
      <w:rPr>
        <w:rFonts w:hint="default" w:ascii="Courier New" w:hAnsi="Courier New"/>
      </w:rPr>
    </w:lvl>
    <w:lvl w:ilvl="8" w:tplc="700285B2">
      <w:start w:val="1"/>
      <w:numFmt w:val="bullet"/>
      <w:lvlText w:val=""/>
      <w:lvlJc w:val="left"/>
      <w:pPr>
        <w:ind w:left="6480" w:hanging="360"/>
      </w:pPr>
      <w:rPr>
        <w:rFonts w:hint="default" w:ascii="Wingdings" w:hAnsi="Wingdings"/>
      </w:rPr>
    </w:lvl>
  </w:abstractNum>
  <w:abstractNum w:abstractNumId="28" w15:restartNumberingAfterBreak="0">
    <w:nsid w:val="73E6CD11"/>
    <w:multiLevelType w:val="hybridMultilevel"/>
    <w:tmpl w:val="F38E32EE"/>
    <w:lvl w:ilvl="0" w:tplc="3FCE3CA2">
      <w:start w:val="1"/>
      <w:numFmt w:val="bullet"/>
      <w:lvlText w:val="·"/>
      <w:lvlJc w:val="left"/>
      <w:pPr>
        <w:ind w:left="720" w:hanging="360"/>
      </w:pPr>
      <w:rPr>
        <w:rFonts w:hint="default" w:ascii="Symbol" w:hAnsi="Symbol"/>
      </w:rPr>
    </w:lvl>
    <w:lvl w:ilvl="1" w:tplc="8EB684A8">
      <w:start w:val="1"/>
      <w:numFmt w:val="bullet"/>
      <w:lvlText w:val="o"/>
      <w:lvlJc w:val="left"/>
      <w:pPr>
        <w:ind w:left="1440" w:hanging="360"/>
      </w:pPr>
      <w:rPr>
        <w:rFonts w:hint="default" w:ascii="Courier New" w:hAnsi="Courier New"/>
      </w:rPr>
    </w:lvl>
    <w:lvl w:ilvl="2" w:tplc="9A5A1F42">
      <w:start w:val="1"/>
      <w:numFmt w:val="bullet"/>
      <w:lvlText w:val=""/>
      <w:lvlJc w:val="left"/>
      <w:pPr>
        <w:ind w:left="2160" w:hanging="360"/>
      </w:pPr>
      <w:rPr>
        <w:rFonts w:hint="default" w:ascii="Wingdings" w:hAnsi="Wingdings"/>
      </w:rPr>
    </w:lvl>
    <w:lvl w:ilvl="3" w:tplc="7B54A82A">
      <w:start w:val="1"/>
      <w:numFmt w:val="bullet"/>
      <w:lvlText w:val=""/>
      <w:lvlJc w:val="left"/>
      <w:pPr>
        <w:ind w:left="2880" w:hanging="360"/>
      </w:pPr>
      <w:rPr>
        <w:rFonts w:hint="default" w:ascii="Symbol" w:hAnsi="Symbol"/>
      </w:rPr>
    </w:lvl>
    <w:lvl w:ilvl="4" w:tplc="ED9C04BA">
      <w:start w:val="1"/>
      <w:numFmt w:val="bullet"/>
      <w:lvlText w:val="o"/>
      <w:lvlJc w:val="left"/>
      <w:pPr>
        <w:ind w:left="3600" w:hanging="360"/>
      </w:pPr>
      <w:rPr>
        <w:rFonts w:hint="default" w:ascii="Courier New" w:hAnsi="Courier New"/>
      </w:rPr>
    </w:lvl>
    <w:lvl w:ilvl="5" w:tplc="9B4E7814">
      <w:start w:val="1"/>
      <w:numFmt w:val="bullet"/>
      <w:lvlText w:val=""/>
      <w:lvlJc w:val="left"/>
      <w:pPr>
        <w:ind w:left="4320" w:hanging="360"/>
      </w:pPr>
      <w:rPr>
        <w:rFonts w:hint="default" w:ascii="Wingdings" w:hAnsi="Wingdings"/>
      </w:rPr>
    </w:lvl>
    <w:lvl w:ilvl="6" w:tplc="F6F6F030">
      <w:start w:val="1"/>
      <w:numFmt w:val="bullet"/>
      <w:lvlText w:val=""/>
      <w:lvlJc w:val="left"/>
      <w:pPr>
        <w:ind w:left="5040" w:hanging="360"/>
      </w:pPr>
      <w:rPr>
        <w:rFonts w:hint="default" w:ascii="Symbol" w:hAnsi="Symbol"/>
      </w:rPr>
    </w:lvl>
    <w:lvl w:ilvl="7" w:tplc="2C38ECB4">
      <w:start w:val="1"/>
      <w:numFmt w:val="bullet"/>
      <w:lvlText w:val="o"/>
      <w:lvlJc w:val="left"/>
      <w:pPr>
        <w:ind w:left="5760" w:hanging="360"/>
      </w:pPr>
      <w:rPr>
        <w:rFonts w:hint="default" w:ascii="Courier New" w:hAnsi="Courier New"/>
      </w:rPr>
    </w:lvl>
    <w:lvl w:ilvl="8" w:tplc="4BD49894">
      <w:start w:val="1"/>
      <w:numFmt w:val="bullet"/>
      <w:lvlText w:val=""/>
      <w:lvlJc w:val="left"/>
      <w:pPr>
        <w:ind w:left="6480" w:hanging="360"/>
      </w:pPr>
      <w:rPr>
        <w:rFonts w:hint="default" w:ascii="Wingdings" w:hAnsi="Wingdings"/>
      </w:rPr>
    </w:lvl>
  </w:abstractNum>
  <w:abstractNum w:abstractNumId="29" w15:restartNumberingAfterBreak="0">
    <w:nsid w:val="76D764FE"/>
    <w:multiLevelType w:val="hybridMultilevel"/>
    <w:tmpl w:val="835826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7CBDD9A5"/>
    <w:multiLevelType w:val="hybridMultilevel"/>
    <w:tmpl w:val="DEBE9D98"/>
    <w:lvl w:ilvl="0" w:tplc="65420FBA">
      <w:start w:val="1"/>
      <w:numFmt w:val="bullet"/>
      <w:lvlText w:val="·"/>
      <w:lvlJc w:val="left"/>
      <w:pPr>
        <w:ind w:left="720" w:hanging="360"/>
      </w:pPr>
      <w:rPr>
        <w:rFonts w:hint="default" w:ascii="Symbol" w:hAnsi="Symbol"/>
      </w:rPr>
    </w:lvl>
    <w:lvl w:ilvl="1" w:tplc="D72EA148">
      <w:start w:val="1"/>
      <w:numFmt w:val="bullet"/>
      <w:lvlText w:val="o"/>
      <w:lvlJc w:val="left"/>
      <w:pPr>
        <w:ind w:left="1440" w:hanging="360"/>
      </w:pPr>
      <w:rPr>
        <w:rFonts w:hint="default" w:ascii="Courier New" w:hAnsi="Courier New"/>
      </w:rPr>
    </w:lvl>
    <w:lvl w:ilvl="2" w:tplc="B0869E04">
      <w:start w:val="1"/>
      <w:numFmt w:val="bullet"/>
      <w:lvlText w:val=""/>
      <w:lvlJc w:val="left"/>
      <w:pPr>
        <w:ind w:left="2160" w:hanging="360"/>
      </w:pPr>
      <w:rPr>
        <w:rFonts w:hint="default" w:ascii="Wingdings" w:hAnsi="Wingdings"/>
      </w:rPr>
    </w:lvl>
    <w:lvl w:ilvl="3" w:tplc="7A8A63C2">
      <w:start w:val="1"/>
      <w:numFmt w:val="bullet"/>
      <w:lvlText w:val=""/>
      <w:lvlJc w:val="left"/>
      <w:pPr>
        <w:ind w:left="2880" w:hanging="360"/>
      </w:pPr>
      <w:rPr>
        <w:rFonts w:hint="default" w:ascii="Symbol" w:hAnsi="Symbol"/>
      </w:rPr>
    </w:lvl>
    <w:lvl w:ilvl="4" w:tplc="A350ACDE">
      <w:start w:val="1"/>
      <w:numFmt w:val="bullet"/>
      <w:lvlText w:val="o"/>
      <w:lvlJc w:val="left"/>
      <w:pPr>
        <w:ind w:left="3600" w:hanging="360"/>
      </w:pPr>
      <w:rPr>
        <w:rFonts w:hint="default" w:ascii="Courier New" w:hAnsi="Courier New"/>
      </w:rPr>
    </w:lvl>
    <w:lvl w:ilvl="5" w:tplc="47C4A2D6">
      <w:start w:val="1"/>
      <w:numFmt w:val="bullet"/>
      <w:lvlText w:val=""/>
      <w:lvlJc w:val="left"/>
      <w:pPr>
        <w:ind w:left="4320" w:hanging="360"/>
      </w:pPr>
      <w:rPr>
        <w:rFonts w:hint="default" w:ascii="Wingdings" w:hAnsi="Wingdings"/>
      </w:rPr>
    </w:lvl>
    <w:lvl w:ilvl="6" w:tplc="852A2CB0">
      <w:start w:val="1"/>
      <w:numFmt w:val="bullet"/>
      <w:lvlText w:val=""/>
      <w:lvlJc w:val="left"/>
      <w:pPr>
        <w:ind w:left="5040" w:hanging="360"/>
      </w:pPr>
      <w:rPr>
        <w:rFonts w:hint="default" w:ascii="Symbol" w:hAnsi="Symbol"/>
      </w:rPr>
    </w:lvl>
    <w:lvl w:ilvl="7" w:tplc="B89481E8">
      <w:start w:val="1"/>
      <w:numFmt w:val="bullet"/>
      <w:lvlText w:val="o"/>
      <w:lvlJc w:val="left"/>
      <w:pPr>
        <w:ind w:left="5760" w:hanging="360"/>
      </w:pPr>
      <w:rPr>
        <w:rFonts w:hint="default" w:ascii="Courier New" w:hAnsi="Courier New"/>
      </w:rPr>
    </w:lvl>
    <w:lvl w:ilvl="8" w:tplc="2072023E">
      <w:start w:val="1"/>
      <w:numFmt w:val="bullet"/>
      <w:lvlText w:val=""/>
      <w:lvlJc w:val="left"/>
      <w:pPr>
        <w:ind w:left="6480" w:hanging="360"/>
      </w:pPr>
      <w:rPr>
        <w:rFonts w:hint="default" w:ascii="Wingdings" w:hAnsi="Wingdings"/>
      </w:rPr>
    </w:lvl>
  </w:abstractNum>
  <w:num w:numId="1" w16cid:durableId="1371147698">
    <w:abstractNumId w:val="12"/>
  </w:num>
  <w:num w:numId="2" w16cid:durableId="593822930">
    <w:abstractNumId w:val="27"/>
  </w:num>
  <w:num w:numId="3" w16cid:durableId="340738077">
    <w:abstractNumId w:val="5"/>
  </w:num>
  <w:num w:numId="4" w16cid:durableId="1055547973">
    <w:abstractNumId w:val="30"/>
  </w:num>
  <w:num w:numId="5" w16cid:durableId="408775159">
    <w:abstractNumId w:val="17"/>
  </w:num>
  <w:num w:numId="6" w16cid:durableId="199127355">
    <w:abstractNumId w:val="26"/>
  </w:num>
  <w:num w:numId="7" w16cid:durableId="1486316033">
    <w:abstractNumId w:val="6"/>
  </w:num>
  <w:num w:numId="8" w16cid:durableId="663436120">
    <w:abstractNumId w:val="3"/>
  </w:num>
  <w:num w:numId="9" w16cid:durableId="1731880862">
    <w:abstractNumId w:val="7"/>
  </w:num>
  <w:num w:numId="10" w16cid:durableId="129444659">
    <w:abstractNumId w:val="4"/>
  </w:num>
  <w:num w:numId="11" w16cid:durableId="1665745747">
    <w:abstractNumId w:val="22"/>
  </w:num>
  <w:num w:numId="12" w16cid:durableId="1799029163">
    <w:abstractNumId w:val="23"/>
  </w:num>
  <w:num w:numId="13" w16cid:durableId="219757267">
    <w:abstractNumId w:val="15"/>
  </w:num>
  <w:num w:numId="14" w16cid:durableId="648479780">
    <w:abstractNumId w:val="18"/>
  </w:num>
  <w:num w:numId="15" w16cid:durableId="309481609">
    <w:abstractNumId w:val="25"/>
  </w:num>
  <w:num w:numId="16" w16cid:durableId="1663504989">
    <w:abstractNumId w:val="21"/>
  </w:num>
  <w:num w:numId="17" w16cid:durableId="775519896">
    <w:abstractNumId w:val="10"/>
  </w:num>
  <w:num w:numId="18" w16cid:durableId="1909269602">
    <w:abstractNumId w:val="9"/>
  </w:num>
  <w:num w:numId="19" w16cid:durableId="411780220">
    <w:abstractNumId w:val="28"/>
  </w:num>
  <w:num w:numId="20" w16cid:durableId="1101685399">
    <w:abstractNumId w:val="14"/>
  </w:num>
  <w:num w:numId="21" w16cid:durableId="1114641414">
    <w:abstractNumId w:val="19"/>
  </w:num>
  <w:num w:numId="22" w16cid:durableId="1690525957">
    <w:abstractNumId w:val="16"/>
  </w:num>
  <w:num w:numId="23" w16cid:durableId="1638293929">
    <w:abstractNumId w:val="13"/>
  </w:num>
  <w:num w:numId="24" w16cid:durableId="918245559">
    <w:abstractNumId w:val="0"/>
  </w:num>
  <w:num w:numId="25" w16cid:durableId="1986467436">
    <w:abstractNumId w:val="1"/>
  </w:num>
  <w:num w:numId="26" w16cid:durableId="604725590">
    <w:abstractNumId w:val="1"/>
  </w:num>
  <w:num w:numId="27" w16cid:durableId="1551526868">
    <w:abstractNumId w:val="0"/>
  </w:num>
  <w:num w:numId="28" w16cid:durableId="1156066148">
    <w:abstractNumId w:val="1"/>
  </w:num>
  <w:num w:numId="29" w16cid:durableId="1605960548">
    <w:abstractNumId w:val="1"/>
  </w:num>
  <w:num w:numId="30" w16cid:durableId="1569071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98742743">
    <w:abstractNumId w:val="24"/>
  </w:num>
  <w:num w:numId="32" w16cid:durableId="1818641730">
    <w:abstractNumId w:val="20"/>
  </w:num>
  <w:num w:numId="33" w16cid:durableId="1341273238">
    <w:abstractNumId w:val="11"/>
  </w:num>
  <w:num w:numId="34" w16cid:durableId="1067997536">
    <w:abstractNumId w:val="29"/>
  </w:num>
  <w:num w:numId="35" w16cid:durableId="62535843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8C6"/>
    <w:rsid w:val="000363E1"/>
    <w:rsid w:val="00053CE1"/>
    <w:rsid w:val="00074C3C"/>
    <w:rsid w:val="0007579C"/>
    <w:rsid w:val="00084CA1"/>
    <w:rsid w:val="000A2145"/>
    <w:rsid w:val="000A2776"/>
    <w:rsid w:val="000A4DA4"/>
    <w:rsid w:val="000C603E"/>
    <w:rsid w:val="000D7A73"/>
    <w:rsid w:val="000E7E6A"/>
    <w:rsid w:val="00103F28"/>
    <w:rsid w:val="0011029E"/>
    <w:rsid w:val="00114D8D"/>
    <w:rsid w:val="001160D9"/>
    <w:rsid w:val="00116DFA"/>
    <w:rsid w:val="001250F6"/>
    <w:rsid w:val="001678DE"/>
    <w:rsid w:val="001716C1"/>
    <w:rsid w:val="001B3289"/>
    <w:rsid w:val="001D12FA"/>
    <w:rsid w:val="001D66BF"/>
    <w:rsid w:val="0020193F"/>
    <w:rsid w:val="00207313"/>
    <w:rsid w:val="002958E3"/>
    <w:rsid w:val="002E7D52"/>
    <w:rsid w:val="002F2DE7"/>
    <w:rsid w:val="002F3665"/>
    <w:rsid w:val="00315126"/>
    <w:rsid w:val="003C1C62"/>
    <w:rsid w:val="003D63DD"/>
    <w:rsid w:val="004552AA"/>
    <w:rsid w:val="00456538"/>
    <w:rsid w:val="00463F97"/>
    <w:rsid w:val="00464B77"/>
    <w:rsid w:val="004868C9"/>
    <w:rsid w:val="004B6E21"/>
    <w:rsid w:val="004C0F92"/>
    <w:rsid w:val="004F3A25"/>
    <w:rsid w:val="00501FDC"/>
    <w:rsid w:val="00512CA4"/>
    <w:rsid w:val="00512FB8"/>
    <w:rsid w:val="0052196C"/>
    <w:rsid w:val="00522848"/>
    <w:rsid w:val="00522B28"/>
    <w:rsid w:val="00525A6D"/>
    <w:rsid w:val="005338C6"/>
    <w:rsid w:val="0055281A"/>
    <w:rsid w:val="00584D30"/>
    <w:rsid w:val="0059284C"/>
    <w:rsid w:val="005A1CBF"/>
    <w:rsid w:val="005E4FDA"/>
    <w:rsid w:val="006047D3"/>
    <w:rsid w:val="00621F59"/>
    <w:rsid w:val="00622E5B"/>
    <w:rsid w:val="0063771D"/>
    <w:rsid w:val="00637C6A"/>
    <w:rsid w:val="00655836"/>
    <w:rsid w:val="0066238B"/>
    <w:rsid w:val="00665E78"/>
    <w:rsid w:val="006718AF"/>
    <w:rsid w:val="006767EC"/>
    <w:rsid w:val="00690B58"/>
    <w:rsid w:val="00692330"/>
    <w:rsid w:val="006B4333"/>
    <w:rsid w:val="00743A59"/>
    <w:rsid w:val="007A2E0C"/>
    <w:rsid w:val="007A49C0"/>
    <w:rsid w:val="007B1ECA"/>
    <w:rsid w:val="007F0592"/>
    <w:rsid w:val="00801A73"/>
    <w:rsid w:val="00807987"/>
    <w:rsid w:val="008100D2"/>
    <w:rsid w:val="00857700"/>
    <w:rsid w:val="00861EFB"/>
    <w:rsid w:val="0086584D"/>
    <w:rsid w:val="00877F3F"/>
    <w:rsid w:val="00886E9E"/>
    <w:rsid w:val="00891F13"/>
    <w:rsid w:val="008A5B27"/>
    <w:rsid w:val="008D48AD"/>
    <w:rsid w:val="008F41E2"/>
    <w:rsid w:val="00902FC3"/>
    <w:rsid w:val="00927D3D"/>
    <w:rsid w:val="00930389"/>
    <w:rsid w:val="009379B3"/>
    <w:rsid w:val="00955FB2"/>
    <w:rsid w:val="00970970"/>
    <w:rsid w:val="00981B7B"/>
    <w:rsid w:val="009F27B3"/>
    <w:rsid w:val="009F5DEA"/>
    <w:rsid w:val="00A13305"/>
    <w:rsid w:val="00AC12E4"/>
    <w:rsid w:val="00AE567F"/>
    <w:rsid w:val="00AE64B1"/>
    <w:rsid w:val="00B15A62"/>
    <w:rsid w:val="00B2642D"/>
    <w:rsid w:val="00B44865"/>
    <w:rsid w:val="00B77125"/>
    <w:rsid w:val="00BA088E"/>
    <w:rsid w:val="00BC626D"/>
    <w:rsid w:val="00BD17C0"/>
    <w:rsid w:val="00BD5BBB"/>
    <w:rsid w:val="00BE4718"/>
    <w:rsid w:val="00BF4C50"/>
    <w:rsid w:val="00C044DD"/>
    <w:rsid w:val="00C23E5B"/>
    <w:rsid w:val="00C547B8"/>
    <w:rsid w:val="00C62791"/>
    <w:rsid w:val="00C65B2E"/>
    <w:rsid w:val="00C66EE9"/>
    <w:rsid w:val="00CF2826"/>
    <w:rsid w:val="00CF5CB8"/>
    <w:rsid w:val="00D53BE8"/>
    <w:rsid w:val="00D54F80"/>
    <w:rsid w:val="00D76EF9"/>
    <w:rsid w:val="00DC4C0F"/>
    <w:rsid w:val="00DE5FA1"/>
    <w:rsid w:val="00DF39F4"/>
    <w:rsid w:val="00DF533F"/>
    <w:rsid w:val="00E21B78"/>
    <w:rsid w:val="00E34BF5"/>
    <w:rsid w:val="00E716A0"/>
    <w:rsid w:val="00E73DE5"/>
    <w:rsid w:val="00E92AC6"/>
    <w:rsid w:val="00EC3A68"/>
    <w:rsid w:val="00ED7A5E"/>
    <w:rsid w:val="00EF07B3"/>
    <w:rsid w:val="00F240EF"/>
    <w:rsid w:val="00F66CFF"/>
    <w:rsid w:val="00F7474A"/>
    <w:rsid w:val="00F81C2F"/>
    <w:rsid w:val="00FD3FCE"/>
    <w:rsid w:val="363C69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897A"/>
  <w15:docId w15:val="{F289C00B-B3EF-4B0F-B4A1-4C1F6B42CC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686A"/>
    <w:pPr>
      <w:jc w:val="both"/>
    </w:pPr>
    <w:rPr>
      <w:sz w:val="24"/>
    </w:rPr>
  </w:style>
  <w:style w:type="paragraph" w:styleId="Ttulo1">
    <w:name w:val="heading 1"/>
    <w:basedOn w:val="Normal"/>
    <w:next w:val="Normal"/>
    <w:link w:val="Ttulo1Car"/>
    <w:uiPriority w:val="9"/>
    <w:qFormat/>
    <w:rsid w:val="00781C3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447B3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447B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7B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7B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7B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7B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7B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7B3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81C3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447B3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447B3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447B3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447B3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447B3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447B3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447B3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447B32"/>
    <w:rPr>
      <w:rFonts w:eastAsiaTheme="majorEastAsia" w:cstheme="majorBidi"/>
      <w:color w:val="272727" w:themeColor="text1" w:themeTint="D8"/>
    </w:rPr>
  </w:style>
  <w:style w:type="paragraph" w:styleId="Ttulo">
    <w:name w:val="Title"/>
    <w:basedOn w:val="Normal"/>
    <w:next w:val="Normal"/>
    <w:link w:val="TtuloCar"/>
    <w:uiPriority w:val="10"/>
    <w:qFormat/>
    <w:rsid w:val="00C64837"/>
    <w:pPr>
      <w:spacing w:before="1820"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C64837"/>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C64837"/>
    <w:pPr>
      <w:numPr>
        <w:ilvl w:val="1"/>
      </w:numPr>
      <w:spacing w:before="2880" w:after="4200" w:line="360" w:lineRule="auto"/>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C648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7B32"/>
    <w:pPr>
      <w:spacing w:before="160"/>
      <w:jc w:val="center"/>
    </w:pPr>
    <w:rPr>
      <w:i/>
      <w:iCs/>
      <w:color w:val="404040" w:themeColor="text1" w:themeTint="BF"/>
    </w:rPr>
  </w:style>
  <w:style w:type="character" w:styleId="CitaCar" w:customStyle="1">
    <w:name w:val="Cita Car"/>
    <w:basedOn w:val="Fuentedeprrafopredeter"/>
    <w:link w:val="Cita"/>
    <w:uiPriority w:val="29"/>
    <w:rsid w:val="00447B32"/>
    <w:rPr>
      <w:i/>
      <w:iCs/>
      <w:color w:val="404040" w:themeColor="text1" w:themeTint="BF"/>
    </w:rPr>
  </w:style>
  <w:style w:type="paragraph" w:styleId="Prrafodelista">
    <w:name w:val="List Paragraph"/>
    <w:basedOn w:val="Normal"/>
    <w:uiPriority w:val="34"/>
    <w:qFormat/>
    <w:rsid w:val="00447B32"/>
    <w:pPr>
      <w:ind w:left="720"/>
      <w:contextualSpacing/>
    </w:pPr>
  </w:style>
  <w:style w:type="character" w:styleId="nfasisintenso">
    <w:name w:val="Intense Emphasis"/>
    <w:basedOn w:val="Fuentedeprrafopredeter"/>
    <w:uiPriority w:val="21"/>
    <w:qFormat/>
    <w:rsid w:val="00447B32"/>
    <w:rPr>
      <w:i/>
      <w:iCs/>
      <w:color w:val="0F4761" w:themeColor="accent1" w:themeShade="BF"/>
    </w:rPr>
  </w:style>
  <w:style w:type="paragraph" w:styleId="Citadestacada">
    <w:name w:val="Intense Quote"/>
    <w:basedOn w:val="Normal"/>
    <w:next w:val="Normal"/>
    <w:link w:val="CitadestacadaCar"/>
    <w:uiPriority w:val="30"/>
    <w:qFormat/>
    <w:rsid w:val="00447B3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447B32"/>
    <w:rPr>
      <w:i/>
      <w:iCs/>
      <w:color w:val="0F4761" w:themeColor="accent1" w:themeShade="BF"/>
    </w:rPr>
  </w:style>
  <w:style w:type="character" w:styleId="Referenciaintensa">
    <w:name w:val="Intense Reference"/>
    <w:basedOn w:val="Fuentedeprrafopredeter"/>
    <w:uiPriority w:val="32"/>
    <w:qFormat/>
    <w:rsid w:val="00447B32"/>
    <w:rPr>
      <w:b/>
      <w:bCs/>
      <w:smallCaps/>
      <w:color w:val="0F4761" w:themeColor="accent1" w:themeShade="BF"/>
      <w:spacing w:val="5"/>
    </w:rPr>
  </w:style>
  <w:style w:type="paragraph" w:styleId="Encabezado">
    <w:name w:val="header"/>
    <w:basedOn w:val="Normal"/>
    <w:link w:val="EncabezadoCar"/>
    <w:uiPriority w:val="99"/>
    <w:unhideWhenUsed/>
    <w:rsid w:val="00447B3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47B32"/>
  </w:style>
  <w:style w:type="paragraph" w:styleId="Piedepgina">
    <w:name w:val="footer"/>
    <w:basedOn w:val="Normal"/>
    <w:link w:val="PiedepginaCar"/>
    <w:uiPriority w:val="99"/>
    <w:unhideWhenUsed/>
    <w:rsid w:val="00447B3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47B32"/>
  </w:style>
  <w:style w:type="table" w:styleId="Tablaconcuadrcula">
    <w:name w:val="Table Grid"/>
    <w:basedOn w:val="Tablanormal"/>
    <w:uiPriority w:val="39"/>
    <w:rsid w:val="00916BD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5668AA"/>
    <w:pPr>
      <w:spacing w:after="0" w:line="240" w:lineRule="auto"/>
    </w:pPr>
    <w:rPr>
      <w:sz w:val="24"/>
    </w:rPr>
  </w:style>
  <w:style w:type="table" w:styleId="Tablanormal3">
    <w:name w:val="Plain Table 3"/>
    <w:basedOn w:val="Tablanormal"/>
    <w:uiPriority w:val="43"/>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tuloTDC">
    <w:name w:val="TOC Heading"/>
    <w:basedOn w:val="Ttulo1"/>
    <w:next w:val="Normal"/>
    <w:uiPriority w:val="39"/>
    <w:unhideWhenUsed/>
    <w:qFormat/>
    <w:rsid w:val="0048217B"/>
    <w:pPr>
      <w:pageBreakBefore/>
      <w:spacing w:before="240" w:after="0" w:line="360" w:lineRule="auto"/>
      <w:outlineLvl w:val="9"/>
    </w:pPr>
    <w:rPr>
      <w:kern w:val="0"/>
      <w:sz w:val="32"/>
      <w:szCs w:val="32"/>
      <w:lang w:eastAsia="es-CO"/>
      <w14:ligatures w14:val="none"/>
    </w:rPr>
  </w:style>
  <w:style w:type="paragraph" w:styleId="TableCaption" w:customStyle="1">
    <w:name w:val="Table Caption"/>
    <w:link w:val="TableCaptionCar"/>
    <w:qFormat/>
    <w:rsid w:val="000363E1"/>
    <w:pPr>
      <w:jc w:val="center"/>
    </w:pPr>
  </w:style>
  <w:style w:type="paragraph" w:styleId="SourceCode" w:customStyle="1">
    <w:name w:val="Source Code"/>
    <w:basedOn w:val="Normal"/>
    <w:pPr>
      <w:shd w:val="clear" w:color="auto" w:fill="F8F8F8"/>
      <w:wordWrap w:val="0"/>
    </w:pPr>
  </w:style>
  <w:style w:type="character" w:styleId="KeywordTok" w:customStyle="1">
    <w:name w:val="KeywordTok"/>
    <w:rPr>
      <w:b/>
      <w:color w:val="204A87"/>
      <w:shd w:val="clear" w:color="auto" w:fill="F8F8F8"/>
    </w:rPr>
  </w:style>
  <w:style w:type="character" w:styleId="DataTypeTok" w:customStyle="1">
    <w:name w:val="DataTypeTok"/>
    <w:rPr>
      <w:color w:val="204A87"/>
      <w:shd w:val="clear" w:color="auto" w:fill="F8F8F8"/>
    </w:rPr>
  </w:style>
  <w:style w:type="character" w:styleId="DecValTok" w:customStyle="1">
    <w:name w:val="DecValTok"/>
    <w:rPr>
      <w:color w:val="0000CF"/>
      <w:shd w:val="clear" w:color="auto" w:fill="F8F8F8"/>
    </w:rPr>
  </w:style>
  <w:style w:type="character" w:styleId="BaseNTok" w:customStyle="1">
    <w:name w:val="BaseNTok"/>
    <w:rPr>
      <w:color w:val="0000CF"/>
      <w:shd w:val="clear" w:color="auto" w:fill="F8F8F8"/>
    </w:rPr>
  </w:style>
  <w:style w:type="character" w:styleId="FloatTok" w:customStyle="1">
    <w:name w:val="FloatTok"/>
    <w:rPr>
      <w:color w:val="0000CF"/>
      <w:shd w:val="clear" w:color="auto" w:fill="F8F8F8"/>
    </w:rPr>
  </w:style>
  <w:style w:type="character" w:styleId="ConstantTok" w:customStyle="1">
    <w:name w:val="ConstantTok"/>
    <w:rPr>
      <w:color w:val="8F5902"/>
      <w:shd w:val="clear" w:color="auto" w:fill="F8F8F8"/>
    </w:rPr>
  </w:style>
  <w:style w:type="character" w:styleId="CharTok" w:customStyle="1">
    <w:name w:val="CharTok"/>
    <w:rPr>
      <w:color w:val="4E9A06"/>
      <w:shd w:val="clear" w:color="auto" w:fill="F8F8F8"/>
    </w:rPr>
  </w:style>
  <w:style w:type="character" w:styleId="SpecialCharTok" w:customStyle="1">
    <w:name w:val="SpecialCharTok"/>
    <w:rPr>
      <w:b/>
      <w:color w:val="CE5C00"/>
      <w:shd w:val="clear" w:color="auto" w:fill="F8F8F8"/>
    </w:rPr>
  </w:style>
  <w:style w:type="character" w:styleId="StringTok" w:customStyle="1">
    <w:name w:val="StringTok"/>
    <w:rPr>
      <w:color w:val="4E9A06"/>
      <w:shd w:val="clear" w:color="auto" w:fill="F8F8F8"/>
    </w:rPr>
  </w:style>
  <w:style w:type="character" w:styleId="VerbatimStringTok" w:customStyle="1">
    <w:name w:val="VerbatimStringTok"/>
    <w:rPr>
      <w:color w:val="4E9A06"/>
      <w:shd w:val="clear" w:color="auto" w:fill="F8F8F8"/>
    </w:rPr>
  </w:style>
  <w:style w:type="character" w:styleId="SpecialStringTok" w:customStyle="1">
    <w:name w:val="SpecialStringTok"/>
    <w:rPr>
      <w:color w:val="4E9A06"/>
      <w:shd w:val="clear" w:color="auto" w:fill="F8F8F8"/>
    </w:rPr>
  </w:style>
  <w:style w:type="character" w:styleId="ImportTok" w:customStyle="1">
    <w:name w:val="ImportTok"/>
    <w:rPr>
      <w:shd w:val="clear" w:color="auto" w:fill="F8F8F8"/>
    </w:rPr>
  </w:style>
  <w:style w:type="character" w:styleId="CommentTok" w:customStyle="1">
    <w:name w:val="CommentTok"/>
    <w:rPr>
      <w:i/>
      <w:color w:val="8F5902"/>
      <w:shd w:val="clear" w:color="auto" w:fill="F8F8F8"/>
    </w:rPr>
  </w:style>
  <w:style w:type="character" w:styleId="DocumentationTok" w:customStyle="1">
    <w:name w:val="DocumentationTok"/>
    <w:rPr>
      <w:b/>
      <w:i/>
      <w:color w:val="8F5902"/>
      <w:shd w:val="clear" w:color="auto" w:fill="F8F8F8"/>
    </w:rPr>
  </w:style>
  <w:style w:type="character" w:styleId="AnnotationTok" w:customStyle="1">
    <w:name w:val="AnnotationTok"/>
    <w:rPr>
      <w:b/>
      <w:i/>
      <w:color w:val="8F5902"/>
      <w:shd w:val="clear" w:color="auto" w:fill="F8F8F8"/>
    </w:rPr>
  </w:style>
  <w:style w:type="character" w:styleId="CommentVarTok" w:customStyle="1">
    <w:name w:val="CommentVarTok"/>
    <w:rPr>
      <w:b/>
      <w:i/>
      <w:color w:val="8F5902"/>
      <w:shd w:val="clear" w:color="auto" w:fill="F8F8F8"/>
    </w:rPr>
  </w:style>
  <w:style w:type="character" w:styleId="OtherTok" w:customStyle="1">
    <w:name w:val="OtherTok"/>
    <w:rPr>
      <w:color w:val="8F5902"/>
      <w:shd w:val="clear" w:color="auto" w:fill="F8F8F8"/>
    </w:rPr>
  </w:style>
  <w:style w:type="character" w:styleId="FunctionTok" w:customStyle="1">
    <w:name w:val="FunctionTok"/>
    <w:rPr>
      <w:b/>
      <w:color w:val="204A87"/>
      <w:shd w:val="clear" w:color="auto" w:fill="F8F8F8"/>
    </w:rPr>
  </w:style>
  <w:style w:type="character" w:styleId="VariableTok" w:customStyle="1">
    <w:name w:val="VariableTok"/>
    <w:rPr>
      <w:color w:val="000000"/>
      <w:shd w:val="clear" w:color="auto" w:fill="F8F8F8"/>
    </w:rPr>
  </w:style>
  <w:style w:type="character" w:styleId="ControlFlowTok" w:customStyle="1">
    <w:name w:val="ControlFlowTok"/>
    <w:rPr>
      <w:b/>
      <w:color w:val="204A87"/>
      <w:shd w:val="clear" w:color="auto" w:fill="F8F8F8"/>
    </w:rPr>
  </w:style>
  <w:style w:type="character" w:styleId="OperatorTok" w:customStyle="1">
    <w:name w:val="OperatorTok"/>
    <w:rPr>
      <w:b/>
      <w:color w:val="CE5C00"/>
      <w:shd w:val="clear" w:color="auto" w:fill="F8F8F8"/>
    </w:rPr>
  </w:style>
  <w:style w:type="character" w:styleId="BuiltInTok" w:customStyle="1">
    <w:name w:val="BuiltInTok"/>
    <w:rPr>
      <w:shd w:val="clear" w:color="auto" w:fill="F8F8F8"/>
    </w:rPr>
  </w:style>
  <w:style w:type="character" w:styleId="ExtensionTok" w:customStyle="1">
    <w:name w:val="ExtensionTok"/>
    <w:rPr>
      <w:shd w:val="clear" w:color="auto" w:fill="F8F8F8"/>
    </w:rPr>
  </w:style>
  <w:style w:type="character" w:styleId="PreprocessorTok" w:customStyle="1">
    <w:name w:val="PreprocessorTok"/>
    <w:rPr>
      <w:i/>
      <w:color w:val="8F5902"/>
      <w:shd w:val="clear" w:color="auto" w:fill="F8F8F8"/>
    </w:rPr>
  </w:style>
  <w:style w:type="character" w:styleId="AttributeTok" w:customStyle="1">
    <w:name w:val="AttributeTok"/>
    <w:rPr>
      <w:color w:val="204A87"/>
      <w:shd w:val="clear" w:color="auto" w:fill="F8F8F8"/>
    </w:rPr>
  </w:style>
  <w:style w:type="character" w:styleId="RegionMarkerTok" w:customStyle="1">
    <w:name w:val="RegionMarkerTok"/>
    <w:rPr>
      <w:shd w:val="clear" w:color="auto" w:fill="F8F8F8"/>
    </w:rPr>
  </w:style>
  <w:style w:type="character" w:styleId="InformationTok" w:customStyle="1">
    <w:name w:val="InformationTok"/>
    <w:rPr>
      <w:b/>
      <w:i/>
      <w:color w:val="8F5902"/>
      <w:shd w:val="clear" w:color="auto" w:fill="F8F8F8"/>
    </w:rPr>
  </w:style>
  <w:style w:type="character" w:styleId="WarningTok" w:customStyle="1">
    <w:name w:val="WarningTok"/>
    <w:rPr>
      <w:b/>
      <w:i/>
      <w:color w:val="8F5902"/>
      <w:shd w:val="clear" w:color="auto" w:fill="F8F8F8"/>
    </w:rPr>
  </w:style>
  <w:style w:type="character" w:styleId="AlertTok" w:customStyle="1">
    <w:name w:val="AlertTok"/>
    <w:rPr>
      <w:color w:val="EF2929"/>
      <w:shd w:val="clear" w:color="auto" w:fill="F8F8F8"/>
    </w:rPr>
  </w:style>
  <w:style w:type="character" w:styleId="ErrorTok" w:customStyle="1">
    <w:name w:val="ErrorTok"/>
    <w:rPr>
      <w:b/>
      <w:color w:val="A40000"/>
      <w:shd w:val="clear" w:color="auto" w:fill="F8F8F8"/>
    </w:rPr>
  </w:style>
  <w:style w:type="character" w:styleId="NormalTok" w:customStyle="1">
    <w:name w:val="NormalTok"/>
    <w:rPr>
      <w:shd w:val="clear" w:color="auto" w:fill="F8F8F8"/>
    </w:rPr>
  </w:style>
  <w:style w:type="paragraph" w:styleId="TDC1">
    <w:name w:val="toc 1"/>
    <w:basedOn w:val="Normal"/>
    <w:next w:val="Normal"/>
    <w:autoRedefine/>
    <w:uiPriority w:val="39"/>
    <w:unhideWhenUsed/>
    <w:rsid w:val="007A2E0C"/>
    <w:pPr>
      <w:spacing w:after="100"/>
    </w:pPr>
  </w:style>
  <w:style w:type="character" w:styleId="Hipervnculo">
    <w:name w:val="Hyperlink"/>
    <w:basedOn w:val="Fuentedeprrafopredeter"/>
    <w:uiPriority w:val="99"/>
    <w:unhideWhenUsed/>
    <w:rsid w:val="007A2E0C"/>
    <w:rPr>
      <w:color w:val="467886" w:themeColor="hyperlink"/>
      <w:u w:val="single"/>
    </w:rPr>
  </w:style>
  <w:style w:type="paragraph" w:styleId="ImageCaption" w:customStyle="1">
    <w:name w:val="Image Caption"/>
    <w:basedOn w:val="TableCaption"/>
    <w:link w:val="ImageCaptionCar"/>
    <w:qFormat/>
    <w:rsid w:val="00655836"/>
  </w:style>
  <w:style w:type="character" w:styleId="TableCaptionCar" w:customStyle="1">
    <w:name w:val="Table Caption Car"/>
    <w:basedOn w:val="Fuentedeprrafopredeter"/>
    <w:link w:val="TableCaption"/>
    <w:rsid w:val="00655836"/>
  </w:style>
  <w:style w:type="character" w:styleId="ImageCaptionCar" w:customStyle="1">
    <w:name w:val="Image Caption Car"/>
    <w:basedOn w:val="TableCaptionCar"/>
    <w:link w:val="ImageCaption"/>
    <w:rsid w:val="00655836"/>
  </w:style>
  <w:style w:type="paragraph" w:styleId="Descripcin1" w:customStyle="1">
    <w:name w:val="Descripción1"/>
    <w:basedOn w:val="ImageCaption"/>
    <w:link w:val="CaptionCar"/>
    <w:qFormat/>
    <w:rsid w:val="00ED7A5E"/>
  </w:style>
  <w:style w:type="character" w:styleId="CaptionCar" w:customStyle="1">
    <w:name w:val="Caption Car"/>
    <w:basedOn w:val="ImageCaptionCar"/>
    <w:link w:val="Descripcin1"/>
    <w:rsid w:val="00ED7A5E"/>
  </w:style>
  <w:style w:type="character" w:styleId="Hipervnculovisitado">
    <w:name w:val="FollowedHyperlink"/>
    <w:basedOn w:val="Fuentedeprrafopredeter"/>
    <w:uiPriority w:val="99"/>
    <w:semiHidden/>
    <w:unhideWhenUsed/>
    <w:rsid w:val="00F7474A"/>
    <w:rPr>
      <w:color w:val="96607D" w:themeColor="followedHyperlink"/>
      <w:u w:val="single"/>
    </w:rPr>
  </w:style>
  <w:style w:type="paragraph" w:styleId="NormalWeb">
    <w:name w:val="Normal (Web)"/>
    <w:basedOn w:val="Normal"/>
    <w:uiPriority w:val="99"/>
    <w:semiHidden/>
    <w:unhideWhenUsed/>
    <w:rsid w:val="009F5DEA"/>
    <w:rPr>
      <w:rFonts w:ascii="Times New Roman" w:hAnsi="Times New Roman" w:cs="Times New Roman"/>
      <w:szCs w:val="24"/>
    </w:rPr>
  </w:style>
  <w:style w:type="character" w:styleId="Textodelmarcadordeposicin">
    <w:name w:val="Placeholder Text"/>
    <w:basedOn w:val="Fuentedeprrafopredeter"/>
    <w:uiPriority w:val="99"/>
    <w:semiHidden/>
    <w:rsid w:val="00522B28"/>
    <w:rPr>
      <w:color w:val="666666"/>
    </w:rPr>
  </w:style>
  <w:style w:type="character" w:styleId="Mencinsinresolver">
    <w:name w:val="Unresolved Mention"/>
    <w:basedOn w:val="Fuentedeprrafopredeter"/>
    <w:uiPriority w:val="99"/>
    <w:semiHidden/>
    <w:unhideWhenUsed/>
    <w:rsid w:val="00BD5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doi.org/10.1007/978-3-319-93632-7" TargetMode="External" Id="rId8" /><Relationship Type="http://schemas.openxmlformats.org/officeDocument/2006/relationships/header" Target="header3.xml" Id="rId13" /><Relationship Type="http://schemas.openxmlformats.org/officeDocument/2006/relationships/settings" Target="settings.xml" Id="rId3" /><Relationship Type="http://schemas.openxmlformats.org/officeDocument/2006/relationships/hyperlink" Target="https://doi.org/10.1201/9781315153278" TargetMode="External"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footer" Target="footer3.xml" Id="rId14" /></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9.jp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5" Type="http://schemas.openxmlformats.org/officeDocument/2006/relationships/image" Target="media/image7.png"/><Relationship Id="rId4" Type="http://schemas.openxmlformats.org/officeDocument/2006/relationships/image" Target="media/image6.sv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Estudio de Opinión Pública</dc:title>
  <dc:creator>CENTRO NACIONAL DE CONSULTORÍA</dc:creator>
  <keywords/>
  <lastModifiedBy>Nicolas Santiago Angel Ortegoza</lastModifiedBy>
  <revision>96</revision>
  <dcterms:created xsi:type="dcterms:W3CDTF">2026-02-18T00:31:00.0000000Z</dcterms:created>
  <dcterms:modified xsi:type="dcterms:W3CDTF">2026-03-02T20:49:32.6580365Z</dcterms:modified>
  <dc:language>es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docreferences.bib</vt:lpwstr>
  </property>
  <property fmtid="{D5CDD505-2E9C-101B-9397-08002B2CF9AE}" pid="3" name="bookdown">
    <vt:lpwstr/>
  </property>
  <property fmtid="{D5CDD505-2E9C-101B-9397-08002B2CF9AE}" pid="4" name="date">
    <vt:lpwstr>FEBRERO 2026</vt:lpwstr>
  </property>
  <property fmtid="{D5CDD505-2E9C-101B-9397-08002B2CF9AE}" pid="5" name="fontsize">
    <vt:lpwstr>12pt</vt:lpwstr>
  </property>
  <property fmtid="{D5CDD505-2E9C-101B-9397-08002B2CF9AE}" pid="6" name="link-citations">
    <vt:lpwstr>True</vt:lpwstr>
  </property>
  <property fmtid="{D5CDD505-2E9C-101B-9397-08002B2CF9AE}" pid="7" name="output">
    <vt:lpwstr/>
  </property>
  <property fmtid="{D5CDD505-2E9C-101B-9397-08002B2CF9AE}" pid="8" name="subtitle">
    <vt:lpwstr>Medición de intención de voto con cobertura nacional</vt:lpwstr>
  </property>
  <property fmtid="{D5CDD505-2E9C-101B-9397-08002B2CF9AE}" pid="9" name="toc-title">
    <vt:lpwstr>Tabla de Contenido</vt:lpwstr>
  </property>
</Properties>
</file>