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A6137" w14:textId="77777777" w:rsidR="004B3753" w:rsidRPr="004B3753" w:rsidRDefault="004B3753" w:rsidP="004B3753">
      <w:pPr>
        <w:rPr>
          <w:b/>
          <w:bCs/>
        </w:rPr>
      </w:pPr>
      <w:r w:rsidRPr="004B3753">
        <w:rPr>
          <w:b/>
          <w:bCs/>
        </w:rPr>
        <w:t xml:space="preserve">1. Bevezetés a </w:t>
      </w:r>
      <w:proofErr w:type="spellStart"/>
      <w:r w:rsidRPr="004B3753">
        <w:rPr>
          <w:b/>
          <w:bCs/>
        </w:rPr>
        <w:t>Green</w:t>
      </w:r>
      <w:proofErr w:type="spellEnd"/>
      <w:r w:rsidRPr="004B3753">
        <w:rPr>
          <w:b/>
          <w:bCs/>
        </w:rPr>
        <w:t>-tételhez</w:t>
      </w:r>
    </w:p>
    <w:p w14:paraId="51E03400" w14:textId="77777777" w:rsidR="004B3753" w:rsidRPr="004B3753" w:rsidRDefault="004B3753" w:rsidP="004B3753">
      <w:pPr>
        <w:numPr>
          <w:ilvl w:val="0"/>
          <w:numId w:val="1"/>
        </w:numPr>
      </w:pPr>
      <w:r w:rsidRPr="004B3753">
        <w:rPr>
          <w:b/>
          <w:bCs/>
        </w:rPr>
        <w:t>Definíció:</w:t>
      </w:r>
      <w:r w:rsidRPr="004B3753">
        <w:t xml:space="preserve"> A </w:t>
      </w:r>
      <w:proofErr w:type="spellStart"/>
      <w:r w:rsidRPr="004B3753">
        <w:t>Green</w:t>
      </w:r>
      <w:proofErr w:type="spellEnd"/>
      <w:r w:rsidRPr="004B3753">
        <w:t>-tétel két dimenziós tartományokban használható, és kapcsolatot teremt a görbén határolt terület integrálja és a görbét alkotó vonalon végzett integrál között.</w:t>
      </w:r>
    </w:p>
    <w:p w14:paraId="2137C69C" w14:textId="77777777" w:rsidR="004B3753" w:rsidRPr="004B3753" w:rsidRDefault="004B3753" w:rsidP="004B3753">
      <w:pPr>
        <w:numPr>
          <w:ilvl w:val="0"/>
          <w:numId w:val="1"/>
        </w:numPr>
      </w:pPr>
      <w:r w:rsidRPr="004B3753">
        <w:rPr>
          <w:b/>
          <w:bCs/>
        </w:rPr>
        <w:t>Matematikai formulázás:</w:t>
      </w:r>
    </w:p>
    <w:p w14:paraId="304531DD" w14:textId="35D268D2" w:rsidR="004B3753" w:rsidRPr="004B3753" w:rsidRDefault="004B3753" w:rsidP="004B3753">
      <w:pPr>
        <w:ind w:left="720"/>
      </w:pPr>
      <w:r w:rsidRPr="004B3753">
        <w:drawing>
          <wp:inline distT="0" distB="0" distL="0" distR="0" wp14:anchorId="640C182E" wp14:editId="4317ACA0">
            <wp:extent cx="5620534" cy="743054"/>
            <wp:effectExtent l="0" t="0" r="0" b="0"/>
            <wp:docPr id="1340899464" name="Kép 1" descr="A képen kézírás, Betűtípus, szöveg, kalligráfi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99464" name="Kép 1" descr="A képen kézírás, Betűtípus, szöveg, kalligráfia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871A" w14:textId="62E14363" w:rsidR="004B3753" w:rsidRPr="004B3753" w:rsidRDefault="004B3753" w:rsidP="004B3753">
      <w:r w:rsidRPr="004B3753">
        <w:t>Itt P(</w:t>
      </w:r>
      <w:proofErr w:type="spellStart"/>
      <w:proofErr w:type="gramStart"/>
      <w:r w:rsidRPr="004B3753">
        <w:t>x,y</w:t>
      </w:r>
      <w:proofErr w:type="spellEnd"/>
      <w:proofErr w:type="gramEnd"/>
      <w:r w:rsidRPr="004B3753">
        <w:t>) és Q(</w:t>
      </w:r>
      <w:proofErr w:type="spellStart"/>
      <w:r w:rsidRPr="004B3753">
        <w:t>x,y</w:t>
      </w:r>
      <w:proofErr w:type="spellEnd"/>
      <w:r w:rsidRPr="004B3753">
        <w:t>) olyan kétdimenziós vektorfüggvények, amelyeket a terület és az azt körülvevő görbe geometriája határoz meg.</w:t>
      </w:r>
    </w:p>
    <w:p w14:paraId="7EBED9DE" w14:textId="77777777" w:rsidR="004B3753" w:rsidRPr="004B3753" w:rsidRDefault="004B3753" w:rsidP="004B3753">
      <w:pPr>
        <w:rPr>
          <w:b/>
          <w:bCs/>
        </w:rPr>
      </w:pPr>
      <w:r w:rsidRPr="004B3753">
        <w:rPr>
          <w:b/>
          <w:bCs/>
        </w:rPr>
        <w:t xml:space="preserve">2. </w:t>
      </w:r>
      <w:proofErr w:type="spellStart"/>
      <w:r w:rsidRPr="004B3753">
        <w:rPr>
          <w:b/>
          <w:bCs/>
        </w:rPr>
        <w:t>Green</w:t>
      </w:r>
      <w:proofErr w:type="spellEnd"/>
      <w:r w:rsidRPr="004B3753">
        <w:rPr>
          <w:b/>
          <w:bCs/>
        </w:rPr>
        <w:t>-tétel a területszámításhoz</w:t>
      </w:r>
    </w:p>
    <w:p w14:paraId="7AB9094A" w14:textId="77777777" w:rsidR="004B3753" w:rsidRPr="004B3753" w:rsidRDefault="004B3753" w:rsidP="004B3753">
      <w:pPr>
        <w:numPr>
          <w:ilvl w:val="0"/>
          <w:numId w:val="2"/>
        </w:numPr>
      </w:pPr>
      <w:r w:rsidRPr="004B3753">
        <w:rPr>
          <w:b/>
          <w:bCs/>
        </w:rPr>
        <w:t>Terület meghatározása:</w:t>
      </w:r>
      <w:r w:rsidRPr="004B3753">
        <w:t xml:space="preserve"> A </w:t>
      </w:r>
      <w:proofErr w:type="spellStart"/>
      <w:r w:rsidRPr="004B3753">
        <w:t>Green</w:t>
      </w:r>
      <w:proofErr w:type="spellEnd"/>
      <w:r w:rsidRPr="004B3753">
        <w:t>-tétel alkalmazásával a zárt görbe mentén végzett vonalintegrál révén kiszámítható a belső terület. A területhez kapcsolódó integrál a következőképpen néz ki:</w:t>
      </w:r>
    </w:p>
    <w:p w14:paraId="6D030B0B" w14:textId="2DBBA7D3" w:rsidR="004B3753" w:rsidRDefault="004B3753" w:rsidP="004B3753">
      <w:pPr>
        <w:jc w:val="center"/>
      </w:pPr>
      <w:r w:rsidRPr="004B3753">
        <w:drawing>
          <wp:inline distT="0" distB="0" distL="0" distR="0" wp14:anchorId="1322157C" wp14:editId="2592EC8F">
            <wp:extent cx="2762636" cy="724001"/>
            <wp:effectExtent l="0" t="0" r="0" b="0"/>
            <wp:docPr id="855666514" name="Kép 1" descr="A képen Betűtípus, kézírás, tipográfia, szöveg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66514" name="Kép 1" descr="A képen Betűtípus, kézírás, tipográfia, szöveg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2105" w14:textId="7E4660F8" w:rsidR="004B3753" w:rsidRPr="004B3753" w:rsidRDefault="004B3753" w:rsidP="004B3753">
      <w:r w:rsidRPr="004B3753">
        <w:t>Ez a képlet a területet adja meg a görbén belül.</w:t>
      </w:r>
    </w:p>
    <w:p w14:paraId="625983B2" w14:textId="77777777" w:rsidR="004B3753" w:rsidRPr="004B3753" w:rsidRDefault="004B3753" w:rsidP="004B3753">
      <w:pPr>
        <w:rPr>
          <w:b/>
          <w:bCs/>
        </w:rPr>
      </w:pPr>
      <w:r w:rsidRPr="004B3753">
        <w:rPr>
          <w:b/>
          <w:bCs/>
        </w:rPr>
        <w:t xml:space="preserve">3. A </w:t>
      </w:r>
      <w:proofErr w:type="spellStart"/>
      <w:r w:rsidRPr="004B3753">
        <w:rPr>
          <w:b/>
          <w:bCs/>
        </w:rPr>
        <w:t>Green</w:t>
      </w:r>
      <w:proofErr w:type="spellEnd"/>
      <w:r w:rsidRPr="004B3753">
        <w:rPr>
          <w:b/>
          <w:bCs/>
        </w:rPr>
        <w:t>-tétel alkalmazása a programban</w:t>
      </w:r>
    </w:p>
    <w:p w14:paraId="1F1E3D6D" w14:textId="77587326" w:rsidR="004B3753" w:rsidRPr="004B3753" w:rsidRDefault="004B3753" w:rsidP="004B3753">
      <w:pPr>
        <w:numPr>
          <w:ilvl w:val="0"/>
          <w:numId w:val="3"/>
        </w:numPr>
      </w:pPr>
      <w:r w:rsidRPr="004B3753">
        <w:rPr>
          <w:b/>
          <w:bCs/>
        </w:rPr>
        <w:t>Görbe paraméterezése:</w:t>
      </w:r>
      <w:r w:rsidRPr="004B3753">
        <w:t xml:space="preserve"> A zárt </w:t>
      </w:r>
      <w:proofErr w:type="spellStart"/>
      <w:r w:rsidRPr="004B3753">
        <w:t>Bézier</w:t>
      </w:r>
      <w:proofErr w:type="spellEnd"/>
      <w:r w:rsidRPr="004B3753">
        <w:t>-görbét vagy B-</w:t>
      </w:r>
      <w:proofErr w:type="spellStart"/>
      <w:r w:rsidRPr="004B3753">
        <w:t>spline</w:t>
      </w:r>
      <w:proofErr w:type="spellEnd"/>
      <w:r w:rsidRPr="004B3753">
        <w:t xml:space="preserve"> görbét </w:t>
      </w:r>
      <w:proofErr w:type="spellStart"/>
      <w:r w:rsidRPr="004B3753">
        <w:t>paraméterezni</w:t>
      </w:r>
      <w:proofErr w:type="spellEnd"/>
      <w:r w:rsidRPr="004B3753">
        <w:t xml:space="preserve"> kell, hogy a vonalintegrálokat kiszámíthassuk. A paraméterezés segít a x(t)</w:t>
      </w:r>
      <w:r>
        <w:t xml:space="preserve"> </w:t>
      </w:r>
      <w:r w:rsidRPr="004B3753">
        <w:t>és y(t) koordináták meghatározásában a görbe mentén, ahol t a paraméter.</w:t>
      </w:r>
    </w:p>
    <w:p w14:paraId="66273871" w14:textId="77777777" w:rsidR="004B3753" w:rsidRPr="004B3753" w:rsidRDefault="004B3753" w:rsidP="004B3753">
      <w:pPr>
        <w:numPr>
          <w:ilvl w:val="0"/>
          <w:numId w:val="3"/>
        </w:numPr>
      </w:pPr>
      <w:r w:rsidRPr="004B3753">
        <w:rPr>
          <w:b/>
          <w:bCs/>
        </w:rPr>
        <w:t>Számítás lépései:</w:t>
      </w:r>
    </w:p>
    <w:p w14:paraId="09AD2996" w14:textId="0499C07C" w:rsidR="004B3753" w:rsidRPr="004B3753" w:rsidRDefault="004B3753" w:rsidP="004B3753">
      <w:pPr>
        <w:numPr>
          <w:ilvl w:val="1"/>
          <w:numId w:val="3"/>
        </w:numPr>
      </w:pPr>
      <w:r w:rsidRPr="004B3753">
        <w:t xml:space="preserve">A zárt görbét </w:t>
      </w:r>
      <w:proofErr w:type="spellStart"/>
      <w:r w:rsidRPr="004B3753">
        <w:t>paraméterezd</w:t>
      </w:r>
      <w:proofErr w:type="spellEnd"/>
      <w:r w:rsidRPr="004B3753">
        <w:t xml:space="preserve"> x(t)</w:t>
      </w:r>
      <w:r>
        <w:t xml:space="preserve"> és y(t)</w:t>
      </w:r>
      <w:r w:rsidRPr="004B3753">
        <w:t xml:space="preserve"> függvényekkel.</w:t>
      </w:r>
    </w:p>
    <w:p w14:paraId="53210D7F" w14:textId="1D112A77" w:rsidR="004B3753" w:rsidRPr="004B3753" w:rsidRDefault="004B3753" w:rsidP="004B3753">
      <w:pPr>
        <w:numPr>
          <w:ilvl w:val="1"/>
          <w:numId w:val="3"/>
        </w:numPr>
      </w:pPr>
      <w:r w:rsidRPr="004B3753">
        <w:t xml:space="preserve">A megfelelő </w:t>
      </w:r>
      <w:proofErr w:type="spellStart"/>
      <w:r w:rsidRPr="004B3753">
        <w:t>dxés</w:t>
      </w:r>
      <w:proofErr w:type="spellEnd"/>
      <w:r w:rsidRPr="004B3753">
        <w:t xml:space="preserve"> </w:t>
      </w:r>
      <w:proofErr w:type="spellStart"/>
      <w:r w:rsidRPr="004B3753">
        <w:t>dy</w:t>
      </w:r>
      <w:proofErr w:type="spellEnd"/>
      <w:r w:rsidRPr="004B3753">
        <w:t xml:space="preserve"> változókat számold ki a paraméteres deriváltak segítségével.</w:t>
      </w:r>
    </w:p>
    <w:p w14:paraId="360FAF35" w14:textId="77777777" w:rsidR="004B3753" w:rsidRPr="004B3753" w:rsidRDefault="004B3753" w:rsidP="004B3753">
      <w:pPr>
        <w:numPr>
          <w:ilvl w:val="1"/>
          <w:numId w:val="3"/>
        </w:numPr>
      </w:pPr>
      <w:r w:rsidRPr="004B3753">
        <w:t xml:space="preserve">Az integrált alkalmazd a </w:t>
      </w:r>
      <w:proofErr w:type="spellStart"/>
      <w:r w:rsidRPr="004B3753">
        <w:t>Green</w:t>
      </w:r>
      <w:proofErr w:type="spellEnd"/>
      <w:r w:rsidRPr="004B3753">
        <w:t>-tétel megfelelő formulájára.</w:t>
      </w:r>
    </w:p>
    <w:p w14:paraId="12C15794" w14:textId="1AB72F86" w:rsidR="004B3753" w:rsidRPr="004B3753" w:rsidRDefault="004B3753" w:rsidP="004B3753">
      <w:pPr>
        <w:numPr>
          <w:ilvl w:val="1"/>
          <w:numId w:val="3"/>
        </w:numPr>
      </w:pPr>
      <w:r w:rsidRPr="004B3753">
        <w:t xml:space="preserve">A vonalintegrál értékének meghatározása után szorozd meg a </w:t>
      </w:r>
      <w:r>
        <w:t>1/2</w:t>
      </w:r>
      <w:r w:rsidRPr="004B3753">
        <w:rPr>
          <w:rFonts w:ascii="Arial" w:hAnsi="Arial" w:cs="Arial"/>
        </w:rPr>
        <w:t>​</w:t>
      </w:r>
      <w:r w:rsidRPr="004B3753">
        <w:t>-t a terület kiszámításához.</w:t>
      </w:r>
    </w:p>
    <w:p w14:paraId="7F18980A" w14:textId="77777777" w:rsidR="004B3753" w:rsidRDefault="004B3753" w:rsidP="004B3753">
      <w:pPr>
        <w:rPr>
          <w:b/>
          <w:bCs/>
        </w:rPr>
      </w:pPr>
    </w:p>
    <w:p w14:paraId="6E9EF7D6" w14:textId="77777777" w:rsidR="004B3753" w:rsidRDefault="004B3753" w:rsidP="004B3753">
      <w:pPr>
        <w:rPr>
          <w:b/>
          <w:bCs/>
        </w:rPr>
      </w:pPr>
    </w:p>
    <w:p w14:paraId="1E497BA5" w14:textId="6D8DA926" w:rsidR="004B3753" w:rsidRPr="004B3753" w:rsidRDefault="004B3753" w:rsidP="004B3753">
      <w:pPr>
        <w:rPr>
          <w:b/>
          <w:bCs/>
        </w:rPr>
      </w:pPr>
      <w:r w:rsidRPr="004B3753">
        <w:rPr>
          <w:b/>
          <w:bCs/>
        </w:rPr>
        <w:lastRenderedPageBreak/>
        <w:t>4. Előnyök és hátrányok</w:t>
      </w:r>
    </w:p>
    <w:p w14:paraId="0419293C" w14:textId="77777777" w:rsidR="004B3753" w:rsidRPr="004B3753" w:rsidRDefault="004B3753" w:rsidP="004B3753">
      <w:pPr>
        <w:numPr>
          <w:ilvl w:val="0"/>
          <w:numId w:val="4"/>
        </w:numPr>
      </w:pPr>
      <w:r w:rsidRPr="004B3753">
        <w:rPr>
          <w:b/>
          <w:bCs/>
        </w:rPr>
        <w:t>Előnyök:</w:t>
      </w:r>
    </w:p>
    <w:p w14:paraId="544F906D" w14:textId="77777777" w:rsidR="004B3753" w:rsidRPr="004B3753" w:rsidRDefault="004B3753" w:rsidP="004B3753">
      <w:pPr>
        <w:numPr>
          <w:ilvl w:val="1"/>
          <w:numId w:val="4"/>
        </w:numPr>
      </w:pPr>
      <w:r w:rsidRPr="004B3753">
        <w:t xml:space="preserve">A </w:t>
      </w:r>
      <w:proofErr w:type="spellStart"/>
      <w:r w:rsidRPr="004B3753">
        <w:t>Green</w:t>
      </w:r>
      <w:proofErr w:type="spellEnd"/>
      <w:r w:rsidRPr="004B3753">
        <w:t>-tétel matematikai eleganciát és egyszerűséget biztosít a terület számításában, különösen a zárt görbék esetében.</w:t>
      </w:r>
    </w:p>
    <w:p w14:paraId="0B649731" w14:textId="77777777" w:rsidR="004B3753" w:rsidRPr="004B3753" w:rsidRDefault="004B3753" w:rsidP="004B3753">
      <w:pPr>
        <w:numPr>
          <w:ilvl w:val="1"/>
          <w:numId w:val="4"/>
        </w:numPr>
      </w:pPr>
      <w:r w:rsidRPr="004B3753">
        <w:t>A numerikus integrálás jól működik, ha a görbe jól definiált és zárt.</w:t>
      </w:r>
    </w:p>
    <w:p w14:paraId="2D08F45D" w14:textId="77777777" w:rsidR="004B3753" w:rsidRPr="004B3753" w:rsidRDefault="004B3753" w:rsidP="004B3753">
      <w:pPr>
        <w:numPr>
          <w:ilvl w:val="0"/>
          <w:numId w:val="4"/>
        </w:numPr>
      </w:pPr>
      <w:r w:rsidRPr="004B3753">
        <w:rPr>
          <w:b/>
          <w:bCs/>
        </w:rPr>
        <w:t>Hátrányok:</w:t>
      </w:r>
    </w:p>
    <w:p w14:paraId="4B936B27" w14:textId="77777777" w:rsidR="004B3753" w:rsidRPr="004B3753" w:rsidRDefault="004B3753" w:rsidP="004B3753">
      <w:pPr>
        <w:numPr>
          <w:ilvl w:val="1"/>
          <w:numId w:val="4"/>
        </w:numPr>
      </w:pPr>
      <w:r w:rsidRPr="004B3753">
        <w:t xml:space="preserve">Ha a görbe nem sima, vagy ha a számítások során hibák keletkeznek a </w:t>
      </w:r>
      <w:proofErr w:type="spellStart"/>
      <w:r w:rsidRPr="004B3753">
        <w:t>parametrizálásnál</w:t>
      </w:r>
      <w:proofErr w:type="spellEnd"/>
      <w:r w:rsidRPr="004B3753">
        <w:t xml:space="preserve">, akkor a </w:t>
      </w:r>
      <w:proofErr w:type="spellStart"/>
      <w:r w:rsidRPr="004B3753">
        <w:t>Green</w:t>
      </w:r>
      <w:proofErr w:type="spellEnd"/>
      <w:r w:rsidRPr="004B3753">
        <w:t>-tétel alkalmazása pontatlan eredményekhez vezethet.</w:t>
      </w:r>
    </w:p>
    <w:p w14:paraId="33CC83C0" w14:textId="77777777" w:rsidR="00530680" w:rsidRDefault="00530680"/>
    <w:sectPr w:rsidR="005306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C21FE"/>
    <w:multiLevelType w:val="multilevel"/>
    <w:tmpl w:val="74E0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E11D6"/>
    <w:multiLevelType w:val="multilevel"/>
    <w:tmpl w:val="E498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26596"/>
    <w:multiLevelType w:val="multilevel"/>
    <w:tmpl w:val="DD54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44A46"/>
    <w:multiLevelType w:val="multilevel"/>
    <w:tmpl w:val="3EBA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164628">
    <w:abstractNumId w:val="2"/>
  </w:num>
  <w:num w:numId="2" w16cid:durableId="1763213071">
    <w:abstractNumId w:val="1"/>
  </w:num>
  <w:num w:numId="3" w16cid:durableId="757604243">
    <w:abstractNumId w:val="3"/>
  </w:num>
  <w:num w:numId="4" w16cid:durableId="1644895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53"/>
    <w:rsid w:val="004B3753"/>
    <w:rsid w:val="0051650B"/>
    <w:rsid w:val="00530680"/>
    <w:rsid w:val="0079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49E6A"/>
  <w15:chartTrackingRefBased/>
  <w15:docId w15:val="{71EC4D48-5E89-4483-B69C-ED11F5AC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B3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B3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B3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B3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B3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B3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B3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B3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B3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3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B3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B3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B375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B375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B375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B375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B375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B375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B3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B3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B3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B3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B3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B375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B375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B375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B3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B375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B37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203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Sárosi Bence</dc:creator>
  <cp:keywords/>
  <dc:description/>
  <cp:lastModifiedBy>Sárosi Bence</cp:lastModifiedBy>
  <cp:revision>1</cp:revision>
  <dcterms:created xsi:type="dcterms:W3CDTF">2025-04-06T10:23:00Z</dcterms:created>
  <dcterms:modified xsi:type="dcterms:W3CDTF">2025-04-06T10:29:00Z</dcterms:modified>
</cp:coreProperties>
</file>