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DC0B" w14:textId="740B6284" w:rsidR="00FC6724" w:rsidRDefault="00DE331C" w:rsidP="00FE19C4">
      <w:pPr>
        <w:shd w:val="clear" w:color="auto" w:fill="FFFFFF"/>
        <w:spacing w:line="360" w:lineRule="auto"/>
        <w:jc w:val="center"/>
      </w:pPr>
      <w:r>
        <w:t>The End of Earth Day</w:t>
      </w:r>
      <w:bookmarkStart w:id="0" w:name="_GoBack"/>
      <w:bookmarkEnd w:id="0"/>
    </w:p>
    <w:p w14:paraId="292F886C" w14:textId="77777777" w:rsidR="00FC6724" w:rsidRDefault="00FC6724" w:rsidP="00FE19C4">
      <w:pPr>
        <w:shd w:val="clear" w:color="auto" w:fill="FFFFFF"/>
        <w:spacing w:line="360" w:lineRule="auto"/>
      </w:pPr>
    </w:p>
    <w:p w14:paraId="62023499" w14:textId="7C72C09D" w:rsidR="007C5269" w:rsidRDefault="00BB37D5" w:rsidP="00FE19C4">
      <w:pPr>
        <w:shd w:val="clear" w:color="auto" w:fill="FFFFFF"/>
        <w:spacing w:line="360" w:lineRule="auto"/>
      </w:pPr>
      <w:r>
        <w:t>Let’s</w:t>
      </w:r>
      <w:r w:rsidR="007C5269" w:rsidRPr="00BD7B65">
        <w:t xml:space="preserve"> admit it:</w:t>
      </w:r>
      <w:r w:rsidR="00E5776C">
        <w:t xml:space="preserve"> Earth Day is </w:t>
      </w:r>
      <w:r w:rsidR="004C16BE">
        <w:t>bunk.</w:t>
      </w:r>
    </w:p>
    <w:p w14:paraId="595442BE" w14:textId="109148AB" w:rsidR="00EF7D58" w:rsidRDefault="00EF7D58" w:rsidP="00FE19C4">
      <w:pPr>
        <w:shd w:val="clear" w:color="auto" w:fill="FFFFFF"/>
        <w:spacing w:line="360" w:lineRule="auto"/>
      </w:pPr>
    </w:p>
    <w:p w14:paraId="0897988C" w14:textId="2B6CCE8B" w:rsidR="00A340B4" w:rsidRDefault="00EF7D58" w:rsidP="00FE19C4">
      <w:pPr>
        <w:shd w:val="clear" w:color="auto" w:fill="FFFFFF"/>
        <w:spacing w:line="360" w:lineRule="auto"/>
      </w:pPr>
      <w:r>
        <w:t>This is not to say it has always been</w:t>
      </w:r>
      <w:r w:rsidR="00E345F8">
        <w:t>;</w:t>
      </w:r>
      <w:r w:rsidR="001B110F">
        <w:t xml:space="preserve"> </w:t>
      </w:r>
      <w:r w:rsidR="00470ACB">
        <w:t>the first Earth Day</w:t>
      </w:r>
      <w:r w:rsidR="00A6665E">
        <w:t>,</w:t>
      </w:r>
      <w:r w:rsidR="00470ACB">
        <w:t xml:space="preserve"> in 1970</w:t>
      </w:r>
      <w:r w:rsidR="00A6665E">
        <w:t xml:space="preserve">, mobilized </w:t>
      </w:r>
      <w:r w:rsidR="00E64422">
        <w:t xml:space="preserve">millions of Americans and prompted the creation of </w:t>
      </w:r>
      <w:r w:rsidR="005D6FAA">
        <w:t>crucial legislation like</w:t>
      </w:r>
      <w:r w:rsidR="00D847B2">
        <w:t xml:space="preserve"> the Clean Air Act</w:t>
      </w:r>
      <w:r w:rsidR="00BE1266">
        <w:t>.</w:t>
      </w:r>
      <w:r w:rsidR="00D70A79">
        <w:t xml:space="preserve"> </w:t>
      </w:r>
    </w:p>
    <w:p w14:paraId="0AFD652C" w14:textId="77777777" w:rsidR="00A340B4" w:rsidRDefault="00A340B4" w:rsidP="00FE19C4">
      <w:pPr>
        <w:shd w:val="clear" w:color="auto" w:fill="FFFFFF"/>
        <w:spacing w:line="360" w:lineRule="auto"/>
      </w:pPr>
    </w:p>
    <w:p w14:paraId="3AA45D96" w14:textId="40BC3534" w:rsidR="005C5746" w:rsidRDefault="00D70A79" w:rsidP="00FE19C4">
      <w:pPr>
        <w:shd w:val="clear" w:color="auto" w:fill="FFFFFF"/>
        <w:spacing w:line="360" w:lineRule="auto"/>
      </w:pPr>
      <w:r>
        <w:t xml:space="preserve">In the fifty years since that </w:t>
      </w:r>
      <w:r w:rsidR="00BB68C9">
        <w:t>first fateful demonstration</w:t>
      </w:r>
      <w:r w:rsidR="00AE7C35">
        <w:t xml:space="preserve">, however, </w:t>
      </w:r>
      <w:r w:rsidR="00A85AD6">
        <w:t xml:space="preserve">the </w:t>
      </w:r>
      <w:r w:rsidR="006B645E">
        <w:t>annual ritual</w:t>
      </w:r>
      <w:r w:rsidR="00282A67">
        <w:t xml:space="preserve"> has achieved little further political </w:t>
      </w:r>
      <w:r w:rsidR="000C720B">
        <w:t>change.</w:t>
      </w:r>
      <w:r w:rsidR="00D81C27">
        <w:rPr>
          <w:rStyle w:val="FootnoteReference"/>
        </w:rPr>
        <w:footnoteReference w:id="1"/>
      </w:r>
      <w:r w:rsidR="00CA78DF">
        <w:t xml:space="preserve"> </w:t>
      </w:r>
      <w:r w:rsidR="00EF7F49">
        <w:t xml:space="preserve">Though </w:t>
      </w:r>
      <w:r w:rsidR="00FE70B6">
        <w:t xml:space="preserve">Earth Day </w:t>
      </w:r>
      <w:r w:rsidR="008E2CF2">
        <w:t xml:space="preserve">retains incredibly strong </w:t>
      </w:r>
      <w:r w:rsidR="005D1E88">
        <w:t>name recognition</w:t>
      </w:r>
      <w:r w:rsidR="00F03F0B">
        <w:t xml:space="preserve">, </w:t>
      </w:r>
      <w:r w:rsidR="004D7659">
        <w:t>and</w:t>
      </w:r>
      <w:r w:rsidR="00490E04">
        <w:t xml:space="preserve"> a</w:t>
      </w:r>
      <w:r w:rsidR="004D7659">
        <w:t xml:space="preserve"> laudable </w:t>
      </w:r>
      <w:r w:rsidR="00B44B1D">
        <w:t>aim</w:t>
      </w:r>
      <w:r w:rsidR="004D7659">
        <w:t xml:space="preserve">, </w:t>
      </w:r>
      <w:r w:rsidR="00F03F0B">
        <w:t>its</w:t>
      </w:r>
      <w:r w:rsidR="00C94877">
        <w:t xml:space="preserve"> </w:t>
      </w:r>
      <w:r w:rsidR="00F131E8">
        <w:rPr>
          <w:i/>
          <w:iCs/>
        </w:rPr>
        <w:t xml:space="preserve">raison d’être </w:t>
      </w:r>
      <w:r w:rsidR="00C94877">
        <w:t>has</w:t>
      </w:r>
      <w:r w:rsidR="00173599">
        <w:t xml:space="preserve"> dis</w:t>
      </w:r>
      <w:r w:rsidR="00B112B7">
        <w:t>i</w:t>
      </w:r>
      <w:r w:rsidR="00173599">
        <w:t>ntegrated</w:t>
      </w:r>
      <w:r w:rsidR="00E416D5">
        <w:t xml:space="preserve"> into </w:t>
      </w:r>
      <w:r w:rsidR="00166857">
        <w:t xml:space="preserve">a broad stratum of </w:t>
      </w:r>
      <w:r w:rsidR="00B92B92">
        <w:t>issues</w:t>
      </w:r>
      <w:r w:rsidR="004B64C3">
        <w:t xml:space="preserve"> and strategies</w:t>
      </w:r>
      <w:r w:rsidR="00B975A4">
        <w:t>,</w:t>
      </w:r>
      <w:r w:rsidR="00B92B92">
        <w:t xml:space="preserve"> </w:t>
      </w:r>
      <w:r w:rsidR="00164A6E">
        <w:t>a</w:t>
      </w:r>
      <w:r w:rsidR="00D124E8">
        <w:t xml:space="preserve">nd its </w:t>
      </w:r>
      <w:r w:rsidR="009D1189">
        <w:t xml:space="preserve">adoption by the </w:t>
      </w:r>
      <w:r w:rsidR="00D8311A">
        <w:t xml:space="preserve">political and </w:t>
      </w:r>
      <w:r w:rsidR="000421FB">
        <w:t xml:space="preserve">business </w:t>
      </w:r>
      <w:r w:rsidR="00D4464F">
        <w:t>establishment</w:t>
      </w:r>
      <w:r w:rsidR="00164A6E">
        <w:t xml:space="preserve"> </w:t>
      </w:r>
      <w:r w:rsidR="0059674C">
        <w:t xml:space="preserve">now signifies </w:t>
      </w:r>
      <w:r w:rsidR="00F2785B">
        <w:t>something more sinister: the</w:t>
      </w:r>
      <w:r w:rsidR="00D2302A">
        <w:t xml:space="preserve"> </w:t>
      </w:r>
      <w:r w:rsidR="002E1E48">
        <w:t>self-congratulating</w:t>
      </w:r>
      <w:r w:rsidR="00C94913">
        <w:t xml:space="preserve"> </w:t>
      </w:r>
      <w:r w:rsidR="00BF7E56">
        <w:t>“green capitalism</w:t>
      </w:r>
      <w:r w:rsidR="00E67919">
        <w:t xml:space="preserve">” that </w:t>
      </w:r>
      <w:r w:rsidR="007D31B8">
        <w:t>exchanges</w:t>
      </w:r>
      <w:r w:rsidR="00250ECB">
        <w:t xml:space="preserve"> </w:t>
      </w:r>
      <w:r w:rsidR="00141B6D">
        <w:t>superficial</w:t>
      </w:r>
      <w:r w:rsidR="005C5746">
        <w:t xml:space="preserve"> action for </w:t>
      </w:r>
      <w:r w:rsidR="00EB6315">
        <w:t>barely-mitigated</w:t>
      </w:r>
      <w:r w:rsidR="00E57FC1">
        <w:t xml:space="preserve"> economic growth</w:t>
      </w:r>
      <w:r w:rsidR="00B312BA">
        <w:t>.</w:t>
      </w:r>
      <w:r w:rsidR="00671F1B">
        <w:rPr>
          <w:rStyle w:val="FootnoteReference"/>
        </w:rPr>
        <w:footnoteReference w:id="2"/>
      </w:r>
    </w:p>
    <w:p w14:paraId="3445AB6D" w14:textId="77777777" w:rsidR="001C1F49" w:rsidRDefault="001C1F49" w:rsidP="00FE19C4">
      <w:pPr>
        <w:shd w:val="clear" w:color="auto" w:fill="FFFFFF"/>
        <w:spacing w:line="360" w:lineRule="auto"/>
      </w:pPr>
    </w:p>
    <w:p w14:paraId="65E06F81" w14:textId="0F140C6E" w:rsidR="00C94F9C" w:rsidRDefault="00280600" w:rsidP="00FE19C4">
      <w:pPr>
        <w:shd w:val="clear" w:color="auto" w:fill="FFFFFF"/>
        <w:spacing w:line="360" w:lineRule="auto"/>
      </w:pPr>
      <w:r>
        <w:t xml:space="preserve">In this sense, </w:t>
      </w:r>
      <w:r w:rsidR="00833E8A">
        <w:t>Earth Day</w:t>
      </w:r>
      <w:r w:rsidR="00C12BFA">
        <w:t xml:space="preserve"> </w:t>
      </w:r>
      <w:r w:rsidR="003A6FD1">
        <w:t xml:space="preserve">unfortunately </w:t>
      </w:r>
      <w:r w:rsidR="000544C2">
        <w:t>now resembles the</w:t>
      </w:r>
      <w:r w:rsidR="0016735F">
        <w:t xml:space="preserve"> </w:t>
      </w:r>
      <w:r w:rsidR="00216864">
        <w:t xml:space="preserve">“senseless, dreamy, garbled” </w:t>
      </w:r>
      <w:r w:rsidR="001D0B0F">
        <w:t xml:space="preserve">delusionality </w:t>
      </w:r>
      <w:r w:rsidR="00A937A8">
        <w:t>embodied by the</w:t>
      </w:r>
      <w:r w:rsidR="00440F48">
        <w:t xml:space="preserve"> UN’s much-maligned </w:t>
      </w:r>
      <w:r w:rsidR="00A25DFC">
        <w:t xml:space="preserve">2015 </w:t>
      </w:r>
      <w:r w:rsidR="00767E43">
        <w:t>Sustainable Development Goals</w:t>
      </w:r>
      <w:r w:rsidR="007A3BA0">
        <w:t>.</w:t>
      </w:r>
      <w:r w:rsidR="00923EC0">
        <w:rPr>
          <w:rStyle w:val="FootnoteReference"/>
        </w:rPr>
        <w:footnoteReference w:id="3"/>
      </w:r>
      <w:r w:rsidR="00A80530">
        <w:t xml:space="preserve"> </w:t>
      </w:r>
      <w:r w:rsidR="0015068B">
        <w:t>Criti</w:t>
      </w:r>
      <w:r w:rsidR="00B41C50">
        <w:t>ci</w:t>
      </w:r>
      <w:r w:rsidR="0015068B">
        <w:t xml:space="preserve">zed for their excessive </w:t>
      </w:r>
      <w:r w:rsidR="003E68A2">
        <w:t>vagueness</w:t>
      </w:r>
      <w:r w:rsidR="00482E23">
        <w:t xml:space="preserve">, </w:t>
      </w:r>
      <w:r w:rsidR="00E45B99">
        <w:t xml:space="preserve">encyclopedic </w:t>
      </w:r>
      <w:r w:rsidR="005B756A">
        <w:t xml:space="preserve">breadth, </w:t>
      </w:r>
      <w:r w:rsidR="003735BE">
        <w:t xml:space="preserve">and </w:t>
      </w:r>
      <w:r w:rsidR="00482E23">
        <w:t>purely</w:t>
      </w:r>
      <w:r w:rsidR="00E625A6">
        <w:t xml:space="preserve"> </w:t>
      </w:r>
      <w:r w:rsidR="00482E23">
        <w:t xml:space="preserve">voluntary </w:t>
      </w:r>
      <w:r w:rsidR="006F6A9A">
        <w:t xml:space="preserve">benchmarks, </w:t>
      </w:r>
      <w:r w:rsidR="00117C22">
        <w:t>the SDGs</w:t>
      </w:r>
      <w:r w:rsidR="00201592">
        <w:t xml:space="preserve"> </w:t>
      </w:r>
      <w:r w:rsidR="00206654">
        <w:t>advocate</w:t>
      </w:r>
      <w:r w:rsidR="009E358C">
        <w:t xml:space="preserve"> </w:t>
      </w:r>
      <w:r w:rsidR="008C0143">
        <w:t>unrealistic environmental</w:t>
      </w:r>
      <w:r w:rsidR="005C692D">
        <w:t xml:space="preserve"> and soci</w:t>
      </w:r>
      <w:r w:rsidR="00BB5D95">
        <w:t>oeconomic</w:t>
      </w:r>
      <w:r w:rsidR="005C692D">
        <w:t xml:space="preserve"> </w:t>
      </w:r>
      <w:r w:rsidR="001056B8">
        <w:t>improvements</w:t>
      </w:r>
      <w:r w:rsidR="00765B17">
        <w:t xml:space="preserve"> by the year 2030.</w:t>
      </w:r>
      <w:r w:rsidR="00B83E9D">
        <w:t xml:space="preserve"> Examples </w:t>
      </w:r>
      <w:r w:rsidR="00737287">
        <w:t>within SDG 11</w:t>
      </w:r>
      <w:r w:rsidR="000B3F5A">
        <w:t>,</w:t>
      </w:r>
      <w:r w:rsidR="0010709C">
        <w:t xml:space="preserve"> which</w:t>
      </w:r>
      <w:r w:rsidR="000B3F5A">
        <w:t xml:space="preserve"> focuse</w:t>
      </w:r>
      <w:r w:rsidR="0010709C">
        <w:t>s</w:t>
      </w:r>
      <w:r w:rsidR="000B3F5A">
        <w:t xml:space="preserve"> on cities, </w:t>
      </w:r>
      <w:r w:rsidR="00313EE5">
        <w:t>include</w:t>
      </w:r>
      <w:r w:rsidR="0007415B">
        <w:t>s</w:t>
      </w:r>
      <w:r w:rsidR="00313EE5">
        <w:t xml:space="preserve"> </w:t>
      </w:r>
      <w:r w:rsidR="00D83EB8">
        <w:t>providing “universal access to safe, inclusive and accessible</w:t>
      </w:r>
      <w:r w:rsidR="00F65D1E">
        <w:t xml:space="preserve"> green and publi</w:t>
      </w:r>
      <w:r w:rsidR="0010709C">
        <w:t>c</w:t>
      </w:r>
      <w:r w:rsidR="00F65D1E">
        <w:t xml:space="preserve"> spaces</w:t>
      </w:r>
      <w:r w:rsidR="008E3650">
        <w:t>,</w:t>
      </w:r>
      <w:r w:rsidR="0053574B">
        <w:t xml:space="preserve">” and </w:t>
      </w:r>
      <w:r w:rsidR="00FE50E8">
        <w:t xml:space="preserve">enhancing </w:t>
      </w:r>
      <w:r w:rsidR="00217D90">
        <w:t>“</w:t>
      </w:r>
      <w:r w:rsidR="009C3D88" w:rsidRPr="009C3D88">
        <w:t>inclusive and sustainable urbanization and capacity for participatory, integrated and sustainable human settlement planning and management</w:t>
      </w:r>
      <w:r w:rsidR="00C12398">
        <w:t>.”</w:t>
      </w:r>
      <w:r w:rsidR="00456527">
        <w:rPr>
          <w:rStyle w:val="FootnoteReference"/>
        </w:rPr>
        <w:footnoteReference w:id="4"/>
      </w:r>
      <w:r w:rsidR="00947A88">
        <w:t xml:space="preserve"> </w:t>
      </w:r>
    </w:p>
    <w:p w14:paraId="3CFEE641" w14:textId="77777777" w:rsidR="00C94F9C" w:rsidRDefault="00C94F9C" w:rsidP="00FE19C4">
      <w:pPr>
        <w:shd w:val="clear" w:color="auto" w:fill="FFFFFF"/>
        <w:spacing w:line="360" w:lineRule="auto"/>
      </w:pPr>
    </w:p>
    <w:p w14:paraId="224BFDE6" w14:textId="23EEAD45" w:rsidR="0031354F" w:rsidRDefault="0031354F" w:rsidP="00FE19C4">
      <w:pPr>
        <w:shd w:val="clear" w:color="auto" w:fill="FFFFFF"/>
        <w:spacing w:line="360" w:lineRule="auto"/>
      </w:pPr>
      <w:r>
        <w:t>Though the</w:t>
      </w:r>
      <w:r w:rsidR="00947A88">
        <w:t>se</w:t>
      </w:r>
      <w:r>
        <w:t xml:space="preserve"> aims are </w:t>
      </w:r>
      <w:r w:rsidR="00F418AD">
        <w:t>certainly</w:t>
      </w:r>
      <w:r>
        <w:t xml:space="preserve"> </w:t>
      </w:r>
      <w:r w:rsidR="00552018">
        <w:t>noble,</w:t>
      </w:r>
      <w:r w:rsidR="00C425FD">
        <w:t xml:space="preserve"> </w:t>
      </w:r>
      <w:r w:rsidR="00B233F8">
        <w:t>the</w:t>
      </w:r>
      <w:r w:rsidR="005C56DD">
        <w:t>y</w:t>
      </w:r>
      <w:r w:rsidR="00E30DFD">
        <w:t xml:space="preserve"> </w:t>
      </w:r>
      <w:r w:rsidR="00321280">
        <w:t xml:space="preserve">represent the atomized </w:t>
      </w:r>
      <w:r w:rsidR="0057108E">
        <w:t>emphases of the SDGs</w:t>
      </w:r>
      <w:r w:rsidR="008E3650">
        <w:t xml:space="preserve"> — </w:t>
      </w:r>
      <w:r w:rsidR="001464EE">
        <w:t xml:space="preserve">even a single goal ranges from </w:t>
      </w:r>
      <w:r w:rsidR="0078349F">
        <w:t>the creation of</w:t>
      </w:r>
      <w:r w:rsidR="008E3650">
        <w:t xml:space="preserve"> </w:t>
      </w:r>
      <w:r w:rsidR="002B0EA4">
        <w:t xml:space="preserve">public parks to </w:t>
      </w:r>
      <w:r w:rsidR="00153432">
        <w:t>the reorganization of</w:t>
      </w:r>
      <w:r w:rsidR="00D362EC">
        <w:t xml:space="preserve"> </w:t>
      </w:r>
      <w:r w:rsidR="00153432">
        <w:t>city</w:t>
      </w:r>
      <w:r w:rsidR="00A33F92">
        <w:t>wide</w:t>
      </w:r>
      <w:r w:rsidR="00153432">
        <w:t xml:space="preserve"> </w:t>
      </w:r>
      <w:r w:rsidR="007A3BE0">
        <w:t>planning</w:t>
      </w:r>
      <w:r w:rsidR="006C3E56">
        <w:t>.</w:t>
      </w:r>
      <w:r w:rsidR="0057108E">
        <w:t xml:space="preserve"> </w:t>
      </w:r>
      <w:r w:rsidR="001E6EE1">
        <w:t xml:space="preserve">The SDGs are also plagued by </w:t>
      </w:r>
      <w:r w:rsidR="002D7395">
        <w:t>open-ended language</w:t>
      </w:r>
      <w:r w:rsidR="003A16CF">
        <w:t xml:space="preserve"> that makes enforcement impossible,</w:t>
      </w:r>
      <w:r w:rsidR="002D7395">
        <w:t xml:space="preserve"> </w:t>
      </w:r>
      <w:r w:rsidR="003A16CF">
        <w:t>and</w:t>
      </w:r>
      <w:r w:rsidR="008D4ACC">
        <w:t xml:space="preserve"> </w:t>
      </w:r>
      <w:r w:rsidR="00EE4073">
        <w:t xml:space="preserve">belies </w:t>
      </w:r>
      <w:r w:rsidR="004841B9">
        <w:t xml:space="preserve">the </w:t>
      </w:r>
      <w:r w:rsidR="008D4ACC">
        <w:t>bureaucratic and administrative complexity</w:t>
      </w:r>
      <w:r w:rsidR="00F07AB6">
        <w:t xml:space="preserve"> </w:t>
      </w:r>
      <w:r w:rsidR="00591198">
        <w:t>of</w:t>
      </w:r>
      <w:r w:rsidR="00F07AB6">
        <w:t xml:space="preserve"> </w:t>
      </w:r>
      <w:r w:rsidR="00591198">
        <w:t>their</w:t>
      </w:r>
      <w:r w:rsidR="00F07AB6">
        <w:t xml:space="preserve"> demands</w:t>
      </w:r>
      <w:r w:rsidR="006172F4">
        <w:t>.</w:t>
      </w:r>
      <w:r w:rsidR="004736B4">
        <w:rPr>
          <w:rStyle w:val="FootnoteReference"/>
        </w:rPr>
        <w:footnoteReference w:id="5"/>
      </w:r>
    </w:p>
    <w:p w14:paraId="36027D1E" w14:textId="1886B5FA" w:rsidR="004736B4" w:rsidRDefault="004736B4" w:rsidP="00FE19C4">
      <w:pPr>
        <w:shd w:val="clear" w:color="auto" w:fill="FFFFFF"/>
        <w:spacing w:line="360" w:lineRule="auto"/>
      </w:pPr>
    </w:p>
    <w:p w14:paraId="2A656EA2" w14:textId="5AC2990A" w:rsidR="00E72EF5" w:rsidRDefault="004736B4" w:rsidP="00FE19C4">
      <w:pPr>
        <w:shd w:val="clear" w:color="auto" w:fill="FFFFFF"/>
        <w:spacing w:line="360" w:lineRule="auto"/>
      </w:pPr>
      <w:r>
        <w:t xml:space="preserve">In spite of </w:t>
      </w:r>
      <w:r w:rsidR="00A10804">
        <w:t xml:space="preserve">these </w:t>
      </w:r>
      <w:r w:rsidR="001A2126">
        <w:t>s</w:t>
      </w:r>
      <w:r w:rsidR="00A10804">
        <w:t xml:space="preserve">erious </w:t>
      </w:r>
      <w:r w:rsidR="00EF1DDF">
        <w:t xml:space="preserve">shortcomings, however, </w:t>
      </w:r>
      <w:r w:rsidR="001A2126">
        <w:t>c</w:t>
      </w:r>
      <w:r w:rsidR="00002937">
        <w:t>ritic</w:t>
      </w:r>
      <w:r w:rsidR="000444E8">
        <w:t xml:space="preserve"> William Easterly</w:t>
      </w:r>
      <w:r w:rsidR="00746C67">
        <w:t xml:space="preserve"> </w:t>
      </w:r>
      <w:r w:rsidR="000444E8">
        <w:t xml:space="preserve">concedes that </w:t>
      </w:r>
      <w:r w:rsidR="00490CD2">
        <w:t>the SDGs’ optimistic rhetoric could yet pr</w:t>
      </w:r>
      <w:r w:rsidR="00DC01C5">
        <w:t>ove</w:t>
      </w:r>
      <w:r w:rsidR="00490CD2">
        <w:t xml:space="preserve"> </w:t>
      </w:r>
      <w:r w:rsidR="00DB398B">
        <w:t>galvanizing</w:t>
      </w:r>
      <w:r w:rsidR="00671E05">
        <w:t xml:space="preserve"> for</w:t>
      </w:r>
      <w:r w:rsidR="00BE72EB">
        <w:t xml:space="preserve"> activists and </w:t>
      </w:r>
      <w:r w:rsidR="00661DC7">
        <w:t>governme</w:t>
      </w:r>
      <w:r w:rsidR="009F10B1">
        <w:t>nt</w:t>
      </w:r>
      <w:r w:rsidR="00E73DFD">
        <w:t xml:space="preserve">s, </w:t>
      </w:r>
      <w:r w:rsidR="0084478C">
        <w:t xml:space="preserve">by </w:t>
      </w:r>
      <w:r w:rsidR="00F8469D">
        <w:t xml:space="preserve">positively </w:t>
      </w:r>
      <w:r w:rsidR="00967BFA">
        <w:t>advocating “a cause worth fighting for</w:t>
      </w:r>
      <w:r w:rsidR="009E4521">
        <w:t>.”</w:t>
      </w:r>
      <w:r w:rsidR="003433E8">
        <w:rPr>
          <w:rStyle w:val="FootnoteReference"/>
        </w:rPr>
        <w:footnoteReference w:id="6"/>
      </w:r>
      <w:r w:rsidR="008345DF">
        <w:t xml:space="preserve"> </w:t>
      </w:r>
      <w:r w:rsidR="00651948">
        <w:t>Similarly,</w:t>
      </w:r>
      <w:r w:rsidR="00892291">
        <w:t xml:space="preserve"> ev</w:t>
      </w:r>
      <w:r w:rsidR="00377EFD">
        <w:t xml:space="preserve">en if </w:t>
      </w:r>
      <w:r w:rsidR="003C19B0">
        <w:t xml:space="preserve">Earth Day </w:t>
      </w:r>
      <w:r w:rsidR="00F45695">
        <w:t>activism</w:t>
      </w:r>
      <w:r w:rsidR="00377EFD">
        <w:t xml:space="preserve"> remains ineffectual, c</w:t>
      </w:r>
      <w:r w:rsidR="003C5FA6">
        <w:t>an</w:t>
      </w:r>
      <w:r w:rsidR="00E72EF5">
        <w:t xml:space="preserve">’t </w:t>
      </w:r>
      <w:r w:rsidR="00F96802">
        <w:t>its</w:t>
      </w:r>
      <w:r w:rsidR="00FC4F9A">
        <w:t xml:space="preserve"> </w:t>
      </w:r>
      <w:r w:rsidR="003216B6">
        <w:t xml:space="preserve">hopeful language </w:t>
      </w:r>
      <w:r w:rsidR="00B1791A">
        <w:t>pull our minds out of the ecological gutter</w:t>
      </w:r>
      <w:r w:rsidR="0074774D">
        <w:t>, if nothing else</w:t>
      </w:r>
      <w:r w:rsidR="00872E0F">
        <w:t>?</w:t>
      </w:r>
    </w:p>
    <w:p w14:paraId="4C0033A4" w14:textId="2BFE7D16" w:rsidR="00A53B8C" w:rsidRDefault="00A53B8C" w:rsidP="00FE19C4">
      <w:pPr>
        <w:shd w:val="clear" w:color="auto" w:fill="FFFFFF"/>
        <w:spacing w:line="360" w:lineRule="auto"/>
      </w:pPr>
    </w:p>
    <w:p w14:paraId="65B532E7" w14:textId="0346E705" w:rsidR="00A53B8C" w:rsidRDefault="00003281" w:rsidP="00FE19C4">
      <w:pPr>
        <w:shd w:val="clear" w:color="auto" w:fill="FFFFFF"/>
        <w:spacing w:line="360" w:lineRule="auto"/>
      </w:pPr>
      <w:r>
        <w:t xml:space="preserve">On the contrary, </w:t>
      </w:r>
      <w:r w:rsidR="00B96AAE">
        <w:t>I argue</w:t>
      </w:r>
      <w:r w:rsidR="00E378FA">
        <w:t xml:space="preserve"> that</w:t>
      </w:r>
      <w:r w:rsidR="00061FAD">
        <w:t xml:space="preserve"> the </w:t>
      </w:r>
      <w:r w:rsidR="00F741C0">
        <w:t>modern</w:t>
      </w:r>
      <w:r w:rsidR="003E2552">
        <w:t xml:space="preserve"> Earth Day </w:t>
      </w:r>
      <w:r w:rsidR="00B175EB">
        <w:t xml:space="preserve">reflects the same </w:t>
      </w:r>
      <w:r w:rsidR="001A4BBE">
        <w:t>ideology</w:t>
      </w:r>
      <w:r w:rsidR="00B175EB">
        <w:t xml:space="preserve"> that </w:t>
      </w:r>
      <w:r w:rsidR="00231270">
        <w:t>make</w:t>
      </w:r>
      <w:r w:rsidR="00B175EB">
        <w:t xml:space="preserve"> </w:t>
      </w:r>
      <w:r w:rsidR="00893E9D">
        <w:t>the SDGs</w:t>
      </w:r>
      <w:r w:rsidR="00500B03">
        <w:t xml:space="preserve"> </w:t>
      </w:r>
      <w:r w:rsidR="00893E9D">
        <w:t xml:space="preserve">a </w:t>
      </w:r>
      <w:r w:rsidR="00051281">
        <w:t>point of pause</w:t>
      </w:r>
      <w:r w:rsidR="00B64F0A">
        <w:t xml:space="preserve">: namely, </w:t>
      </w:r>
      <w:r w:rsidR="002343F8">
        <w:t xml:space="preserve">insidious </w:t>
      </w:r>
      <w:r w:rsidR="00B64F0A">
        <w:t xml:space="preserve">anthropocentrism and </w:t>
      </w:r>
      <w:r w:rsidR="008244D3">
        <w:t>neoliberalism</w:t>
      </w:r>
      <w:r w:rsidR="00744EFA">
        <w:t xml:space="preserve"> that </w:t>
      </w:r>
      <w:r w:rsidR="008023E9">
        <w:t xml:space="preserve">maintain </w:t>
      </w:r>
      <w:r w:rsidR="00411788">
        <w:t>the</w:t>
      </w:r>
      <w:r w:rsidR="008023E9">
        <w:t xml:space="preserve"> illusion of </w:t>
      </w:r>
      <w:r w:rsidR="00846698">
        <w:t xml:space="preserve">change while </w:t>
      </w:r>
      <w:r w:rsidR="00744EFA">
        <w:t>keep</w:t>
      </w:r>
      <w:r w:rsidR="00846698">
        <w:t>ing</w:t>
      </w:r>
      <w:r w:rsidR="00744EFA">
        <w:t xml:space="preserve"> </w:t>
      </w:r>
      <w:r w:rsidR="00116C5A">
        <w:t>us</w:t>
      </w:r>
      <w:r w:rsidR="00744EFA">
        <w:t xml:space="preserve"> tethered to </w:t>
      </w:r>
      <w:r w:rsidR="00385933">
        <w:t>i</w:t>
      </w:r>
      <w:r w:rsidR="00F47893">
        <w:t>rretrievably</w:t>
      </w:r>
      <w:r w:rsidR="00385933">
        <w:t xml:space="preserve"> harmful </w:t>
      </w:r>
      <w:r w:rsidR="00703686">
        <w:t>systems.</w:t>
      </w:r>
    </w:p>
    <w:p w14:paraId="6B2CA426" w14:textId="2AA22497" w:rsidR="00622124" w:rsidRDefault="00622124" w:rsidP="00FE19C4">
      <w:pPr>
        <w:shd w:val="clear" w:color="auto" w:fill="FFFFFF"/>
        <w:spacing w:line="360" w:lineRule="auto"/>
      </w:pPr>
    </w:p>
    <w:p w14:paraId="4EBDB50E" w14:textId="3EEED220" w:rsidR="00447C31" w:rsidRDefault="00013523" w:rsidP="00FE19C4">
      <w:pPr>
        <w:shd w:val="clear" w:color="auto" w:fill="FFFFFF"/>
        <w:spacing w:line="360" w:lineRule="auto"/>
      </w:pPr>
      <w:r>
        <w:t>SDGs</w:t>
      </w:r>
      <w:r w:rsidR="00230845">
        <w:t xml:space="preserve"> </w:t>
      </w:r>
      <w:r w:rsidR="00AC1846">
        <w:t xml:space="preserve">harbor several inherent </w:t>
      </w:r>
      <w:r w:rsidR="005F5E73">
        <w:t>paradigms</w:t>
      </w:r>
      <w:r w:rsidR="00AC1846">
        <w:t xml:space="preserve"> that</w:t>
      </w:r>
      <w:r w:rsidR="00191060">
        <w:t xml:space="preserve"> </w:t>
      </w:r>
      <w:r w:rsidR="00A7010C">
        <w:t>make the</w:t>
      </w:r>
      <w:r w:rsidR="004307F5">
        <w:t>m</w:t>
      </w:r>
      <w:r w:rsidR="00A7010C">
        <w:t xml:space="preserve"> more palatable to the general public, but </w:t>
      </w:r>
      <w:r w:rsidR="00CD21AB">
        <w:t xml:space="preserve">also </w:t>
      </w:r>
      <w:r w:rsidR="001C20E3">
        <w:t xml:space="preserve">ineffectual in </w:t>
      </w:r>
      <w:r w:rsidR="00255837">
        <w:t>addressing</w:t>
      </w:r>
      <w:r w:rsidR="001C20E3">
        <w:t xml:space="preserve"> environmental and climactic concerns. </w:t>
      </w:r>
      <w:r w:rsidR="009F2963">
        <w:t xml:space="preserve">The </w:t>
      </w:r>
      <w:r w:rsidR="00E65F91">
        <w:t>oxymoron</w:t>
      </w:r>
      <w:r w:rsidR="0087056A">
        <w:t xml:space="preserve"> “sustainable development”</w:t>
      </w:r>
      <w:r w:rsidR="009F2963">
        <w:t xml:space="preserve"> itself </w:t>
      </w:r>
      <w:r w:rsidR="00CD3A62">
        <w:t xml:space="preserve">speaks to these concerns, for </w:t>
      </w:r>
      <w:r w:rsidR="00D66994">
        <w:t xml:space="preserve">infinite </w:t>
      </w:r>
      <w:r w:rsidR="00CD3A62">
        <w:t xml:space="preserve">development is </w:t>
      </w:r>
      <w:r w:rsidR="00CD3A62" w:rsidRPr="0017088A">
        <w:rPr>
          <w:i/>
          <w:iCs/>
        </w:rPr>
        <w:t>necessarily</w:t>
      </w:r>
      <w:r w:rsidR="00CD3A62">
        <w:t xml:space="preserve"> unsustainable</w:t>
      </w:r>
      <w:r w:rsidR="006B31B9">
        <w:t>.</w:t>
      </w:r>
      <w:r w:rsidR="003731FB">
        <w:rPr>
          <w:rStyle w:val="FootnoteReference"/>
        </w:rPr>
        <w:footnoteReference w:id="7"/>
      </w:r>
      <w:r w:rsidR="00EF3F57">
        <w:t xml:space="preserve"> </w:t>
      </w:r>
      <w:r w:rsidR="00921388">
        <w:t xml:space="preserve">Moreover, </w:t>
      </w:r>
      <w:r w:rsidR="00387990">
        <w:t>“</w:t>
      </w:r>
      <w:r w:rsidR="00921388">
        <w:t>development</w:t>
      </w:r>
      <w:r w:rsidR="00387990">
        <w:t>”</w:t>
      </w:r>
      <w:r w:rsidR="00921388">
        <w:t xml:space="preserve"> is itself a Western concept imposed on Third</w:t>
      </w:r>
      <w:r w:rsidR="00531B2E">
        <w:t xml:space="preserve"> </w:t>
      </w:r>
      <w:r w:rsidR="00921388">
        <w:t>World co</w:t>
      </w:r>
      <w:r w:rsidR="002E5E4F">
        <w:t>untries as a form of economic hegemony</w:t>
      </w:r>
      <w:r w:rsidR="003B74EB">
        <w:t xml:space="preserve">; indigenous </w:t>
      </w:r>
      <w:r w:rsidR="003F16AC">
        <w:t xml:space="preserve">ecological </w:t>
      </w:r>
      <w:r w:rsidR="005F29A2">
        <w:t xml:space="preserve">ideologies </w:t>
      </w:r>
      <w:r w:rsidR="008B6D49">
        <w:t xml:space="preserve">tend to </w:t>
      </w:r>
      <w:r w:rsidR="005F29A2">
        <w:t xml:space="preserve">focus not on development so much as </w:t>
      </w:r>
      <w:r w:rsidR="00306C51">
        <w:t xml:space="preserve">quality of life and </w:t>
      </w:r>
      <w:r w:rsidR="005A5FB8">
        <w:t>harmony with nature.</w:t>
      </w:r>
      <w:r w:rsidR="008A7107">
        <w:rPr>
          <w:rStyle w:val="FootnoteReference"/>
        </w:rPr>
        <w:footnoteReference w:id="8"/>
      </w:r>
      <w:r w:rsidR="005A5FB8">
        <w:t xml:space="preserve"> </w:t>
      </w:r>
    </w:p>
    <w:p w14:paraId="135805B2" w14:textId="77777777" w:rsidR="00447C31" w:rsidRDefault="00447C31" w:rsidP="00FE19C4">
      <w:pPr>
        <w:shd w:val="clear" w:color="auto" w:fill="FFFFFF"/>
        <w:spacing w:line="360" w:lineRule="auto"/>
      </w:pPr>
    </w:p>
    <w:p w14:paraId="7D59A9C9" w14:textId="6283F0FA" w:rsidR="00D46901" w:rsidRDefault="00EF1C84" w:rsidP="00FE19C4">
      <w:pPr>
        <w:shd w:val="clear" w:color="auto" w:fill="FFFFFF"/>
        <w:spacing w:line="360" w:lineRule="auto"/>
      </w:pPr>
      <w:r>
        <w:t xml:space="preserve">Indeed, </w:t>
      </w:r>
      <w:r w:rsidR="0015383D">
        <w:t>sustainable development</w:t>
      </w:r>
      <w:r w:rsidR="00753955">
        <w:t xml:space="preserve"> r</w:t>
      </w:r>
      <w:r w:rsidR="0015383D">
        <w:t>emain</w:t>
      </w:r>
      <w:r w:rsidR="00A755DD">
        <w:t>s</w:t>
      </w:r>
      <w:r w:rsidR="0015383D">
        <w:t xml:space="preserve"> wedded to the </w:t>
      </w:r>
      <w:r w:rsidR="00204CA8">
        <w:t xml:space="preserve">precepts of </w:t>
      </w:r>
      <w:r w:rsidR="004175D2">
        <w:t>the</w:t>
      </w:r>
      <w:r w:rsidR="00794A7A">
        <w:t xml:space="preserve"> </w:t>
      </w:r>
      <w:r w:rsidR="004175D2">
        <w:t xml:space="preserve">neoliberal economic order by </w:t>
      </w:r>
      <w:r w:rsidR="00833738">
        <w:t xml:space="preserve">repeatedly </w:t>
      </w:r>
      <w:r w:rsidR="00DA59A9">
        <w:t>emphasizing econom</w:t>
      </w:r>
      <w:r w:rsidR="00154089">
        <w:t>y</w:t>
      </w:r>
      <w:r w:rsidR="00DA59A9">
        <w:t xml:space="preserve"> </w:t>
      </w:r>
      <w:r w:rsidR="00DA59A9" w:rsidRPr="00021A33">
        <w:rPr>
          <w:i/>
          <w:iCs/>
        </w:rPr>
        <w:t xml:space="preserve">over </w:t>
      </w:r>
      <w:r w:rsidR="00DA59A9">
        <w:t>environment</w:t>
      </w:r>
      <w:r w:rsidR="005B3996">
        <w:t xml:space="preserve"> and equity</w:t>
      </w:r>
      <w:r w:rsidR="002F58F9">
        <w:t xml:space="preserve">, </w:t>
      </w:r>
      <w:r w:rsidR="00F845C7">
        <w:t xml:space="preserve">thus </w:t>
      </w:r>
      <w:r w:rsidR="004B50A6">
        <w:t xml:space="preserve">further </w:t>
      </w:r>
      <w:r w:rsidR="002F58F9">
        <w:t>e</w:t>
      </w:r>
      <w:r w:rsidR="0067705F">
        <w:t>nforcing</w:t>
      </w:r>
      <w:r w:rsidR="002F58F9">
        <w:t xml:space="preserve"> the growth fetishism </w:t>
      </w:r>
      <w:r w:rsidR="00007E3F">
        <w:t>of the</w:t>
      </w:r>
      <w:r w:rsidR="00927D49">
        <w:t xml:space="preserve"> capitalistic economy</w:t>
      </w:r>
      <w:r w:rsidR="00496E5F">
        <w:t xml:space="preserve"> </w:t>
      </w:r>
      <w:r w:rsidR="00A0425B">
        <w:t xml:space="preserve">within </w:t>
      </w:r>
      <w:r w:rsidR="00985C05">
        <w:t>the armor of an</w:t>
      </w:r>
      <w:r w:rsidR="00ED52F7">
        <w:t xml:space="preserve"> ostensibly</w:t>
      </w:r>
      <w:r w:rsidR="00A0425B">
        <w:t xml:space="preserve"> critical framework</w:t>
      </w:r>
      <w:r w:rsidR="00927D49">
        <w:t>.</w:t>
      </w:r>
      <w:r w:rsidR="004D4F9A">
        <w:rPr>
          <w:rStyle w:val="FootnoteReference"/>
        </w:rPr>
        <w:footnoteReference w:id="9"/>
      </w:r>
      <w:r w:rsidR="000F4B0E">
        <w:t xml:space="preserve"> </w:t>
      </w:r>
      <w:r w:rsidR="003A6FE0">
        <w:t>The</w:t>
      </w:r>
      <w:r w:rsidR="005160CF">
        <w:t xml:space="preserve"> optimism of the SDGs </w:t>
      </w:r>
      <w:r w:rsidR="00487835">
        <w:t xml:space="preserve">also </w:t>
      </w:r>
      <w:r w:rsidR="005160CF">
        <w:t>suggests a</w:t>
      </w:r>
      <w:r w:rsidR="0093372D">
        <w:t xml:space="preserve">n anthropocentrism simultaneously </w:t>
      </w:r>
      <w:r w:rsidR="00A656C0">
        <w:t>over- and under</w:t>
      </w:r>
      <w:r w:rsidR="00D15AA8">
        <w:t>stated</w:t>
      </w:r>
      <w:r w:rsidR="00A656C0">
        <w:t xml:space="preserve">: </w:t>
      </w:r>
      <w:r w:rsidR="000916B0">
        <w:t xml:space="preserve">while </w:t>
      </w:r>
      <w:r w:rsidR="003107F5">
        <w:t xml:space="preserve">advocating for the </w:t>
      </w:r>
      <w:r w:rsidR="00CC1F0F">
        <w:t>very unnatural</w:t>
      </w:r>
      <w:r w:rsidR="00F5631D">
        <w:t xml:space="preserve"> notion of eternal development, they also insufficiently </w:t>
      </w:r>
      <w:r w:rsidR="0049561E">
        <w:t xml:space="preserve">address </w:t>
      </w:r>
      <w:r w:rsidR="003D1AA9">
        <w:t xml:space="preserve">the </w:t>
      </w:r>
      <w:r w:rsidR="00930FEA">
        <w:t xml:space="preserve">vast </w:t>
      </w:r>
      <w:r w:rsidR="004C0F35">
        <w:t xml:space="preserve">chaos we have already wreaked on the </w:t>
      </w:r>
      <w:r w:rsidR="00750C1C">
        <w:t xml:space="preserve">global </w:t>
      </w:r>
      <w:r w:rsidR="004C0F35">
        <w:t>environment.</w:t>
      </w:r>
      <w:r w:rsidR="00610537">
        <w:rPr>
          <w:rStyle w:val="FootnoteReference"/>
        </w:rPr>
        <w:footnoteReference w:id="10"/>
      </w:r>
    </w:p>
    <w:p w14:paraId="3A5730C7" w14:textId="77777777" w:rsidR="003107F5" w:rsidRDefault="003107F5" w:rsidP="00FE19C4">
      <w:pPr>
        <w:shd w:val="clear" w:color="auto" w:fill="FFFFFF"/>
        <w:spacing w:line="360" w:lineRule="auto"/>
      </w:pPr>
    </w:p>
    <w:p w14:paraId="38E754AB" w14:textId="77777777" w:rsidR="00371E90" w:rsidRDefault="006D1440" w:rsidP="00FE19C4">
      <w:pPr>
        <w:shd w:val="clear" w:color="auto" w:fill="FFFFFF"/>
        <w:spacing w:line="360" w:lineRule="auto"/>
      </w:pPr>
      <w:r>
        <w:t>Earth Day</w:t>
      </w:r>
      <w:r w:rsidR="00E91775">
        <w:t>, t</w:t>
      </w:r>
      <w:r>
        <w:t>oo</w:t>
      </w:r>
      <w:r w:rsidR="00E91775">
        <w:t>,</w:t>
      </w:r>
      <w:r w:rsidR="00AE2B72">
        <w:t xml:space="preserve"> unwittingly</w:t>
      </w:r>
      <w:r>
        <w:t xml:space="preserve"> reflects </w:t>
      </w:r>
      <w:r w:rsidR="0016615A">
        <w:t xml:space="preserve">these threats: </w:t>
      </w:r>
      <w:r w:rsidR="00741761">
        <w:t>hegemony,</w:t>
      </w:r>
      <w:r w:rsidR="0016615A">
        <w:t xml:space="preserve"> </w:t>
      </w:r>
      <w:r w:rsidR="001D5967">
        <w:t xml:space="preserve">neoliberalism, </w:t>
      </w:r>
      <w:r w:rsidR="005D4870">
        <w:t xml:space="preserve">anthropocentrism. </w:t>
      </w:r>
      <w:r w:rsidR="00F77DCB">
        <w:t xml:space="preserve">For example, its “Green Cities and Local Governments” action </w:t>
      </w:r>
      <w:r w:rsidR="004D2C70">
        <w:t>page</w:t>
      </w:r>
      <w:r w:rsidR="005744D7">
        <w:t xml:space="preserve">, while </w:t>
      </w:r>
      <w:r w:rsidR="0060291B">
        <w:t>advocatin</w:t>
      </w:r>
      <w:r w:rsidR="005926C0">
        <w:t>g for important goals</w:t>
      </w:r>
      <w:r w:rsidR="00171E82">
        <w:t xml:space="preserve">, also </w:t>
      </w:r>
      <w:r w:rsidR="00AA6B80">
        <w:t xml:space="preserve">calls for “revitalizing waterfronts” and </w:t>
      </w:r>
      <w:r w:rsidR="00B22463">
        <w:t xml:space="preserve">addresses development only </w:t>
      </w:r>
      <w:r w:rsidR="00692EF2">
        <w:lastRenderedPageBreak/>
        <w:t xml:space="preserve">regarding increased efficiency </w:t>
      </w:r>
      <w:r w:rsidR="008B0564">
        <w:t>standards.</w:t>
      </w:r>
      <w:r w:rsidR="00A00843">
        <w:rPr>
          <w:rStyle w:val="FootnoteReference"/>
        </w:rPr>
        <w:footnoteReference w:id="11"/>
      </w:r>
      <w:r w:rsidR="00B86D94">
        <w:t xml:space="preserve"> </w:t>
      </w:r>
      <w:r w:rsidR="005C36A6">
        <w:t xml:space="preserve">But the question of </w:t>
      </w:r>
      <w:r w:rsidR="00F50ABF">
        <w:t xml:space="preserve">infinite </w:t>
      </w:r>
      <w:r w:rsidR="005C36A6">
        <w:t>development itself</w:t>
      </w:r>
      <w:r w:rsidR="00E95222">
        <w:t xml:space="preserve"> goes unasked and unanswered; instead, Earth Day’s recommendations </w:t>
      </w:r>
      <w:r w:rsidR="006E3F32">
        <w:t xml:space="preserve">comply with the neoliberal paradigm of </w:t>
      </w:r>
      <w:r w:rsidR="008B5711">
        <w:t>economic growth</w:t>
      </w:r>
      <w:r w:rsidR="00230580">
        <w:t xml:space="preserve">. </w:t>
      </w:r>
    </w:p>
    <w:p w14:paraId="50F775D7" w14:textId="77777777" w:rsidR="00371E90" w:rsidRDefault="00371E90" w:rsidP="00FE19C4">
      <w:pPr>
        <w:shd w:val="clear" w:color="auto" w:fill="FFFFFF"/>
        <w:spacing w:line="360" w:lineRule="auto"/>
      </w:pPr>
    </w:p>
    <w:p w14:paraId="494BCD89" w14:textId="34776967" w:rsidR="005B4E22" w:rsidRDefault="00230580" w:rsidP="00FE19C4">
      <w:pPr>
        <w:shd w:val="clear" w:color="auto" w:fill="FFFFFF"/>
        <w:spacing w:line="360" w:lineRule="auto"/>
      </w:pPr>
      <w:r>
        <w:t>Moreover, i</w:t>
      </w:r>
      <w:r w:rsidR="00932909">
        <w:t xml:space="preserve">ts signature 2020 </w:t>
      </w:r>
      <w:r w:rsidR="00631CE5">
        <w:t xml:space="preserve">event </w:t>
      </w:r>
      <w:r w:rsidR="001167E2">
        <w:t xml:space="preserve">— </w:t>
      </w:r>
      <w:r w:rsidR="00631CE5">
        <w:t xml:space="preserve">Earth Challenge 2020 — </w:t>
      </w:r>
      <w:r w:rsidR="006454A3">
        <w:t xml:space="preserve">is a broad citizen-science initiative, in which participants will record </w:t>
      </w:r>
      <w:r w:rsidR="00A01ACD">
        <w:t>environmental data through a special app</w:t>
      </w:r>
      <w:r w:rsidR="002F30B9">
        <w:t xml:space="preserve">, “providing valuable </w:t>
      </w:r>
      <w:r w:rsidR="00B040BC">
        <w:t xml:space="preserve">environmental insight and a platform for policy change.” </w:t>
      </w:r>
      <w:r w:rsidR="00051C4C">
        <w:t xml:space="preserve">The scientific approach </w:t>
      </w:r>
      <w:r w:rsidR="00554963">
        <w:t xml:space="preserve">advocated in this global policy seems attuned to a Western populace </w:t>
      </w:r>
      <w:r w:rsidR="00C03D6F">
        <w:t>in its elevation of</w:t>
      </w:r>
      <w:r w:rsidR="000E312F">
        <w:t xml:space="preserve"> </w:t>
      </w:r>
      <w:r w:rsidR="006C4D48">
        <w:t xml:space="preserve">cell </w:t>
      </w:r>
      <w:r w:rsidR="00E83E1D">
        <w:t>phone usage</w:t>
      </w:r>
      <w:r w:rsidR="009526C3">
        <w:t xml:space="preserve"> and </w:t>
      </w:r>
      <w:r w:rsidR="00504142">
        <w:t>“insights</w:t>
      </w:r>
      <w:r w:rsidR="00B7384B">
        <w:t>,</w:t>
      </w:r>
      <w:r w:rsidR="00B57880">
        <w:t>”</w:t>
      </w:r>
      <w:r w:rsidR="00B7384B">
        <w:t xml:space="preserve"> while its part</w:t>
      </w:r>
      <w:r w:rsidR="007F266F">
        <w:t>ne</w:t>
      </w:r>
      <w:r w:rsidR="00B7384B">
        <w:t>rs are all Western organizations.</w:t>
      </w:r>
      <w:r w:rsidR="000B79C5">
        <w:t xml:space="preserve"> The Challenge’s language </w:t>
      </w:r>
      <w:r w:rsidR="003C1C9E">
        <w:t xml:space="preserve">is also </w:t>
      </w:r>
      <w:r w:rsidR="00F308B5">
        <w:t>neoliberal</w:t>
      </w:r>
      <w:r w:rsidR="00CA3374">
        <w:t xml:space="preserve"> </w:t>
      </w:r>
      <w:r w:rsidR="00A074EE">
        <w:t xml:space="preserve">in </w:t>
      </w:r>
      <w:r w:rsidR="00460374">
        <w:t>mission to</w:t>
      </w:r>
      <w:r w:rsidR="00A074EE">
        <w:t xml:space="preserve"> “</w:t>
      </w:r>
      <w:r w:rsidR="00505AC8">
        <w:t>[</w:t>
      </w:r>
      <w:r w:rsidR="00A074EE">
        <w:t>develop</w:t>
      </w:r>
      <w:r w:rsidR="00505AC8">
        <w:t xml:space="preserve">] </w:t>
      </w:r>
      <w:r w:rsidR="00ED0C1E">
        <w:t>new EC2020 technologies</w:t>
      </w:r>
      <w:r w:rsidR="003D5CCE">
        <w:t>.</w:t>
      </w:r>
      <w:r w:rsidR="000822E9">
        <w:t>”</w:t>
      </w:r>
      <w:r w:rsidR="00504769">
        <w:t xml:space="preserve"> </w:t>
      </w:r>
      <w:r w:rsidR="003D5CCE">
        <w:rPr>
          <w:rStyle w:val="FootnoteReference"/>
        </w:rPr>
        <w:footnoteReference w:id="12"/>
      </w:r>
      <w:r w:rsidR="003D5CCE">
        <w:t xml:space="preserve"> </w:t>
      </w:r>
      <w:r w:rsidR="00F34BDC">
        <w:t xml:space="preserve">There is no discussion of </w:t>
      </w:r>
      <w:r w:rsidR="00F91A18">
        <w:t xml:space="preserve">using </w:t>
      </w:r>
      <w:r w:rsidR="00595109">
        <w:t>information</w:t>
      </w:r>
      <w:r w:rsidR="00F91A18">
        <w:t xml:space="preserve"> </w:t>
      </w:r>
      <w:r w:rsidR="00816F28">
        <w:t>to challenge existing frameworks — only to cr</w:t>
      </w:r>
      <w:r w:rsidR="001203FD">
        <w:t>e</w:t>
      </w:r>
      <w:r w:rsidR="00816F28">
        <w:t xml:space="preserve">ate </w:t>
      </w:r>
      <w:r w:rsidR="00B70217">
        <w:t xml:space="preserve">more technology, more </w:t>
      </w:r>
      <w:r w:rsidR="009E1764">
        <w:t>value, more of the same civilization.</w:t>
      </w:r>
    </w:p>
    <w:p w14:paraId="5E2E9F5F" w14:textId="77777777" w:rsidR="005B4E22" w:rsidRDefault="005B4E22" w:rsidP="00FE19C4">
      <w:pPr>
        <w:shd w:val="clear" w:color="auto" w:fill="FFFFFF"/>
        <w:spacing w:line="360" w:lineRule="auto"/>
      </w:pPr>
    </w:p>
    <w:p w14:paraId="78EB6DAF" w14:textId="5C546767" w:rsidR="001368AF" w:rsidRDefault="003D5CCE" w:rsidP="00FE19C4">
      <w:pPr>
        <w:shd w:val="clear" w:color="auto" w:fill="FFFFFF"/>
        <w:spacing w:line="360" w:lineRule="auto"/>
      </w:pPr>
      <w:r>
        <w:t xml:space="preserve">Finally, </w:t>
      </w:r>
      <w:r w:rsidR="004B2342">
        <w:t xml:space="preserve">certain </w:t>
      </w:r>
      <w:r w:rsidR="000424D3">
        <w:t>Earth Day aims are also phrased in</w:t>
      </w:r>
      <w:r w:rsidR="004B2342">
        <w:t xml:space="preserve"> </w:t>
      </w:r>
      <w:r w:rsidR="00C953D5">
        <w:t>anthropogenic terms</w:t>
      </w:r>
      <w:r w:rsidR="004B2342">
        <w:t xml:space="preserve">: its </w:t>
      </w:r>
      <w:r w:rsidR="00CD673C">
        <w:t>C</w:t>
      </w:r>
      <w:r w:rsidR="004B2342">
        <w:t xml:space="preserve">anopy </w:t>
      </w:r>
      <w:r w:rsidR="00FD2311">
        <w:t>P</w:t>
      </w:r>
      <w:r w:rsidR="004B2342">
        <w:t>roject</w:t>
      </w:r>
      <w:r w:rsidR="007018D0">
        <w:t xml:space="preserve">, aiming to plant millions of new trees, </w:t>
      </w:r>
      <w:r w:rsidR="00736915">
        <w:t>argues that “Planting a forest could help prevent the next pandemic.</w:t>
      </w:r>
      <w:r w:rsidR="004113CE">
        <w:t>”</w:t>
      </w:r>
      <w:r w:rsidR="00A041D0">
        <w:rPr>
          <w:rStyle w:val="FootnoteReference"/>
        </w:rPr>
        <w:footnoteReference w:id="13"/>
      </w:r>
      <w:r w:rsidR="00736915">
        <w:t xml:space="preserve"> </w:t>
      </w:r>
      <w:r w:rsidR="00CC7544">
        <w:t>Though Earth Day purp</w:t>
      </w:r>
      <w:r w:rsidR="00B97BE5">
        <w:t>orts</w:t>
      </w:r>
      <w:r w:rsidR="000A7689">
        <w:t xml:space="preserve"> to help the planet, </w:t>
      </w:r>
      <w:r w:rsidR="00700859">
        <w:t xml:space="preserve">it </w:t>
      </w:r>
      <w:r w:rsidR="00165414">
        <w:t xml:space="preserve">often </w:t>
      </w:r>
      <w:r w:rsidR="00700859">
        <w:t xml:space="preserve">does </w:t>
      </w:r>
      <w:r w:rsidR="00F764B3">
        <w:t>so for human benefit.</w:t>
      </w:r>
    </w:p>
    <w:p w14:paraId="4C586675" w14:textId="77777777" w:rsidR="00E333DE" w:rsidRDefault="00E333DE" w:rsidP="00FE19C4">
      <w:pPr>
        <w:shd w:val="clear" w:color="auto" w:fill="FFFFFF"/>
        <w:spacing w:line="360" w:lineRule="auto"/>
      </w:pPr>
    </w:p>
    <w:p w14:paraId="7BECD742" w14:textId="302221CC" w:rsidR="00F66912" w:rsidRDefault="00712DBA" w:rsidP="00FE19C4">
      <w:pPr>
        <w:shd w:val="clear" w:color="auto" w:fill="FFFFFF"/>
        <w:spacing w:line="360" w:lineRule="auto"/>
      </w:pPr>
      <w:r>
        <w:t xml:space="preserve">Despite these critiques, </w:t>
      </w:r>
      <w:r w:rsidR="006B30BD">
        <w:t>Earth Day</w:t>
      </w:r>
      <w:r w:rsidR="00824EE9">
        <w:t xml:space="preserve"> </w:t>
      </w:r>
      <w:r w:rsidR="00232622">
        <w:t xml:space="preserve">still provides valuable mobilizing </w:t>
      </w:r>
      <w:r w:rsidR="00E5616D">
        <w:t>infrastructure, a</w:t>
      </w:r>
      <w:r w:rsidR="00264913">
        <w:t xml:space="preserve">nd </w:t>
      </w:r>
      <w:r w:rsidR="00654601">
        <w:t xml:space="preserve">retains </w:t>
      </w:r>
      <w:r w:rsidR="00A730F7">
        <w:t xml:space="preserve">strong </w:t>
      </w:r>
      <w:r w:rsidR="00C57541">
        <w:t>name</w:t>
      </w:r>
      <w:r w:rsidR="00EA4290">
        <w:t xml:space="preserve"> recognition.</w:t>
      </w:r>
      <w:r w:rsidR="009A7DC1">
        <w:t xml:space="preserve"> Harne</w:t>
      </w:r>
      <w:r w:rsidR="00510949">
        <w:t>s</w:t>
      </w:r>
      <w:r w:rsidR="009A7DC1">
        <w:t>sing th</w:t>
      </w:r>
      <w:r w:rsidR="00536F83">
        <w:t xml:space="preserve">ese </w:t>
      </w:r>
      <w:r w:rsidR="00B259D9">
        <w:t>advantages</w:t>
      </w:r>
      <w:r w:rsidR="003117ED">
        <w:t xml:space="preserve">, I propose a new holiday in </w:t>
      </w:r>
      <w:r w:rsidR="00DC3CC5">
        <w:t>its</w:t>
      </w:r>
      <w:r w:rsidR="003117ED">
        <w:t xml:space="preserve"> stead: “Earthy Day.” </w:t>
      </w:r>
      <w:r w:rsidR="00066744">
        <w:t xml:space="preserve">This holiday </w:t>
      </w:r>
      <w:r w:rsidR="00F06CEE">
        <w:t xml:space="preserve">— about being of, </w:t>
      </w:r>
      <w:r w:rsidR="00674651">
        <w:t xml:space="preserve">by, and </w:t>
      </w:r>
      <w:r w:rsidR="00F06CEE">
        <w:t>for</w:t>
      </w:r>
      <w:r w:rsidR="00674651">
        <w:t xml:space="preserve"> the </w:t>
      </w:r>
      <w:r w:rsidR="00F06CEE">
        <w:t>earth — </w:t>
      </w:r>
      <w:r w:rsidR="00066744">
        <w:t xml:space="preserve">can prove a Western counterpart to </w:t>
      </w:r>
      <w:r w:rsidR="00B14794">
        <w:t xml:space="preserve">indigenous </w:t>
      </w:r>
      <w:r w:rsidR="002F39C2">
        <w:t xml:space="preserve">ecological </w:t>
      </w:r>
      <w:r w:rsidR="003B4507">
        <w:t>movements</w:t>
      </w:r>
      <w:r w:rsidR="00B14794">
        <w:t xml:space="preserve">, by </w:t>
      </w:r>
      <w:r w:rsidR="009300AF">
        <w:t>advocating “radical well</w:t>
      </w:r>
      <w:r w:rsidR="00C163B0">
        <w:t>-</w:t>
      </w:r>
      <w:r w:rsidR="009300AF">
        <w:t>being</w:t>
      </w:r>
      <w:r w:rsidR="007E17D8">
        <w:t>,” biocentrism,</w:t>
      </w:r>
      <w:r w:rsidR="009300AF">
        <w:t xml:space="preserve"> and </w:t>
      </w:r>
      <w:r w:rsidR="00F86037">
        <w:t xml:space="preserve">a critique of </w:t>
      </w:r>
      <w:r w:rsidR="00B72C99">
        <w:t>our eternal-growth economy</w:t>
      </w:r>
      <w:r w:rsidR="00F80E7B">
        <w:t xml:space="preserve">. </w:t>
      </w:r>
      <w:r w:rsidR="00790A1C">
        <w:t>“</w:t>
      </w:r>
      <w:r w:rsidR="00C83D36">
        <w:t>Earthy Day</w:t>
      </w:r>
      <w:r w:rsidR="00790A1C">
        <w:t>”</w:t>
      </w:r>
      <w:r w:rsidR="00C83D36">
        <w:t xml:space="preserve"> can elevate </w:t>
      </w:r>
      <w:r w:rsidR="00840249">
        <w:t xml:space="preserve">interspecies </w:t>
      </w:r>
      <w:r w:rsidR="005F5C2D">
        <w:t xml:space="preserve">relations and nonhuman </w:t>
      </w:r>
      <w:r w:rsidR="0094107C">
        <w:t>actors</w:t>
      </w:r>
      <w:r w:rsidR="00263A1F">
        <w:t xml:space="preserve">, </w:t>
      </w:r>
      <w:r w:rsidR="009E6B13">
        <w:t>fighting the notion that the natural world exists for our benefit.</w:t>
      </w:r>
    </w:p>
    <w:p w14:paraId="28775E76" w14:textId="77777777" w:rsidR="00C177BC" w:rsidRDefault="00C177BC" w:rsidP="00FE19C4">
      <w:pPr>
        <w:shd w:val="clear" w:color="auto" w:fill="FFFFFF"/>
        <w:spacing w:line="360" w:lineRule="auto"/>
      </w:pPr>
    </w:p>
    <w:p w14:paraId="28C299F3" w14:textId="1892D86E" w:rsidR="00D6644E" w:rsidRDefault="008D424D" w:rsidP="00FE19C4">
      <w:pPr>
        <w:shd w:val="clear" w:color="auto" w:fill="FFFFFF"/>
        <w:spacing w:line="360" w:lineRule="auto"/>
      </w:pPr>
      <w:r>
        <w:t xml:space="preserve">Rather </w:t>
      </w:r>
      <w:r w:rsidR="00290E11">
        <w:t xml:space="preserve">than </w:t>
      </w:r>
      <w:r w:rsidR="00297F59">
        <w:t xml:space="preserve">seeking half-measures to preserve the illusion of infinite </w:t>
      </w:r>
      <w:r w:rsidR="00E450E9">
        <w:t xml:space="preserve">progress, </w:t>
      </w:r>
      <w:r w:rsidR="001642EF">
        <w:t xml:space="preserve">we </w:t>
      </w:r>
      <w:r w:rsidR="00CB0E4F">
        <w:t xml:space="preserve">must </w:t>
      </w:r>
      <w:r w:rsidR="0045627E">
        <w:t xml:space="preserve">follow </w:t>
      </w:r>
      <w:r w:rsidR="0046213F">
        <w:t xml:space="preserve">the </w:t>
      </w:r>
      <w:r w:rsidR="005B2E67">
        <w:t xml:space="preserve">groups that are </w:t>
      </w:r>
      <w:r w:rsidR="00ED0B1B">
        <w:t xml:space="preserve">already lighting the way – Buen Vivir, </w:t>
      </w:r>
      <w:r w:rsidR="00C32FD7">
        <w:t xml:space="preserve">Swaraj, </w:t>
      </w:r>
      <w:r w:rsidR="002B7589">
        <w:t xml:space="preserve">Degrowth — and </w:t>
      </w:r>
      <w:r w:rsidR="00C57CCE">
        <w:t>t</w:t>
      </w:r>
      <w:r w:rsidR="00681138">
        <w:t xml:space="preserve">urn a </w:t>
      </w:r>
      <w:r w:rsidR="00E27E54">
        <w:t xml:space="preserve">hegemonic </w:t>
      </w:r>
      <w:r w:rsidR="000D533C">
        <w:t>anachronism</w:t>
      </w:r>
      <w:r w:rsidR="00E27E54">
        <w:t xml:space="preserve"> into </w:t>
      </w:r>
      <w:r w:rsidR="00753D51">
        <w:t>grounds for real change.</w:t>
      </w:r>
    </w:p>
    <w:p w14:paraId="1F65E008" w14:textId="1BB152F4" w:rsidR="001A1B9C" w:rsidRDefault="001A1B9C"/>
    <w:p w14:paraId="4D02198E" w14:textId="77777777" w:rsidR="00686461" w:rsidRDefault="00686461" w:rsidP="005B2E67">
      <w:pPr>
        <w:shd w:val="clear" w:color="auto" w:fill="FFFFFF"/>
      </w:pPr>
    </w:p>
    <w:p w14:paraId="008E6267" w14:textId="147CB082" w:rsidR="00686461" w:rsidRDefault="00686461" w:rsidP="00F94455">
      <w:pPr>
        <w:shd w:val="clear" w:color="auto" w:fill="FFFFFF"/>
        <w:jc w:val="center"/>
      </w:pPr>
      <w:r>
        <w:t>Works</w:t>
      </w:r>
      <w:r w:rsidR="006111DF">
        <w:t xml:space="preserve"> C</w:t>
      </w:r>
      <w:r>
        <w:t>ited</w:t>
      </w:r>
    </w:p>
    <w:p w14:paraId="707EF3C7" w14:textId="515B0843" w:rsidR="00686461" w:rsidRDefault="00686461" w:rsidP="005B2E67">
      <w:pPr>
        <w:shd w:val="clear" w:color="auto" w:fill="FFFFFF"/>
      </w:pPr>
    </w:p>
    <w:p w14:paraId="1233DD0A" w14:textId="77777777" w:rsidR="00E046AE" w:rsidRDefault="00686461" w:rsidP="005B2E67">
      <w:pPr>
        <w:shd w:val="clear" w:color="auto" w:fill="FFFFFF"/>
      </w:pPr>
      <w:r w:rsidRPr="00F94455">
        <w:t>Adelman</w:t>
      </w:r>
      <w:r w:rsidR="00850D34" w:rsidRPr="00F94455">
        <w:t>, Sam. “The Sustainable Developme</w:t>
      </w:r>
      <w:r w:rsidR="00696536" w:rsidRPr="00F94455">
        <w:t>nt</w:t>
      </w:r>
      <w:r w:rsidR="00850D34" w:rsidRPr="00F94455">
        <w:t xml:space="preserve"> Goals, anthropocentrism and neoliberalism.”</w:t>
      </w:r>
      <w:r w:rsidR="00905F41" w:rsidRPr="00F94455">
        <w:t xml:space="preserve"> In</w:t>
      </w:r>
    </w:p>
    <w:p w14:paraId="0906E506" w14:textId="77777777" w:rsidR="00E046AE" w:rsidRDefault="00905F41" w:rsidP="00E046AE">
      <w:pPr>
        <w:shd w:val="clear" w:color="auto" w:fill="FFFFFF"/>
        <w:ind w:firstLine="720"/>
      </w:pPr>
      <w:r w:rsidRPr="00F94455">
        <w:rPr>
          <w:i/>
          <w:iCs/>
        </w:rPr>
        <w:t>Sustainable Development Goals: Law, Theory and Implementation</w:t>
      </w:r>
      <w:r w:rsidRPr="00F94455">
        <w:t>, edited by Duncan</w:t>
      </w:r>
    </w:p>
    <w:p w14:paraId="2C58CCA1" w14:textId="03AFC435" w:rsidR="00686461" w:rsidRPr="00F94455" w:rsidRDefault="00905F41" w:rsidP="00172E56">
      <w:pPr>
        <w:shd w:val="clear" w:color="auto" w:fill="FFFFFF"/>
        <w:ind w:firstLine="720"/>
      </w:pPr>
      <w:r w:rsidRPr="00F94455">
        <w:t>French and Louis Kotzé</w:t>
      </w:r>
      <w:r w:rsidR="00F00ADF" w:rsidRPr="00F94455">
        <w:t xml:space="preserve">, 15-40. </w:t>
      </w:r>
      <w:r w:rsidR="001C3E7B" w:rsidRPr="00F94455">
        <w:t xml:space="preserve">Northampton: </w:t>
      </w:r>
      <w:r w:rsidR="00090037" w:rsidRPr="00F94455">
        <w:t>Cheltenham</w:t>
      </w:r>
      <w:r w:rsidR="00190471" w:rsidRPr="00F94455">
        <w:t>, 2018.</w:t>
      </w:r>
    </w:p>
    <w:p w14:paraId="0F599A97" w14:textId="7B8C5D42" w:rsidR="00BF2248" w:rsidRPr="00F94455" w:rsidRDefault="00BF2248" w:rsidP="005B2E67">
      <w:pPr>
        <w:shd w:val="clear" w:color="auto" w:fill="FFFFFF"/>
      </w:pPr>
    </w:p>
    <w:p w14:paraId="5FA5F081" w14:textId="77777777" w:rsidR="00E046AE" w:rsidRDefault="00BF2248" w:rsidP="005B2E67">
      <w:pPr>
        <w:shd w:val="clear" w:color="auto" w:fill="FFFFFF"/>
      </w:pPr>
      <w:r w:rsidRPr="00F94455">
        <w:t>Aust</w:t>
      </w:r>
      <w:r w:rsidR="00FA7053" w:rsidRPr="00F94455">
        <w:t>, Helmut Philipp, and Anél du Plessis. “Good urban governance as a global aspiration: on</w:t>
      </w:r>
    </w:p>
    <w:p w14:paraId="14083BFE" w14:textId="16D12F40" w:rsidR="00E046AE" w:rsidRPr="00ED6A3D" w:rsidRDefault="00FA7053" w:rsidP="00E046AE">
      <w:pPr>
        <w:shd w:val="clear" w:color="auto" w:fill="FFFFFF"/>
        <w:ind w:firstLine="720"/>
        <w:rPr>
          <w:i/>
          <w:iCs/>
          <w:color w:val="000000" w:themeColor="text1"/>
        </w:rPr>
      </w:pPr>
      <w:r w:rsidRPr="00F94455">
        <w:t>the potential and lim</w:t>
      </w:r>
      <w:r w:rsidR="00D91E17">
        <w:t>i</w:t>
      </w:r>
      <w:r w:rsidRPr="00F94455">
        <w:t xml:space="preserve">ts </w:t>
      </w:r>
      <w:r w:rsidRPr="00ED6A3D">
        <w:rPr>
          <w:color w:val="000000" w:themeColor="text1"/>
        </w:rPr>
        <w:t xml:space="preserve">of SDG 11.” </w:t>
      </w:r>
      <w:r w:rsidR="00F34616" w:rsidRPr="00ED6A3D">
        <w:rPr>
          <w:color w:val="000000" w:themeColor="text1"/>
        </w:rPr>
        <w:t xml:space="preserve">In </w:t>
      </w:r>
      <w:r w:rsidR="00F34616" w:rsidRPr="00ED6A3D">
        <w:rPr>
          <w:i/>
          <w:iCs/>
          <w:color w:val="000000" w:themeColor="text1"/>
        </w:rPr>
        <w:t>Sustainable Development Goals: Law, Theory</w:t>
      </w:r>
    </w:p>
    <w:p w14:paraId="52E294FA" w14:textId="6B78CAC8" w:rsidR="00BF2248" w:rsidRPr="00ED6A3D" w:rsidRDefault="00F34616" w:rsidP="00E046AE">
      <w:pPr>
        <w:shd w:val="clear" w:color="auto" w:fill="FFFFFF"/>
        <w:ind w:left="720"/>
        <w:rPr>
          <w:color w:val="000000" w:themeColor="text1"/>
        </w:rPr>
      </w:pPr>
      <w:r w:rsidRPr="00ED6A3D">
        <w:rPr>
          <w:i/>
          <w:iCs/>
          <w:color w:val="000000" w:themeColor="text1"/>
        </w:rPr>
        <w:t>and Implementation</w:t>
      </w:r>
      <w:r w:rsidRPr="00ED6A3D">
        <w:rPr>
          <w:color w:val="000000" w:themeColor="text1"/>
        </w:rPr>
        <w:t>, edited by Duncan French and Louis Kotzé, 15-40. Northampton: Cheltenham, 2018.</w:t>
      </w:r>
    </w:p>
    <w:p w14:paraId="6E7C5F4B" w14:textId="3460A7DF" w:rsidR="007A0438" w:rsidRPr="00ED6A3D" w:rsidRDefault="007A0438" w:rsidP="005B2E67">
      <w:pPr>
        <w:shd w:val="clear" w:color="auto" w:fill="FFFFFF"/>
        <w:rPr>
          <w:color w:val="000000" w:themeColor="text1"/>
        </w:rPr>
      </w:pPr>
    </w:p>
    <w:p w14:paraId="141C3840" w14:textId="77777777" w:rsidR="00E046AE" w:rsidRPr="00ED6A3D" w:rsidRDefault="007A0438" w:rsidP="00FF5C7B">
      <w:pPr>
        <w:rPr>
          <w:color w:val="000000" w:themeColor="text1"/>
        </w:rPr>
      </w:pPr>
      <w:r w:rsidRPr="00ED6A3D">
        <w:rPr>
          <w:color w:val="000000" w:themeColor="text1"/>
        </w:rPr>
        <w:t>Earth Day</w:t>
      </w:r>
      <w:r w:rsidR="00EF578C" w:rsidRPr="00ED6A3D">
        <w:rPr>
          <w:color w:val="000000" w:themeColor="text1"/>
        </w:rPr>
        <w:t xml:space="preserve">. </w:t>
      </w:r>
      <w:r w:rsidR="004B5ABD" w:rsidRPr="00ED6A3D">
        <w:rPr>
          <w:color w:val="000000" w:themeColor="text1"/>
        </w:rPr>
        <w:t xml:space="preserve">“Earth Challenge 2020,” “Green Cities,” </w:t>
      </w:r>
      <w:r w:rsidR="00EF578C" w:rsidRPr="00ED6A3D">
        <w:rPr>
          <w:color w:val="000000" w:themeColor="text1"/>
        </w:rPr>
        <w:t>“</w:t>
      </w:r>
      <w:r w:rsidR="00560561" w:rsidRPr="00ED6A3D">
        <w:rPr>
          <w:color w:val="000000" w:themeColor="text1"/>
        </w:rPr>
        <w:t>History,” “Our Work</w:t>
      </w:r>
      <w:r w:rsidR="00A7370D" w:rsidRPr="00ED6A3D">
        <w:rPr>
          <w:color w:val="000000" w:themeColor="text1"/>
        </w:rPr>
        <w:t>,”</w:t>
      </w:r>
      <w:r w:rsidR="00580039" w:rsidRPr="00ED6A3D">
        <w:rPr>
          <w:color w:val="000000" w:themeColor="text1"/>
        </w:rPr>
        <w:t xml:space="preserve"> “Planting a forest</w:t>
      </w:r>
    </w:p>
    <w:p w14:paraId="21C3AB01" w14:textId="77777777" w:rsidR="00E046AE" w:rsidRPr="00ED6A3D" w:rsidRDefault="00580039" w:rsidP="00E046AE">
      <w:pPr>
        <w:ind w:firstLine="720"/>
        <w:rPr>
          <w:color w:val="000000" w:themeColor="text1"/>
        </w:rPr>
      </w:pPr>
      <w:r w:rsidRPr="00ED6A3D">
        <w:rPr>
          <w:color w:val="000000" w:themeColor="text1"/>
        </w:rPr>
        <w:t>could help prevent the next pandemic.” Accessed April 24, 2020.</w:t>
      </w:r>
    </w:p>
    <w:p w14:paraId="7B14F7F1" w14:textId="69132E8A" w:rsidR="007A0438" w:rsidRPr="00ED6A3D" w:rsidRDefault="00A92E89" w:rsidP="00E046AE">
      <w:pPr>
        <w:ind w:firstLine="720"/>
        <w:rPr>
          <w:color w:val="000000" w:themeColor="text1"/>
        </w:rPr>
      </w:pPr>
      <w:hyperlink r:id="rId7" w:history="1">
        <w:r w:rsidR="00E046AE" w:rsidRPr="00ED6A3D">
          <w:rPr>
            <w:rStyle w:val="Hyperlink"/>
            <w:color w:val="000000" w:themeColor="text1"/>
            <w:u w:val="none"/>
          </w:rPr>
          <w:t>https://www.earthday.org/</w:t>
        </w:r>
      </w:hyperlink>
      <w:r w:rsidR="00172E56">
        <w:rPr>
          <w:color w:val="000000" w:themeColor="text1"/>
        </w:rPr>
        <w:t>.</w:t>
      </w:r>
    </w:p>
    <w:p w14:paraId="0C5621FE" w14:textId="5F62C9BD" w:rsidR="00686461" w:rsidRPr="00ED6A3D" w:rsidRDefault="00686461" w:rsidP="005B2E67">
      <w:pPr>
        <w:shd w:val="clear" w:color="auto" w:fill="FFFFFF"/>
        <w:rPr>
          <w:color w:val="000000" w:themeColor="text1"/>
        </w:rPr>
      </w:pPr>
    </w:p>
    <w:p w14:paraId="4DCFCE5D" w14:textId="77777777" w:rsidR="00E046AE" w:rsidRPr="00ED6A3D" w:rsidRDefault="00686461" w:rsidP="00BA059D">
      <w:pPr>
        <w:rPr>
          <w:i/>
          <w:iCs/>
          <w:color w:val="000000" w:themeColor="text1"/>
        </w:rPr>
      </w:pPr>
      <w:r w:rsidRPr="00ED6A3D">
        <w:rPr>
          <w:color w:val="000000" w:themeColor="text1"/>
        </w:rPr>
        <w:t>Easterly</w:t>
      </w:r>
      <w:r w:rsidR="009A2251" w:rsidRPr="00ED6A3D">
        <w:rPr>
          <w:color w:val="000000" w:themeColor="text1"/>
        </w:rPr>
        <w:t xml:space="preserve">, William. “The SDGs </w:t>
      </w:r>
      <w:r w:rsidR="002F0DFB" w:rsidRPr="00ED6A3D">
        <w:rPr>
          <w:color w:val="000000" w:themeColor="text1"/>
        </w:rPr>
        <w:t>S</w:t>
      </w:r>
      <w:r w:rsidR="009A2251" w:rsidRPr="00ED6A3D">
        <w:rPr>
          <w:color w:val="000000" w:themeColor="text1"/>
        </w:rPr>
        <w:t xml:space="preserve">hould </w:t>
      </w:r>
      <w:r w:rsidR="002F0DFB" w:rsidRPr="00ED6A3D">
        <w:rPr>
          <w:color w:val="000000" w:themeColor="text1"/>
        </w:rPr>
        <w:t>S</w:t>
      </w:r>
      <w:r w:rsidR="009A2251" w:rsidRPr="00ED6A3D">
        <w:rPr>
          <w:color w:val="000000" w:themeColor="text1"/>
        </w:rPr>
        <w:t xml:space="preserve">tand for Senseless, </w:t>
      </w:r>
      <w:r w:rsidR="00C773AC" w:rsidRPr="00ED6A3D">
        <w:rPr>
          <w:color w:val="000000" w:themeColor="text1"/>
        </w:rPr>
        <w:t>D</w:t>
      </w:r>
      <w:r w:rsidR="009A2251" w:rsidRPr="00ED6A3D">
        <w:rPr>
          <w:color w:val="000000" w:themeColor="text1"/>
        </w:rPr>
        <w:t xml:space="preserve">reamy, and Garbled.” </w:t>
      </w:r>
      <w:r w:rsidR="00B968DE" w:rsidRPr="00ED6A3D">
        <w:rPr>
          <w:i/>
          <w:iCs/>
          <w:color w:val="000000" w:themeColor="text1"/>
        </w:rPr>
        <w:t>Foreign</w:t>
      </w:r>
    </w:p>
    <w:p w14:paraId="6BE247E6" w14:textId="31886E67" w:rsidR="00686461" w:rsidRPr="00ED6A3D" w:rsidRDefault="00B968DE" w:rsidP="00E046AE">
      <w:pPr>
        <w:ind w:firstLine="720"/>
        <w:rPr>
          <w:color w:val="000000" w:themeColor="text1"/>
        </w:rPr>
      </w:pPr>
      <w:r w:rsidRPr="00ED6A3D">
        <w:rPr>
          <w:i/>
          <w:iCs/>
          <w:color w:val="000000" w:themeColor="text1"/>
        </w:rPr>
        <w:t>Policy</w:t>
      </w:r>
      <w:r w:rsidR="00D05CF2" w:rsidRPr="00ED6A3D">
        <w:rPr>
          <w:color w:val="000000" w:themeColor="text1"/>
        </w:rPr>
        <w:t xml:space="preserve">, September 28, 2015, </w:t>
      </w:r>
      <w:hyperlink r:id="rId8" w:history="1">
        <w:r w:rsidR="00E046AE" w:rsidRPr="00ED6A3D">
          <w:rPr>
            <w:rStyle w:val="Hyperlink"/>
            <w:color w:val="000000" w:themeColor="text1"/>
            <w:u w:val="none"/>
          </w:rPr>
          <w:t>https://foreignpolicy.com/2015/09/28/the-sdgs-are-utopian</w:t>
        </w:r>
        <w:r w:rsidR="00E046AE" w:rsidRPr="00ED6A3D">
          <w:rPr>
            <w:rStyle w:val="Hyperlink"/>
            <w:color w:val="000000" w:themeColor="text1"/>
            <w:u w:val="none"/>
          </w:rPr>
          <w:tab/>
          <w:t>and-worthless-mdgs-development-rise-of-the-rest/</w:t>
        </w:r>
      </w:hyperlink>
      <w:r w:rsidR="00D05CF2" w:rsidRPr="00ED6A3D">
        <w:rPr>
          <w:color w:val="000000" w:themeColor="text1"/>
        </w:rPr>
        <w:t>.</w:t>
      </w:r>
    </w:p>
    <w:p w14:paraId="16BBF2F9" w14:textId="43650131" w:rsidR="00686461" w:rsidRPr="00ED6A3D" w:rsidRDefault="00686461" w:rsidP="005B2E67">
      <w:pPr>
        <w:shd w:val="clear" w:color="auto" w:fill="FFFFFF"/>
        <w:rPr>
          <w:color w:val="000000" w:themeColor="text1"/>
        </w:rPr>
      </w:pPr>
    </w:p>
    <w:p w14:paraId="177694A1" w14:textId="77777777" w:rsidR="00E046AE" w:rsidRPr="00ED6A3D" w:rsidRDefault="00686461" w:rsidP="00F35E72">
      <w:pPr>
        <w:rPr>
          <w:color w:val="000000" w:themeColor="text1"/>
        </w:rPr>
      </w:pPr>
      <w:r w:rsidRPr="00ED6A3D">
        <w:rPr>
          <w:color w:val="000000" w:themeColor="text1"/>
        </w:rPr>
        <w:t>Kothari</w:t>
      </w:r>
      <w:r w:rsidR="00BA059D" w:rsidRPr="00ED6A3D">
        <w:rPr>
          <w:color w:val="000000" w:themeColor="text1"/>
        </w:rPr>
        <w:t>, Ashish, Federico Demaria, and Alberto Acosta. “</w:t>
      </w:r>
      <w:r w:rsidR="007E6FFF" w:rsidRPr="00ED6A3D">
        <w:rPr>
          <w:color w:val="000000" w:themeColor="text1"/>
        </w:rPr>
        <w:t>Sustainable development is failing but</w:t>
      </w:r>
    </w:p>
    <w:p w14:paraId="56F4DA76" w14:textId="77777777" w:rsidR="00E046AE" w:rsidRPr="00ED6A3D" w:rsidRDefault="007E6FFF" w:rsidP="00E046AE">
      <w:pPr>
        <w:ind w:firstLine="720"/>
        <w:rPr>
          <w:color w:val="000000" w:themeColor="text1"/>
        </w:rPr>
      </w:pPr>
      <w:r w:rsidRPr="00ED6A3D">
        <w:rPr>
          <w:color w:val="000000" w:themeColor="text1"/>
        </w:rPr>
        <w:t>there are alternatives to capitalism</w:t>
      </w:r>
      <w:r w:rsidR="00667B7A" w:rsidRPr="00ED6A3D">
        <w:rPr>
          <w:color w:val="000000" w:themeColor="text1"/>
        </w:rPr>
        <w:t xml:space="preserve">,” </w:t>
      </w:r>
      <w:r w:rsidR="00667B7A" w:rsidRPr="00ED6A3D">
        <w:rPr>
          <w:i/>
          <w:iCs/>
          <w:color w:val="000000" w:themeColor="text1"/>
        </w:rPr>
        <w:t>The Guardian</w:t>
      </w:r>
      <w:r w:rsidR="00667B7A" w:rsidRPr="00ED6A3D">
        <w:rPr>
          <w:color w:val="000000" w:themeColor="text1"/>
        </w:rPr>
        <w:t xml:space="preserve">, </w:t>
      </w:r>
      <w:r w:rsidR="000875D1" w:rsidRPr="00ED6A3D">
        <w:rPr>
          <w:color w:val="000000" w:themeColor="text1"/>
        </w:rPr>
        <w:t>July 21, 2015,</w:t>
      </w:r>
    </w:p>
    <w:p w14:paraId="14EB7A43" w14:textId="660CD1E0" w:rsidR="00686461" w:rsidRPr="00ED6A3D" w:rsidRDefault="00A92E89" w:rsidP="00E046AE">
      <w:pPr>
        <w:ind w:left="720"/>
        <w:rPr>
          <w:color w:val="000000" w:themeColor="text1"/>
        </w:rPr>
      </w:pPr>
      <w:hyperlink r:id="rId9" w:history="1">
        <w:r w:rsidR="00E046AE" w:rsidRPr="00ED6A3D">
          <w:rPr>
            <w:rStyle w:val="Hyperlink"/>
            <w:color w:val="000000" w:themeColor="text1"/>
            <w:u w:val="none"/>
          </w:rPr>
          <w:t>https://www.theguardian.com/sustainable-business/2015/jul/21/capitalism-alternatives-sustainable-development-failing</w:t>
        </w:r>
      </w:hyperlink>
      <w:r w:rsidR="00F35E72" w:rsidRPr="00ED6A3D">
        <w:rPr>
          <w:color w:val="000000" w:themeColor="text1"/>
        </w:rPr>
        <w:t>.</w:t>
      </w:r>
    </w:p>
    <w:p w14:paraId="6F1F2D27" w14:textId="1A14362B" w:rsidR="00255C81" w:rsidRPr="00ED6A3D" w:rsidRDefault="00255C81" w:rsidP="00F35E72">
      <w:pPr>
        <w:rPr>
          <w:color w:val="000000" w:themeColor="text1"/>
        </w:rPr>
      </w:pPr>
    </w:p>
    <w:p w14:paraId="593C8CBD" w14:textId="77777777" w:rsidR="00E046AE" w:rsidRPr="00ED6A3D" w:rsidRDefault="00255C81" w:rsidP="00FF5C7B">
      <w:pPr>
        <w:rPr>
          <w:color w:val="000000" w:themeColor="text1"/>
        </w:rPr>
      </w:pPr>
      <w:r w:rsidRPr="00ED6A3D">
        <w:rPr>
          <w:color w:val="000000" w:themeColor="text1"/>
        </w:rPr>
        <w:t>United Nations Sustainable Development Goals. “Sust</w:t>
      </w:r>
      <w:r w:rsidR="00AF2917" w:rsidRPr="00ED6A3D">
        <w:rPr>
          <w:color w:val="000000" w:themeColor="text1"/>
        </w:rPr>
        <w:t>ai</w:t>
      </w:r>
      <w:r w:rsidRPr="00ED6A3D">
        <w:rPr>
          <w:color w:val="000000" w:themeColor="text1"/>
        </w:rPr>
        <w:t>nable Development Goal 11.”</w:t>
      </w:r>
      <w:r w:rsidR="00B95A19" w:rsidRPr="00ED6A3D">
        <w:rPr>
          <w:color w:val="000000" w:themeColor="text1"/>
        </w:rPr>
        <w:t xml:space="preserve"> Accessed</w:t>
      </w:r>
    </w:p>
    <w:p w14:paraId="100331CA" w14:textId="64BAB088" w:rsidR="00FF5C7B" w:rsidRPr="00ED6A3D" w:rsidRDefault="00B95A19" w:rsidP="00E046AE">
      <w:pPr>
        <w:ind w:firstLine="720"/>
        <w:rPr>
          <w:color w:val="000000" w:themeColor="text1"/>
        </w:rPr>
      </w:pPr>
      <w:r w:rsidRPr="00ED6A3D">
        <w:rPr>
          <w:color w:val="000000" w:themeColor="text1"/>
        </w:rPr>
        <w:t xml:space="preserve">April 24, 2020. </w:t>
      </w:r>
      <w:hyperlink r:id="rId10" w:history="1">
        <w:r w:rsidR="00FF5C7B" w:rsidRPr="00ED6A3D">
          <w:rPr>
            <w:rStyle w:val="Hyperlink"/>
            <w:color w:val="000000" w:themeColor="text1"/>
            <w:u w:val="none"/>
          </w:rPr>
          <w:t>https://sustainabledevelopment.un.org/sdg11</w:t>
        </w:r>
      </w:hyperlink>
      <w:r w:rsidR="00172E56">
        <w:rPr>
          <w:color w:val="000000" w:themeColor="text1"/>
        </w:rPr>
        <w:t>.</w:t>
      </w:r>
    </w:p>
    <w:p w14:paraId="146ED2FC" w14:textId="6599D13F" w:rsidR="00255C81" w:rsidRPr="00F94455" w:rsidRDefault="00255C81" w:rsidP="00F35E72"/>
    <w:sectPr w:rsidR="00255C81" w:rsidRPr="00F94455" w:rsidSect="00C0176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C923" w14:textId="77777777" w:rsidR="00A92E89" w:rsidRDefault="00A92E89" w:rsidP="00B67972">
      <w:r>
        <w:separator/>
      </w:r>
    </w:p>
  </w:endnote>
  <w:endnote w:type="continuationSeparator" w:id="0">
    <w:p w14:paraId="32A9E17C" w14:textId="77777777" w:rsidR="00A92E89" w:rsidRDefault="00A92E89" w:rsidP="00B6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05248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AD3BC3" w14:textId="66428D31" w:rsidR="00541F3C" w:rsidRDefault="00541F3C" w:rsidP="00BF0F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26057C" w14:textId="77777777" w:rsidR="00541F3C" w:rsidRDefault="00541F3C" w:rsidP="00541F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0703428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626F85" w14:textId="58B79D27" w:rsidR="00541F3C" w:rsidRPr="004146C5" w:rsidRDefault="00541F3C" w:rsidP="00BF0FB0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146C5">
          <w:rPr>
            <w:rStyle w:val="PageNumber"/>
            <w:rFonts w:ascii="Times New Roman" w:hAnsi="Times New Roman" w:cs="Times New Roman"/>
          </w:rPr>
          <w:fldChar w:fldCharType="begin"/>
        </w:r>
        <w:r w:rsidRPr="004146C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146C5">
          <w:rPr>
            <w:rStyle w:val="PageNumber"/>
            <w:rFonts w:ascii="Times New Roman" w:hAnsi="Times New Roman" w:cs="Times New Roman"/>
          </w:rPr>
          <w:fldChar w:fldCharType="separate"/>
        </w:r>
        <w:r w:rsidRPr="004146C5">
          <w:rPr>
            <w:rStyle w:val="PageNumber"/>
            <w:rFonts w:ascii="Times New Roman" w:hAnsi="Times New Roman" w:cs="Times New Roman"/>
            <w:noProof/>
          </w:rPr>
          <w:t>1</w:t>
        </w:r>
        <w:r w:rsidRPr="004146C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7CA3BBC" w14:textId="77777777" w:rsidR="00541F3C" w:rsidRDefault="00541F3C" w:rsidP="00541F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A9C3B" w14:textId="77777777" w:rsidR="00A92E89" w:rsidRDefault="00A92E89" w:rsidP="00B67972">
      <w:r>
        <w:separator/>
      </w:r>
    </w:p>
  </w:footnote>
  <w:footnote w:type="continuationSeparator" w:id="0">
    <w:p w14:paraId="17613708" w14:textId="77777777" w:rsidR="00A92E89" w:rsidRDefault="00A92E89" w:rsidP="00B67972">
      <w:r>
        <w:continuationSeparator/>
      </w:r>
    </w:p>
  </w:footnote>
  <w:footnote w:id="1">
    <w:p w14:paraId="00E84E90" w14:textId="37A937A1" w:rsidR="00D81C27" w:rsidRPr="00312B3C" w:rsidRDefault="00D81C27" w:rsidP="00D81C27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="00D46DA7" w:rsidRPr="00312B3C">
        <w:rPr>
          <w:sz w:val="20"/>
          <w:szCs w:val="20"/>
        </w:rPr>
        <w:t xml:space="preserve"> Earth Day, “History.”</w:t>
      </w:r>
      <w:r w:rsidR="00400200" w:rsidRPr="00312B3C">
        <w:rPr>
          <w:sz w:val="20"/>
          <w:szCs w:val="20"/>
        </w:rPr>
        <w:t xml:space="preserve"> </w:t>
      </w:r>
    </w:p>
  </w:footnote>
  <w:footnote w:id="2">
    <w:p w14:paraId="1E7BBD94" w14:textId="1F40CD88" w:rsidR="00671F1B" w:rsidRPr="00312B3C" w:rsidRDefault="00671F1B" w:rsidP="00671F1B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Pr="00312B3C">
        <w:rPr>
          <w:sz w:val="20"/>
          <w:szCs w:val="20"/>
        </w:rPr>
        <w:t xml:space="preserve"> </w:t>
      </w:r>
      <w:r w:rsidR="00A96696" w:rsidRPr="00312B3C">
        <w:rPr>
          <w:sz w:val="20"/>
          <w:szCs w:val="20"/>
        </w:rPr>
        <w:t>Earth Day, “Our Work.”</w:t>
      </w:r>
    </w:p>
  </w:footnote>
  <w:footnote w:id="3">
    <w:p w14:paraId="70BA49A9" w14:textId="4936565A" w:rsidR="00923EC0" w:rsidRPr="00312B3C" w:rsidRDefault="00923EC0">
      <w:pPr>
        <w:pStyle w:val="FootnoteText"/>
        <w:rPr>
          <w:rFonts w:ascii="Times New Roman" w:hAnsi="Times New Roman" w:cs="Times New Roman"/>
        </w:rPr>
      </w:pPr>
      <w:r w:rsidRPr="00312B3C">
        <w:rPr>
          <w:rStyle w:val="FootnoteReference"/>
          <w:rFonts w:ascii="Times New Roman" w:hAnsi="Times New Roman" w:cs="Times New Roman"/>
        </w:rPr>
        <w:footnoteRef/>
      </w:r>
      <w:r w:rsidRPr="00312B3C">
        <w:rPr>
          <w:rFonts w:ascii="Times New Roman" w:hAnsi="Times New Roman" w:cs="Times New Roman"/>
        </w:rPr>
        <w:t xml:space="preserve"> Easterly</w:t>
      </w:r>
      <w:r w:rsidR="008B7F30" w:rsidRPr="00312B3C">
        <w:rPr>
          <w:rFonts w:ascii="Times New Roman" w:hAnsi="Times New Roman" w:cs="Times New Roman"/>
        </w:rPr>
        <w:t>, “Senseless, Dreamy, Garbled.”</w:t>
      </w:r>
    </w:p>
  </w:footnote>
  <w:footnote w:id="4">
    <w:p w14:paraId="2F9C00F2" w14:textId="12DAFA0A" w:rsidR="00456527" w:rsidRPr="00312B3C" w:rsidRDefault="00456527" w:rsidP="004736B4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Pr="00312B3C">
        <w:rPr>
          <w:sz w:val="20"/>
          <w:szCs w:val="20"/>
        </w:rPr>
        <w:t xml:space="preserve"> </w:t>
      </w:r>
      <w:r w:rsidR="002F1EA6" w:rsidRPr="00312B3C">
        <w:rPr>
          <w:sz w:val="20"/>
          <w:szCs w:val="20"/>
        </w:rPr>
        <w:t xml:space="preserve">United Nations </w:t>
      </w:r>
      <w:r w:rsidR="00FB2CF2" w:rsidRPr="00312B3C">
        <w:rPr>
          <w:sz w:val="20"/>
          <w:szCs w:val="20"/>
        </w:rPr>
        <w:t>Sustainable Development Goals,</w:t>
      </w:r>
      <w:r w:rsidR="00141264" w:rsidRPr="00312B3C">
        <w:rPr>
          <w:sz w:val="20"/>
          <w:szCs w:val="20"/>
        </w:rPr>
        <w:t xml:space="preserve"> “Sustainable Development Goal 11.”</w:t>
      </w:r>
    </w:p>
  </w:footnote>
  <w:footnote w:id="5">
    <w:p w14:paraId="0CFEA7EB" w14:textId="50DBC713" w:rsidR="004736B4" w:rsidRPr="00312B3C" w:rsidRDefault="004736B4">
      <w:pPr>
        <w:pStyle w:val="FootnoteText"/>
        <w:rPr>
          <w:rFonts w:ascii="Times New Roman" w:hAnsi="Times New Roman" w:cs="Times New Roman"/>
        </w:rPr>
      </w:pPr>
      <w:r w:rsidRPr="00312B3C">
        <w:rPr>
          <w:rStyle w:val="FootnoteReference"/>
          <w:rFonts w:ascii="Times New Roman" w:hAnsi="Times New Roman" w:cs="Times New Roman"/>
        </w:rPr>
        <w:footnoteRef/>
      </w:r>
      <w:r w:rsidRPr="00312B3C">
        <w:rPr>
          <w:rFonts w:ascii="Times New Roman" w:hAnsi="Times New Roman" w:cs="Times New Roman"/>
        </w:rPr>
        <w:t xml:space="preserve"> Aust and Du Plessis</w:t>
      </w:r>
      <w:r w:rsidR="00965986" w:rsidRPr="00312B3C">
        <w:rPr>
          <w:rFonts w:ascii="Times New Roman" w:hAnsi="Times New Roman" w:cs="Times New Roman"/>
        </w:rPr>
        <w:t>, “Good Urban Governance,” 221.</w:t>
      </w:r>
    </w:p>
  </w:footnote>
  <w:footnote w:id="6">
    <w:p w14:paraId="50FA5B09" w14:textId="53ED8244" w:rsidR="003433E8" w:rsidRPr="003433E8" w:rsidRDefault="003433E8">
      <w:pPr>
        <w:pStyle w:val="FootnoteText"/>
        <w:rPr>
          <w:rFonts w:ascii="Times New Roman" w:hAnsi="Times New Roman" w:cs="Times New Roman"/>
        </w:rPr>
      </w:pPr>
      <w:r w:rsidRPr="003433E8">
        <w:rPr>
          <w:rStyle w:val="FootnoteReference"/>
          <w:rFonts w:ascii="Times New Roman" w:hAnsi="Times New Roman" w:cs="Times New Roman"/>
        </w:rPr>
        <w:footnoteRef/>
      </w:r>
      <w:r w:rsidRPr="003433E8">
        <w:rPr>
          <w:rFonts w:ascii="Times New Roman" w:hAnsi="Times New Roman" w:cs="Times New Roman"/>
        </w:rPr>
        <w:t xml:space="preserve"> Easterly, “Senseless, Dreamy, Garbled.”</w:t>
      </w:r>
    </w:p>
  </w:footnote>
  <w:footnote w:id="7">
    <w:p w14:paraId="22D9C430" w14:textId="2106FD7B" w:rsidR="003731FB" w:rsidRPr="003433E8" w:rsidRDefault="003731FB" w:rsidP="003731FB">
      <w:pPr>
        <w:pStyle w:val="FootnoteText"/>
        <w:rPr>
          <w:rFonts w:ascii="Times New Roman" w:hAnsi="Times New Roman" w:cs="Times New Roman"/>
        </w:rPr>
      </w:pPr>
      <w:r w:rsidRPr="003433E8">
        <w:rPr>
          <w:rStyle w:val="FootnoteReference"/>
          <w:rFonts w:ascii="Times New Roman" w:hAnsi="Times New Roman" w:cs="Times New Roman"/>
        </w:rPr>
        <w:footnoteRef/>
      </w:r>
      <w:r w:rsidRPr="003433E8">
        <w:rPr>
          <w:rFonts w:ascii="Times New Roman" w:hAnsi="Times New Roman" w:cs="Times New Roman"/>
        </w:rPr>
        <w:t xml:space="preserve"> Adelman</w:t>
      </w:r>
      <w:r w:rsidR="002E53DE" w:rsidRPr="003433E8">
        <w:rPr>
          <w:rFonts w:ascii="Times New Roman" w:hAnsi="Times New Roman" w:cs="Times New Roman"/>
        </w:rPr>
        <w:t>,</w:t>
      </w:r>
      <w:r w:rsidR="00E948B2" w:rsidRPr="003433E8">
        <w:rPr>
          <w:rFonts w:ascii="Times New Roman" w:hAnsi="Times New Roman" w:cs="Times New Roman"/>
        </w:rPr>
        <w:t xml:space="preserve"> “Sustainable Development Goals,”</w:t>
      </w:r>
      <w:r w:rsidRPr="003433E8">
        <w:rPr>
          <w:rFonts w:ascii="Times New Roman" w:hAnsi="Times New Roman" w:cs="Times New Roman"/>
        </w:rPr>
        <w:t xml:space="preserve"> 15-16</w:t>
      </w:r>
      <w:r w:rsidR="002E53DE" w:rsidRPr="003433E8">
        <w:rPr>
          <w:rFonts w:ascii="Times New Roman" w:hAnsi="Times New Roman" w:cs="Times New Roman"/>
        </w:rPr>
        <w:t>.</w:t>
      </w:r>
    </w:p>
  </w:footnote>
  <w:footnote w:id="8">
    <w:p w14:paraId="5D02BF8D" w14:textId="2A9F989B" w:rsidR="008A7107" w:rsidRPr="00312B3C" w:rsidRDefault="008A7107">
      <w:pPr>
        <w:pStyle w:val="FootnoteText"/>
        <w:rPr>
          <w:rFonts w:ascii="Times New Roman" w:hAnsi="Times New Roman" w:cs="Times New Roman"/>
        </w:rPr>
      </w:pPr>
      <w:r w:rsidRPr="003433E8">
        <w:rPr>
          <w:rStyle w:val="FootnoteReference"/>
          <w:rFonts w:ascii="Times New Roman" w:hAnsi="Times New Roman" w:cs="Times New Roman"/>
        </w:rPr>
        <w:footnoteRef/>
      </w:r>
      <w:r w:rsidRPr="003433E8">
        <w:rPr>
          <w:rFonts w:ascii="Times New Roman" w:hAnsi="Times New Roman" w:cs="Times New Roman"/>
        </w:rPr>
        <w:t xml:space="preserve"> Kothari</w:t>
      </w:r>
      <w:r w:rsidRPr="00312B3C">
        <w:rPr>
          <w:rFonts w:ascii="Times New Roman" w:hAnsi="Times New Roman" w:cs="Times New Roman"/>
        </w:rPr>
        <w:t xml:space="preserve"> et </w:t>
      </w:r>
      <w:r w:rsidR="00664DFF" w:rsidRPr="00312B3C">
        <w:rPr>
          <w:rFonts w:ascii="Times New Roman" w:hAnsi="Times New Roman" w:cs="Times New Roman"/>
        </w:rPr>
        <w:t>al., “Sustainable Development is Failing.”</w:t>
      </w:r>
    </w:p>
  </w:footnote>
  <w:footnote w:id="9">
    <w:p w14:paraId="7830166D" w14:textId="2E2458AB" w:rsidR="004D4F9A" w:rsidRPr="00312B3C" w:rsidRDefault="004D4F9A">
      <w:pPr>
        <w:pStyle w:val="FootnoteText"/>
        <w:rPr>
          <w:rFonts w:ascii="Times New Roman" w:hAnsi="Times New Roman" w:cs="Times New Roman"/>
        </w:rPr>
      </w:pPr>
      <w:r w:rsidRPr="00312B3C">
        <w:rPr>
          <w:rStyle w:val="FootnoteReference"/>
          <w:rFonts w:ascii="Times New Roman" w:hAnsi="Times New Roman" w:cs="Times New Roman"/>
        </w:rPr>
        <w:footnoteRef/>
      </w:r>
      <w:r w:rsidRPr="00312B3C">
        <w:rPr>
          <w:rFonts w:ascii="Times New Roman" w:hAnsi="Times New Roman" w:cs="Times New Roman"/>
        </w:rPr>
        <w:t xml:space="preserve"> Adelman</w:t>
      </w:r>
      <w:r w:rsidR="002E53DE" w:rsidRPr="00312B3C">
        <w:rPr>
          <w:rFonts w:ascii="Times New Roman" w:hAnsi="Times New Roman" w:cs="Times New Roman"/>
        </w:rPr>
        <w:t>,</w:t>
      </w:r>
      <w:r w:rsidRPr="00312B3C">
        <w:rPr>
          <w:rFonts w:ascii="Times New Roman" w:hAnsi="Times New Roman" w:cs="Times New Roman"/>
        </w:rPr>
        <w:t xml:space="preserve"> </w:t>
      </w:r>
      <w:r w:rsidR="00674DCF">
        <w:rPr>
          <w:rFonts w:ascii="Times New Roman" w:hAnsi="Times New Roman" w:cs="Times New Roman"/>
        </w:rPr>
        <w:t xml:space="preserve">“Sustainable Development Goals,” </w:t>
      </w:r>
      <w:r w:rsidRPr="00312B3C">
        <w:rPr>
          <w:rFonts w:ascii="Times New Roman" w:hAnsi="Times New Roman" w:cs="Times New Roman"/>
        </w:rPr>
        <w:t>20</w:t>
      </w:r>
      <w:r w:rsidR="002E53DE" w:rsidRPr="00312B3C">
        <w:rPr>
          <w:rFonts w:ascii="Times New Roman" w:hAnsi="Times New Roman" w:cs="Times New Roman"/>
        </w:rPr>
        <w:t>.</w:t>
      </w:r>
    </w:p>
  </w:footnote>
  <w:footnote w:id="10">
    <w:p w14:paraId="3722013B" w14:textId="179C3444" w:rsidR="00610537" w:rsidRPr="00312B3C" w:rsidRDefault="00610537">
      <w:pPr>
        <w:pStyle w:val="FootnoteText"/>
        <w:rPr>
          <w:rFonts w:ascii="Times New Roman" w:hAnsi="Times New Roman" w:cs="Times New Roman"/>
        </w:rPr>
      </w:pPr>
      <w:r w:rsidRPr="00312B3C">
        <w:rPr>
          <w:rStyle w:val="FootnoteReference"/>
          <w:rFonts w:ascii="Times New Roman" w:hAnsi="Times New Roman" w:cs="Times New Roman"/>
        </w:rPr>
        <w:footnoteRef/>
      </w:r>
      <w:r w:rsidRPr="00312B3C">
        <w:rPr>
          <w:rFonts w:ascii="Times New Roman" w:hAnsi="Times New Roman" w:cs="Times New Roman"/>
        </w:rPr>
        <w:t xml:space="preserve"> </w:t>
      </w:r>
      <w:r w:rsidR="00A548DF">
        <w:rPr>
          <w:rFonts w:ascii="Times New Roman" w:hAnsi="Times New Roman" w:cs="Times New Roman"/>
        </w:rPr>
        <w:t>Ibid</w:t>
      </w:r>
      <w:r w:rsidRPr="00312B3C">
        <w:rPr>
          <w:rFonts w:ascii="Times New Roman" w:hAnsi="Times New Roman" w:cs="Times New Roman"/>
        </w:rPr>
        <w:t xml:space="preserve"> 33</w:t>
      </w:r>
      <w:r w:rsidR="002E53DE" w:rsidRPr="00312B3C">
        <w:rPr>
          <w:rFonts w:ascii="Times New Roman" w:hAnsi="Times New Roman" w:cs="Times New Roman"/>
        </w:rPr>
        <w:t>.</w:t>
      </w:r>
    </w:p>
  </w:footnote>
  <w:footnote w:id="11">
    <w:p w14:paraId="2C06336F" w14:textId="5CD38162" w:rsidR="00A00843" w:rsidRPr="00312B3C" w:rsidRDefault="00A00843" w:rsidP="00A00843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="002E53DE" w:rsidRPr="00312B3C">
        <w:rPr>
          <w:sz w:val="20"/>
          <w:szCs w:val="20"/>
        </w:rPr>
        <w:t xml:space="preserve"> Earth Day, “Green Cities.”</w:t>
      </w:r>
    </w:p>
  </w:footnote>
  <w:footnote w:id="12">
    <w:p w14:paraId="5DFA8037" w14:textId="56289C07" w:rsidR="003D5CCE" w:rsidRPr="00312B3C" w:rsidRDefault="003D5CCE" w:rsidP="003D5CCE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="002E53DE" w:rsidRPr="00312B3C">
        <w:rPr>
          <w:sz w:val="20"/>
          <w:szCs w:val="20"/>
        </w:rPr>
        <w:t xml:space="preserve"> Earth Day, “Earth Challenge 2020.”</w:t>
      </w:r>
      <w:r w:rsidR="00DD57D3" w:rsidRPr="00312B3C">
        <w:rPr>
          <w:sz w:val="20"/>
          <w:szCs w:val="20"/>
        </w:rPr>
        <w:t xml:space="preserve"> </w:t>
      </w:r>
    </w:p>
  </w:footnote>
  <w:footnote w:id="13">
    <w:p w14:paraId="39394FC7" w14:textId="405D433B" w:rsidR="00A041D0" w:rsidRPr="00312B3C" w:rsidRDefault="00A041D0" w:rsidP="00A041D0">
      <w:pPr>
        <w:rPr>
          <w:sz w:val="20"/>
          <w:szCs w:val="20"/>
        </w:rPr>
      </w:pPr>
      <w:r w:rsidRPr="00312B3C">
        <w:rPr>
          <w:rStyle w:val="FootnoteReference"/>
          <w:sz w:val="20"/>
          <w:szCs w:val="20"/>
        </w:rPr>
        <w:footnoteRef/>
      </w:r>
      <w:r w:rsidRPr="00312B3C">
        <w:rPr>
          <w:sz w:val="20"/>
          <w:szCs w:val="20"/>
        </w:rPr>
        <w:t xml:space="preserve"> </w:t>
      </w:r>
      <w:r w:rsidR="002E53DE" w:rsidRPr="00312B3C">
        <w:rPr>
          <w:sz w:val="20"/>
          <w:szCs w:val="20"/>
        </w:rPr>
        <w:t xml:space="preserve">Earth Day, “Planting </w:t>
      </w:r>
      <w:r w:rsidR="00F65B44">
        <w:rPr>
          <w:sz w:val="20"/>
          <w:szCs w:val="20"/>
        </w:rPr>
        <w:t>a forest.”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F39AC" w14:textId="1752DFE0" w:rsidR="003547A3" w:rsidRPr="004066D5" w:rsidRDefault="003547A3" w:rsidP="007041D9">
    <w:pPr>
      <w:pStyle w:val="Header"/>
      <w:jc w:val="right"/>
      <w:rPr>
        <w:rFonts w:ascii="Times New Roman" w:hAnsi="Times New Roman" w:cs="Times New Roman"/>
      </w:rPr>
    </w:pPr>
    <w:r w:rsidRPr="004066D5">
      <w:rPr>
        <w:rFonts w:ascii="Times New Roman" w:hAnsi="Times New Roman" w:cs="Times New Roman"/>
      </w:rPr>
      <w:t>Sophia Fisher</w:t>
    </w:r>
  </w:p>
  <w:p w14:paraId="61634C7F" w14:textId="6056B224" w:rsidR="003547A3" w:rsidRPr="004066D5" w:rsidRDefault="004066D5" w:rsidP="007041D9">
    <w:pPr>
      <w:pStyle w:val="Header"/>
      <w:jc w:val="right"/>
      <w:rPr>
        <w:rFonts w:ascii="Times New Roman" w:hAnsi="Times New Roman" w:cs="Times New Roman"/>
      </w:rPr>
    </w:pPr>
    <w:r w:rsidRPr="004066D5">
      <w:rPr>
        <w:rFonts w:ascii="Times New Roman" w:hAnsi="Times New Roman" w:cs="Times New Roman"/>
      </w:rPr>
      <w:t>24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13EA"/>
    <w:multiLevelType w:val="multilevel"/>
    <w:tmpl w:val="5BF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DE8"/>
    <w:multiLevelType w:val="hybridMultilevel"/>
    <w:tmpl w:val="B170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9"/>
    <w:rsid w:val="00001795"/>
    <w:rsid w:val="00002937"/>
    <w:rsid w:val="00003281"/>
    <w:rsid w:val="00007E3F"/>
    <w:rsid w:val="000131E9"/>
    <w:rsid w:val="00013523"/>
    <w:rsid w:val="000135D5"/>
    <w:rsid w:val="00021A33"/>
    <w:rsid w:val="00040609"/>
    <w:rsid w:val="000421FB"/>
    <w:rsid w:val="000424D3"/>
    <w:rsid w:val="000444E8"/>
    <w:rsid w:val="00051281"/>
    <w:rsid w:val="00051C4C"/>
    <w:rsid w:val="000544C2"/>
    <w:rsid w:val="00061FAD"/>
    <w:rsid w:val="00065CDB"/>
    <w:rsid w:val="00066744"/>
    <w:rsid w:val="00071E00"/>
    <w:rsid w:val="0007415B"/>
    <w:rsid w:val="00074E39"/>
    <w:rsid w:val="000822E9"/>
    <w:rsid w:val="00082A93"/>
    <w:rsid w:val="00085166"/>
    <w:rsid w:val="000875D1"/>
    <w:rsid w:val="00090037"/>
    <w:rsid w:val="000916B0"/>
    <w:rsid w:val="00093A16"/>
    <w:rsid w:val="000A0210"/>
    <w:rsid w:val="000A7689"/>
    <w:rsid w:val="000B3F5A"/>
    <w:rsid w:val="000B79C5"/>
    <w:rsid w:val="000C720B"/>
    <w:rsid w:val="000D2726"/>
    <w:rsid w:val="000D533C"/>
    <w:rsid w:val="000E2A19"/>
    <w:rsid w:val="000E312F"/>
    <w:rsid w:val="000F4B0E"/>
    <w:rsid w:val="001002B0"/>
    <w:rsid w:val="00102022"/>
    <w:rsid w:val="00103628"/>
    <w:rsid w:val="001056B8"/>
    <w:rsid w:val="0010709C"/>
    <w:rsid w:val="00111B95"/>
    <w:rsid w:val="001167E2"/>
    <w:rsid w:val="00116C5A"/>
    <w:rsid w:val="00117C22"/>
    <w:rsid w:val="001203FD"/>
    <w:rsid w:val="00130220"/>
    <w:rsid w:val="001368AF"/>
    <w:rsid w:val="00136FB4"/>
    <w:rsid w:val="00141264"/>
    <w:rsid w:val="00141B6D"/>
    <w:rsid w:val="001459BD"/>
    <w:rsid w:val="001464EE"/>
    <w:rsid w:val="00146FAD"/>
    <w:rsid w:val="001503FE"/>
    <w:rsid w:val="0015068B"/>
    <w:rsid w:val="00153432"/>
    <w:rsid w:val="0015383D"/>
    <w:rsid w:val="00154089"/>
    <w:rsid w:val="00157330"/>
    <w:rsid w:val="001601BF"/>
    <w:rsid w:val="001642EF"/>
    <w:rsid w:val="00164A6E"/>
    <w:rsid w:val="00165414"/>
    <w:rsid w:val="0016615A"/>
    <w:rsid w:val="00166857"/>
    <w:rsid w:val="0016735F"/>
    <w:rsid w:val="00167E15"/>
    <w:rsid w:val="0017088A"/>
    <w:rsid w:val="00171E82"/>
    <w:rsid w:val="00172342"/>
    <w:rsid w:val="00172E56"/>
    <w:rsid w:val="00173599"/>
    <w:rsid w:val="0018366C"/>
    <w:rsid w:val="001873AD"/>
    <w:rsid w:val="00190471"/>
    <w:rsid w:val="00191060"/>
    <w:rsid w:val="00192AEE"/>
    <w:rsid w:val="00197C3C"/>
    <w:rsid w:val="001A1B9C"/>
    <w:rsid w:val="001A2126"/>
    <w:rsid w:val="001A2E57"/>
    <w:rsid w:val="001A4BBE"/>
    <w:rsid w:val="001A734B"/>
    <w:rsid w:val="001B110F"/>
    <w:rsid w:val="001C16B3"/>
    <w:rsid w:val="001C1F49"/>
    <w:rsid w:val="001C20E3"/>
    <w:rsid w:val="001C29E9"/>
    <w:rsid w:val="001C3E7B"/>
    <w:rsid w:val="001C542F"/>
    <w:rsid w:val="001C5CED"/>
    <w:rsid w:val="001C7DAF"/>
    <w:rsid w:val="001D0B0F"/>
    <w:rsid w:val="001D5967"/>
    <w:rsid w:val="001E530B"/>
    <w:rsid w:val="001E6EE1"/>
    <w:rsid w:val="00201592"/>
    <w:rsid w:val="002039A8"/>
    <w:rsid w:val="00204485"/>
    <w:rsid w:val="00204CA8"/>
    <w:rsid w:val="00206654"/>
    <w:rsid w:val="0021349B"/>
    <w:rsid w:val="00216864"/>
    <w:rsid w:val="00217D90"/>
    <w:rsid w:val="00224D04"/>
    <w:rsid w:val="00230580"/>
    <w:rsid w:val="00230845"/>
    <w:rsid w:val="00231270"/>
    <w:rsid w:val="00232622"/>
    <w:rsid w:val="002343F8"/>
    <w:rsid w:val="00250ECB"/>
    <w:rsid w:val="00255837"/>
    <w:rsid w:val="00255C81"/>
    <w:rsid w:val="00257415"/>
    <w:rsid w:val="00257C4F"/>
    <w:rsid w:val="00262F79"/>
    <w:rsid w:val="00263A1F"/>
    <w:rsid w:val="00264913"/>
    <w:rsid w:val="002728D3"/>
    <w:rsid w:val="00280600"/>
    <w:rsid w:val="00282A67"/>
    <w:rsid w:val="00290E11"/>
    <w:rsid w:val="00296A72"/>
    <w:rsid w:val="00297F59"/>
    <w:rsid w:val="002A447E"/>
    <w:rsid w:val="002B0EA4"/>
    <w:rsid w:val="002B69A6"/>
    <w:rsid w:val="002B7589"/>
    <w:rsid w:val="002C0C19"/>
    <w:rsid w:val="002C3DDA"/>
    <w:rsid w:val="002D5E81"/>
    <w:rsid w:val="002D7395"/>
    <w:rsid w:val="002E13B8"/>
    <w:rsid w:val="002E1E48"/>
    <w:rsid w:val="002E2D5A"/>
    <w:rsid w:val="002E3D8D"/>
    <w:rsid w:val="002E53DE"/>
    <w:rsid w:val="002E5E4F"/>
    <w:rsid w:val="002F0DFB"/>
    <w:rsid w:val="002F1EA6"/>
    <w:rsid w:val="002F30B9"/>
    <w:rsid w:val="002F39C2"/>
    <w:rsid w:val="002F576D"/>
    <w:rsid w:val="002F58F9"/>
    <w:rsid w:val="002F6FED"/>
    <w:rsid w:val="00301E66"/>
    <w:rsid w:val="00303077"/>
    <w:rsid w:val="00305647"/>
    <w:rsid w:val="00306C51"/>
    <w:rsid w:val="003107F5"/>
    <w:rsid w:val="003117ED"/>
    <w:rsid w:val="00312B3C"/>
    <w:rsid w:val="0031354F"/>
    <w:rsid w:val="00313EE5"/>
    <w:rsid w:val="0031628E"/>
    <w:rsid w:val="00321280"/>
    <w:rsid w:val="003216B6"/>
    <w:rsid w:val="0033726B"/>
    <w:rsid w:val="003433E8"/>
    <w:rsid w:val="0035017A"/>
    <w:rsid w:val="00352CDE"/>
    <w:rsid w:val="00353080"/>
    <w:rsid w:val="003547A3"/>
    <w:rsid w:val="003628B4"/>
    <w:rsid w:val="0036419A"/>
    <w:rsid w:val="00371E90"/>
    <w:rsid w:val="003720C1"/>
    <w:rsid w:val="003731FB"/>
    <w:rsid w:val="003735BE"/>
    <w:rsid w:val="00377EFD"/>
    <w:rsid w:val="00380A95"/>
    <w:rsid w:val="00383883"/>
    <w:rsid w:val="00385933"/>
    <w:rsid w:val="00387990"/>
    <w:rsid w:val="003A16CF"/>
    <w:rsid w:val="003A4EEF"/>
    <w:rsid w:val="003A6FD1"/>
    <w:rsid w:val="003A6FE0"/>
    <w:rsid w:val="003B068B"/>
    <w:rsid w:val="003B4507"/>
    <w:rsid w:val="003B74EB"/>
    <w:rsid w:val="003C19B0"/>
    <w:rsid w:val="003C1C9E"/>
    <w:rsid w:val="003C5FA6"/>
    <w:rsid w:val="003D035D"/>
    <w:rsid w:val="003D05E8"/>
    <w:rsid w:val="003D1AA9"/>
    <w:rsid w:val="003D5CCE"/>
    <w:rsid w:val="003E2552"/>
    <w:rsid w:val="003E4854"/>
    <w:rsid w:val="003E68A2"/>
    <w:rsid w:val="003F16AC"/>
    <w:rsid w:val="003F7DA2"/>
    <w:rsid w:val="00400200"/>
    <w:rsid w:val="004066D5"/>
    <w:rsid w:val="004113CE"/>
    <w:rsid w:val="00411788"/>
    <w:rsid w:val="00412358"/>
    <w:rsid w:val="004146C5"/>
    <w:rsid w:val="00416699"/>
    <w:rsid w:val="004175D2"/>
    <w:rsid w:val="00417E74"/>
    <w:rsid w:val="00420EC9"/>
    <w:rsid w:val="00424986"/>
    <w:rsid w:val="004307F5"/>
    <w:rsid w:val="004309E2"/>
    <w:rsid w:val="00436DB9"/>
    <w:rsid w:val="00440F48"/>
    <w:rsid w:val="00443643"/>
    <w:rsid w:val="00447C31"/>
    <w:rsid w:val="00451A3D"/>
    <w:rsid w:val="00451FFA"/>
    <w:rsid w:val="0045627E"/>
    <w:rsid w:val="00456527"/>
    <w:rsid w:val="00460374"/>
    <w:rsid w:val="00461DDA"/>
    <w:rsid w:val="0046213F"/>
    <w:rsid w:val="00466263"/>
    <w:rsid w:val="0046720B"/>
    <w:rsid w:val="00470ACB"/>
    <w:rsid w:val="004736B4"/>
    <w:rsid w:val="00473908"/>
    <w:rsid w:val="0048271E"/>
    <w:rsid w:val="00482E23"/>
    <w:rsid w:val="004841B9"/>
    <w:rsid w:val="00485309"/>
    <w:rsid w:val="00487835"/>
    <w:rsid w:val="00490CD2"/>
    <w:rsid w:val="00490E04"/>
    <w:rsid w:val="0049561E"/>
    <w:rsid w:val="00496E5F"/>
    <w:rsid w:val="004B2342"/>
    <w:rsid w:val="004B343A"/>
    <w:rsid w:val="004B50A6"/>
    <w:rsid w:val="004B5ABD"/>
    <w:rsid w:val="004B64C3"/>
    <w:rsid w:val="004C0D3D"/>
    <w:rsid w:val="004C0F35"/>
    <w:rsid w:val="004C120B"/>
    <w:rsid w:val="004C16BE"/>
    <w:rsid w:val="004C5978"/>
    <w:rsid w:val="004D2C70"/>
    <w:rsid w:val="004D4F9A"/>
    <w:rsid w:val="004D7659"/>
    <w:rsid w:val="004E1C1C"/>
    <w:rsid w:val="004F1123"/>
    <w:rsid w:val="00500B03"/>
    <w:rsid w:val="00503A4D"/>
    <w:rsid w:val="00504142"/>
    <w:rsid w:val="00504769"/>
    <w:rsid w:val="00505AC8"/>
    <w:rsid w:val="00510949"/>
    <w:rsid w:val="005160CF"/>
    <w:rsid w:val="00531B2E"/>
    <w:rsid w:val="0053574B"/>
    <w:rsid w:val="00536F83"/>
    <w:rsid w:val="00541F3C"/>
    <w:rsid w:val="00552018"/>
    <w:rsid w:val="00552F6F"/>
    <w:rsid w:val="00554963"/>
    <w:rsid w:val="00554F26"/>
    <w:rsid w:val="00560561"/>
    <w:rsid w:val="0057108E"/>
    <w:rsid w:val="005712E6"/>
    <w:rsid w:val="005744D7"/>
    <w:rsid w:val="00574958"/>
    <w:rsid w:val="00580039"/>
    <w:rsid w:val="00585C30"/>
    <w:rsid w:val="00591198"/>
    <w:rsid w:val="005926C0"/>
    <w:rsid w:val="00595109"/>
    <w:rsid w:val="0059674C"/>
    <w:rsid w:val="00596C50"/>
    <w:rsid w:val="005A5FB8"/>
    <w:rsid w:val="005B0923"/>
    <w:rsid w:val="005B28D7"/>
    <w:rsid w:val="005B2E67"/>
    <w:rsid w:val="005B3996"/>
    <w:rsid w:val="005B4E22"/>
    <w:rsid w:val="005B756A"/>
    <w:rsid w:val="005C36A6"/>
    <w:rsid w:val="005C4773"/>
    <w:rsid w:val="005C4AD2"/>
    <w:rsid w:val="005C56DD"/>
    <w:rsid w:val="005C5746"/>
    <w:rsid w:val="005C692D"/>
    <w:rsid w:val="005D1E88"/>
    <w:rsid w:val="005D4870"/>
    <w:rsid w:val="005D554A"/>
    <w:rsid w:val="005D6FAA"/>
    <w:rsid w:val="005E532D"/>
    <w:rsid w:val="005E79D6"/>
    <w:rsid w:val="005F29A2"/>
    <w:rsid w:val="005F2A69"/>
    <w:rsid w:val="005F5C2D"/>
    <w:rsid w:val="005F5E73"/>
    <w:rsid w:val="0060291B"/>
    <w:rsid w:val="006037B0"/>
    <w:rsid w:val="00603E8E"/>
    <w:rsid w:val="00606981"/>
    <w:rsid w:val="00610537"/>
    <w:rsid w:val="006111DF"/>
    <w:rsid w:val="006172F4"/>
    <w:rsid w:val="00622124"/>
    <w:rsid w:val="00626D38"/>
    <w:rsid w:val="00630806"/>
    <w:rsid w:val="006313F3"/>
    <w:rsid w:val="00631CE5"/>
    <w:rsid w:val="006454A3"/>
    <w:rsid w:val="00651948"/>
    <w:rsid w:val="00652786"/>
    <w:rsid w:val="00654601"/>
    <w:rsid w:val="0065669D"/>
    <w:rsid w:val="00656BD6"/>
    <w:rsid w:val="00661DC7"/>
    <w:rsid w:val="00662D1C"/>
    <w:rsid w:val="0066441F"/>
    <w:rsid w:val="00664DFF"/>
    <w:rsid w:val="00667B7A"/>
    <w:rsid w:val="00671E05"/>
    <w:rsid w:val="00671F1B"/>
    <w:rsid w:val="00674651"/>
    <w:rsid w:val="00674DCF"/>
    <w:rsid w:val="0067705F"/>
    <w:rsid w:val="00681138"/>
    <w:rsid w:val="00686461"/>
    <w:rsid w:val="00692EF2"/>
    <w:rsid w:val="00694188"/>
    <w:rsid w:val="00696536"/>
    <w:rsid w:val="006A7FB0"/>
    <w:rsid w:val="006B30BD"/>
    <w:rsid w:val="006B31B9"/>
    <w:rsid w:val="006B645E"/>
    <w:rsid w:val="006C02BF"/>
    <w:rsid w:val="006C382E"/>
    <w:rsid w:val="006C3E56"/>
    <w:rsid w:val="006C4D48"/>
    <w:rsid w:val="006C7C0F"/>
    <w:rsid w:val="006D1440"/>
    <w:rsid w:val="006D6947"/>
    <w:rsid w:val="006D6F4F"/>
    <w:rsid w:val="006E128E"/>
    <w:rsid w:val="006E3F32"/>
    <w:rsid w:val="006F057A"/>
    <w:rsid w:val="006F6A9A"/>
    <w:rsid w:val="00700859"/>
    <w:rsid w:val="007018D0"/>
    <w:rsid w:val="00703686"/>
    <w:rsid w:val="007041D9"/>
    <w:rsid w:val="00707AD9"/>
    <w:rsid w:val="00710AB7"/>
    <w:rsid w:val="00710EF0"/>
    <w:rsid w:val="0071289B"/>
    <w:rsid w:val="00712DBA"/>
    <w:rsid w:val="00716994"/>
    <w:rsid w:val="00716A62"/>
    <w:rsid w:val="00720320"/>
    <w:rsid w:val="00723A62"/>
    <w:rsid w:val="00736915"/>
    <w:rsid w:val="00737287"/>
    <w:rsid w:val="00741761"/>
    <w:rsid w:val="00741A4E"/>
    <w:rsid w:val="00744EFA"/>
    <w:rsid w:val="007460D6"/>
    <w:rsid w:val="00746C67"/>
    <w:rsid w:val="0074774D"/>
    <w:rsid w:val="00750C1C"/>
    <w:rsid w:val="00753955"/>
    <w:rsid w:val="00753D51"/>
    <w:rsid w:val="00755EE7"/>
    <w:rsid w:val="00757AC7"/>
    <w:rsid w:val="00762D47"/>
    <w:rsid w:val="00763269"/>
    <w:rsid w:val="0076329E"/>
    <w:rsid w:val="00765B17"/>
    <w:rsid w:val="00766872"/>
    <w:rsid w:val="00767E43"/>
    <w:rsid w:val="007728FB"/>
    <w:rsid w:val="00775050"/>
    <w:rsid w:val="00781018"/>
    <w:rsid w:val="0078349F"/>
    <w:rsid w:val="00784498"/>
    <w:rsid w:val="00790A1C"/>
    <w:rsid w:val="00794A7A"/>
    <w:rsid w:val="007A0438"/>
    <w:rsid w:val="007A3B1C"/>
    <w:rsid w:val="007A3BA0"/>
    <w:rsid w:val="007A3BE0"/>
    <w:rsid w:val="007B382C"/>
    <w:rsid w:val="007B70BA"/>
    <w:rsid w:val="007B7CC3"/>
    <w:rsid w:val="007C3ABA"/>
    <w:rsid w:val="007C5269"/>
    <w:rsid w:val="007D3106"/>
    <w:rsid w:val="007D31B8"/>
    <w:rsid w:val="007D7ED5"/>
    <w:rsid w:val="007E17D8"/>
    <w:rsid w:val="007E6FFF"/>
    <w:rsid w:val="007E7446"/>
    <w:rsid w:val="007F266F"/>
    <w:rsid w:val="0080193A"/>
    <w:rsid w:val="008023E9"/>
    <w:rsid w:val="00812FE2"/>
    <w:rsid w:val="00816F28"/>
    <w:rsid w:val="00823CAD"/>
    <w:rsid w:val="008244D3"/>
    <w:rsid w:val="00824EE9"/>
    <w:rsid w:val="0082617F"/>
    <w:rsid w:val="00826F48"/>
    <w:rsid w:val="00827556"/>
    <w:rsid w:val="00833738"/>
    <w:rsid w:val="008338D4"/>
    <w:rsid w:val="00833E8A"/>
    <w:rsid w:val="008345DF"/>
    <w:rsid w:val="00835594"/>
    <w:rsid w:val="008358B9"/>
    <w:rsid w:val="00840249"/>
    <w:rsid w:val="00840EAA"/>
    <w:rsid w:val="0084478C"/>
    <w:rsid w:val="00846698"/>
    <w:rsid w:val="00850D34"/>
    <w:rsid w:val="00861119"/>
    <w:rsid w:val="008701B8"/>
    <w:rsid w:val="0087056A"/>
    <w:rsid w:val="00872AAD"/>
    <w:rsid w:val="00872E0F"/>
    <w:rsid w:val="00877002"/>
    <w:rsid w:val="008773DA"/>
    <w:rsid w:val="008808B9"/>
    <w:rsid w:val="00890D8D"/>
    <w:rsid w:val="00892291"/>
    <w:rsid w:val="00893E9D"/>
    <w:rsid w:val="008A186A"/>
    <w:rsid w:val="008A7107"/>
    <w:rsid w:val="008B0564"/>
    <w:rsid w:val="008B5711"/>
    <w:rsid w:val="008B6D49"/>
    <w:rsid w:val="008B7F30"/>
    <w:rsid w:val="008C0143"/>
    <w:rsid w:val="008C18AF"/>
    <w:rsid w:val="008D424D"/>
    <w:rsid w:val="008D4ACC"/>
    <w:rsid w:val="008E2CF2"/>
    <w:rsid w:val="008E3650"/>
    <w:rsid w:val="008E3883"/>
    <w:rsid w:val="008F2AF4"/>
    <w:rsid w:val="00905F41"/>
    <w:rsid w:val="0091016E"/>
    <w:rsid w:val="00912CFF"/>
    <w:rsid w:val="009143EB"/>
    <w:rsid w:val="00917EB5"/>
    <w:rsid w:val="00921388"/>
    <w:rsid w:val="00923917"/>
    <w:rsid w:val="00923EC0"/>
    <w:rsid w:val="00927D49"/>
    <w:rsid w:val="009300AF"/>
    <w:rsid w:val="00930FEA"/>
    <w:rsid w:val="00931948"/>
    <w:rsid w:val="00932909"/>
    <w:rsid w:val="0093372D"/>
    <w:rsid w:val="00940C5D"/>
    <w:rsid w:val="0094107C"/>
    <w:rsid w:val="00947A88"/>
    <w:rsid w:val="009517ED"/>
    <w:rsid w:val="009526C3"/>
    <w:rsid w:val="00952E4B"/>
    <w:rsid w:val="0095363A"/>
    <w:rsid w:val="00965986"/>
    <w:rsid w:val="00966716"/>
    <w:rsid w:val="00967BFA"/>
    <w:rsid w:val="00974D2A"/>
    <w:rsid w:val="00985C05"/>
    <w:rsid w:val="00987979"/>
    <w:rsid w:val="009A0604"/>
    <w:rsid w:val="009A2251"/>
    <w:rsid w:val="009A7DC1"/>
    <w:rsid w:val="009B4568"/>
    <w:rsid w:val="009B5C6F"/>
    <w:rsid w:val="009C3D88"/>
    <w:rsid w:val="009D1189"/>
    <w:rsid w:val="009D3647"/>
    <w:rsid w:val="009E1764"/>
    <w:rsid w:val="009E358C"/>
    <w:rsid w:val="009E4521"/>
    <w:rsid w:val="009E6B13"/>
    <w:rsid w:val="009F10B1"/>
    <w:rsid w:val="009F2963"/>
    <w:rsid w:val="009F3569"/>
    <w:rsid w:val="00A00841"/>
    <w:rsid w:val="00A00843"/>
    <w:rsid w:val="00A01ACD"/>
    <w:rsid w:val="00A041D0"/>
    <w:rsid w:val="00A0425B"/>
    <w:rsid w:val="00A074EE"/>
    <w:rsid w:val="00A10427"/>
    <w:rsid w:val="00A10804"/>
    <w:rsid w:val="00A13508"/>
    <w:rsid w:val="00A16F7A"/>
    <w:rsid w:val="00A21ABC"/>
    <w:rsid w:val="00A236D2"/>
    <w:rsid w:val="00A25C4E"/>
    <w:rsid w:val="00A25DFC"/>
    <w:rsid w:val="00A33F92"/>
    <w:rsid w:val="00A340B4"/>
    <w:rsid w:val="00A34FDB"/>
    <w:rsid w:val="00A445D9"/>
    <w:rsid w:val="00A53B8C"/>
    <w:rsid w:val="00A548DF"/>
    <w:rsid w:val="00A656C0"/>
    <w:rsid w:val="00A6665E"/>
    <w:rsid w:val="00A7010C"/>
    <w:rsid w:val="00A730F7"/>
    <w:rsid w:val="00A7370D"/>
    <w:rsid w:val="00A755DD"/>
    <w:rsid w:val="00A80530"/>
    <w:rsid w:val="00A810B3"/>
    <w:rsid w:val="00A850BF"/>
    <w:rsid w:val="00A85AD6"/>
    <w:rsid w:val="00A87227"/>
    <w:rsid w:val="00A92E89"/>
    <w:rsid w:val="00A937A8"/>
    <w:rsid w:val="00A96696"/>
    <w:rsid w:val="00A97413"/>
    <w:rsid w:val="00AA1FA8"/>
    <w:rsid w:val="00AA6B80"/>
    <w:rsid w:val="00AC1846"/>
    <w:rsid w:val="00AC7CCC"/>
    <w:rsid w:val="00AD409B"/>
    <w:rsid w:val="00AE2B72"/>
    <w:rsid w:val="00AE60C5"/>
    <w:rsid w:val="00AE7C35"/>
    <w:rsid w:val="00AF2628"/>
    <w:rsid w:val="00AF2917"/>
    <w:rsid w:val="00AF72FF"/>
    <w:rsid w:val="00B040BC"/>
    <w:rsid w:val="00B112B7"/>
    <w:rsid w:val="00B14794"/>
    <w:rsid w:val="00B175EB"/>
    <w:rsid w:val="00B1791A"/>
    <w:rsid w:val="00B217CE"/>
    <w:rsid w:val="00B22463"/>
    <w:rsid w:val="00B22C87"/>
    <w:rsid w:val="00B233F8"/>
    <w:rsid w:val="00B259D9"/>
    <w:rsid w:val="00B26364"/>
    <w:rsid w:val="00B30068"/>
    <w:rsid w:val="00B312BA"/>
    <w:rsid w:val="00B33B32"/>
    <w:rsid w:val="00B41C50"/>
    <w:rsid w:val="00B44B1D"/>
    <w:rsid w:val="00B50C91"/>
    <w:rsid w:val="00B560E6"/>
    <w:rsid w:val="00B57880"/>
    <w:rsid w:val="00B64F0A"/>
    <w:rsid w:val="00B65445"/>
    <w:rsid w:val="00B655C6"/>
    <w:rsid w:val="00B67972"/>
    <w:rsid w:val="00B70217"/>
    <w:rsid w:val="00B72C99"/>
    <w:rsid w:val="00B7384B"/>
    <w:rsid w:val="00B83E9D"/>
    <w:rsid w:val="00B86D94"/>
    <w:rsid w:val="00B92B92"/>
    <w:rsid w:val="00B95A19"/>
    <w:rsid w:val="00B968DE"/>
    <w:rsid w:val="00B96AAE"/>
    <w:rsid w:val="00B975A4"/>
    <w:rsid w:val="00B97BE5"/>
    <w:rsid w:val="00BA059D"/>
    <w:rsid w:val="00BA0686"/>
    <w:rsid w:val="00BB37D5"/>
    <w:rsid w:val="00BB51F8"/>
    <w:rsid w:val="00BB5B49"/>
    <w:rsid w:val="00BB5D95"/>
    <w:rsid w:val="00BB68C9"/>
    <w:rsid w:val="00BD46AA"/>
    <w:rsid w:val="00BD7A28"/>
    <w:rsid w:val="00BD7B65"/>
    <w:rsid w:val="00BE1266"/>
    <w:rsid w:val="00BE263D"/>
    <w:rsid w:val="00BE4068"/>
    <w:rsid w:val="00BE72EB"/>
    <w:rsid w:val="00BF2248"/>
    <w:rsid w:val="00BF7D27"/>
    <w:rsid w:val="00BF7E56"/>
    <w:rsid w:val="00C01765"/>
    <w:rsid w:val="00C03D6F"/>
    <w:rsid w:val="00C050A6"/>
    <w:rsid w:val="00C10834"/>
    <w:rsid w:val="00C12398"/>
    <w:rsid w:val="00C12BFA"/>
    <w:rsid w:val="00C163B0"/>
    <w:rsid w:val="00C177BC"/>
    <w:rsid w:val="00C2220F"/>
    <w:rsid w:val="00C242D5"/>
    <w:rsid w:val="00C32FD7"/>
    <w:rsid w:val="00C425FD"/>
    <w:rsid w:val="00C4328D"/>
    <w:rsid w:val="00C43BAF"/>
    <w:rsid w:val="00C4462A"/>
    <w:rsid w:val="00C468AC"/>
    <w:rsid w:val="00C540C6"/>
    <w:rsid w:val="00C54472"/>
    <w:rsid w:val="00C57541"/>
    <w:rsid w:val="00C57CCE"/>
    <w:rsid w:val="00C62326"/>
    <w:rsid w:val="00C70829"/>
    <w:rsid w:val="00C70FF0"/>
    <w:rsid w:val="00C7719F"/>
    <w:rsid w:val="00C773AC"/>
    <w:rsid w:val="00C816B5"/>
    <w:rsid w:val="00C82572"/>
    <w:rsid w:val="00C83D36"/>
    <w:rsid w:val="00C94877"/>
    <w:rsid w:val="00C94913"/>
    <w:rsid w:val="00C94F9C"/>
    <w:rsid w:val="00C953D5"/>
    <w:rsid w:val="00CA3374"/>
    <w:rsid w:val="00CA3850"/>
    <w:rsid w:val="00CA78DF"/>
    <w:rsid w:val="00CB0E4F"/>
    <w:rsid w:val="00CC1F0F"/>
    <w:rsid w:val="00CC427A"/>
    <w:rsid w:val="00CC7544"/>
    <w:rsid w:val="00CD21AB"/>
    <w:rsid w:val="00CD3A62"/>
    <w:rsid w:val="00CD673C"/>
    <w:rsid w:val="00CD7E46"/>
    <w:rsid w:val="00CE463B"/>
    <w:rsid w:val="00CE5B0A"/>
    <w:rsid w:val="00D04EBA"/>
    <w:rsid w:val="00D05CF2"/>
    <w:rsid w:val="00D124E8"/>
    <w:rsid w:val="00D15AA8"/>
    <w:rsid w:val="00D2302A"/>
    <w:rsid w:val="00D31603"/>
    <w:rsid w:val="00D362EC"/>
    <w:rsid w:val="00D37D51"/>
    <w:rsid w:val="00D4464F"/>
    <w:rsid w:val="00D46901"/>
    <w:rsid w:val="00D46DA7"/>
    <w:rsid w:val="00D50080"/>
    <w:rsid w:val="00D5342A"/>
    <w:rsid w:val="00D56E42"/>
    <w:rsid w:val="00D61F9A"/>
    <w:rsid w:val="00D6644E"/>
    <w:rsid w:val="00D66994"/>
    <w:rsid w:val="00D70A79"/>
    <w:rsid w:val="00D81C27"/>
    <w:rsid w:val="00D8311A"/>
    <w:rsid w:val="00D83EB8"/>
    <w:rsid w:val="00D847B2"/>
    <w:rsid w:val="00D91E17"/>
    <w:rsid w:val="00D93722"/>
    <w:rsid w:val="00D938C8"/>
    <w:rsid w:val="00D95034"/>
    <w:rsid w:val="00DA4EFF"/>
    <w:rsid w:val="00DA59A9"/>
    <w:rsid w:val="00DB398B"/>
    <w:rsid w:val="00DB3C6D"/>
    <w:rsid w:val="00DC01C5"/>
    <w:rsid w:val="00DC3CC5"/>
    <w:rsid w:val="00DD57D3"/>
    <w:rsid w:val="00DE331C"/>
    <w:rsid w:val="00DF7C5B"/>
    <w:rsid w:val="00E024C6"/>
    <w:rsid w:val="00E046AE"/>
    <w:rsid w:val="00E1160E"/>
    <w:rsid w:val="00E124D0"/>
    <w:rsid w:val="00E15C6E"/>
    <w:rsid w:val="00E161B8"/>
    <w:rsid w:val="00E20255"/>
    <w:rsid w:val="00E21002"/>
    <w:rsid w:val="00E223D1"/>
    <w:rsid w:val="00E24F67"/>
    <w:rsid w:val="00E26359"/>
    <w:rsid w:val="00E27E54"/>
    <w:rsid w:val="00E30D74"/>
    <w:rsid w:val="00E30DFD"/>
    <w:rsid w:val="00E333DE"/>
    <w:rsid w:val="00E345F8"/>
    <w:rsid w:val="00E354D7"/>
    <w:rsid w:val="00E378FA"/>
    <w:rsid w:val="00E416D5"/>
    <w:rsid w:val="00E41711"/>
    <w:rsid w:val="00E42C3D"/>
    <w:rsid w:val="00E450E9"/>
    <w:rsid w:val="00E45B99"/>
    <w:rsid w:val="00E460EC"/>
    <w:rsid w:val="00E46605"/>
    <w:rsid w:val="00E5616D"/>
    <w:rsid w:val="00E5776C"/>
    <w:rsid w:val="00E57FC1"/>
    <w:rsid w:val="00E625A6"/>
    <w:rsid w:val="00E62A0A"/>
    <w:rsid w:val="00E62E49"/>
    <w:rsid w:val="00E64422"/>
    <w:rsid w:val="00E65F91"/>
    <w:rsid w:val="00E66492"/>
    <w:rsid w:val="00E67919"/>
    <w:rsid w:val="00E7296A"/>
    <w:rsid w:val="00E72EF5"/>
    <w:rsid w:val="00E73DFD"/>
    <w:rsid w:val="00E83E1D"/>
    <w:rsid w:val="00E8667D"/>
    <w:rsid w:val="00E91775"/>
    <w:rsid w:val="00E92C23"/>
    <w:rsid w:val="00E948B2"/>
    <w:rsid w:val="00E95222"/>
    <w:rsid w:val="00E975E8"/>
    <w:rsid w:val="00EA2154"/>
    <w:rsid w:val="00EA4290"/>
    <w:rsid w:val="00EA6143"/>
    <w:rsid w:val="00EB6315"/>
    <w:rsid w:val="00EC260E"/>
    <w:rsid w:val="00EC6CB1"/>
    <w:rsid w:val="00ED0B1B"/>
    <w:rsid w:val="00ED0C1E"/>
    <w:rsid w:val="00ED4566"/>
    <w:rsid w:val="00ED52F7"/>
    <w:rsid w:val="00ED6A3D"/>
    <w:rsid w:val="00EE28D8"/>
    <w:rsid w:val="00EE2E4D"/>
    <w:rsid w:val="00EE4073"/>
    <w:rsid w:val="00EE731D"/>
    <w:rsid w:val="00EF1C84"/>
    <w:rsid w:val="00EF1DDF"/>
    <w:rsid w:val="00EF3F57"/>
    <w:rsid w:val="00EF4550"/>
    <w:rsid w:val="00EF4EAB"/>
    <w:rsid w:val="00EF578C"/>
    <w:rsid w:val="00EF7D58"/>
    <w:rsid w:val="00EF7F49"/>
    <w:rsid w:val="00F00993"/>
    <w:rsid w:val="00F00ADF"/>
    <w:rsid w:val="00F03F0B"/>
    <w:rsid w:val="00F06CEE"/>
    <w:rsid w:val="00F07AB6"/>
    <w:rsid w:val="00F131E8"/>
    <w:rsid w:val="00F15119"/>
    <w:rsid w:val="00F24927"/>
    <w:rsid w:val="00F2785B"/>
    <w:rsid w:val="00F308B5"/>
    <w:rsid w:val="00F34616"/>
    <w:rsid w:val="00F34BDC"/>
    <w:rsid w:val="00F35E72"/>
    <w:rsid w:val="00F37C3B"/>
    <w:rsid w:val="00F418AD"/>
    <w:rsid w:val="00F435DC"/>
    <w:rsid w:val="00F43A65"/>
    <w:rsid w:val="00F45695"/>
    <w:rsid w:val="00F47893"/>
    <w:rsid w:val="00F50ABF"/>
    <w:rsid w:val="00F5631D"/>
    <w:rsid w:val="00F6084A"/>
    <w:rsid w:val="00F65B44"/>
    <w:rsid w:val="00F65D1E"/>
    <w:rsid w:val="00F66912"/>
    <w:rsid w:val="00F741C0"/>
    <w:rsid w:val="00F764B3"/>
    <w:rsid w:val="00F77DCB"/>
    <w:rsid w:val="00F80E7B"/>
    <w:rsid w:val="00F845C7"/>
    <w:rsid w:val="00F8469D"/>
    <w:rsid w:val="00F86037"/>
    <w:rsid w:val="00F86DE9"/>
    <w:rsid w:val="00F91A18"/>
    <w:rsid w:val="00F94455"/>
    <w:rsid w:val="00F96802"/>
    <w:rsid w:val="00FA1541"/>
    <w:rsid w:val="00FA3741"/>
    <w:rsid w:val="00FA7053"/>
    <w:rsid w:val="00FA7CC4"/>
    <w:rsid w:val="00FB041E"/>
    <w:rsid w:val="00FB2CF2"/>
    <w:rsid w:val="00FC145F"/>
    <w:rsid w:val="00FC4F9A"/>
    <w:rsid w:val="00FC5FD2"/>
    <w:rsid w:val="00FC6724"/>
    <w:rsid w:val="00FD1C08"/>
    <w:rsid w:val="00FD2311"/>
    <w:rsid w:val="00FE19C4"/>
    <w:rsid w:val="00FE50E8"/>
    <w:rsid w:val="00FE70B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AB47"/>
  <w15:chartTrackingRefBased/>
  <w15:docId w15:val="{B8744D80-F786-2842-A439-53FB6DB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CC3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797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9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79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679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3B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3B32"/>
  </w:style>
  <w:style w:type="paragraph" w:styleId="Footer">
    <w:name w:val="footer"/>
    <w:basedOn w:val="Normal"/>
    <w:link w:val="FooterChar"/>
    <w:uiPriority w:val="99"/>
    <w:unhideWhenUsed/>
    <w:rsid w:val="00B33B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3B32"/>
  </w:style>
  <w:style w:type="character" w:styleId="FollowedHyperlink">
    <w:name w:val="FollowedHyperlink"/>
    <w:basedOn w:val="DefaultParagraphFont"/>
    <w:uiPriority w:val="99"/>
    <w:semiHidden/>
    <w:unhideWhenUsed/>
    <w:rsid w:val="00A9669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4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186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533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975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59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747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504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253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850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294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577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812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52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15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897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525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8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181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380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990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947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88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523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49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19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426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6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141">
          <w:marLeft w:val="0"/>
          <w:marRight w:val="-78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2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  <w:divsChild>
                <w:div w:id="4339829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ignpolicy.com/2015/09/28/the-sdgs-are-utopian%09and-worthless-mdgs-development-rise-of-the-res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earthday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stainabledevelopment.un.org/sdg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sustainable-business/2015/jul/21/capitalism-alternatives-sustainable-development-fail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F</dc:creator>
  <cp:keywords/>
  <dc:description/>
  <cp:lastModifiedBy>Sophia F</cp:lastModifiedBy>
  <cp:revision>791</cp:revision>
  <dcterms:created xsi:type="dcterms:W3CDTF">2020-04-21T23:44:00Z</dcterms:created>
  <dcterms:modified xsi:type="dcterms:W3CDTF">2020-04-29T21:22:00Z</dcterms:modified>
</cp:coreProperties>
</file>