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4C" w:rsidRPr="00C11C57" w:rsidRDefault="00D9303E" w:rsidP="00071664">
      <w:pPr>
        <w:jc w:val="both"/>
        <w:rPr>
          <w:sz w:val="24"/>
          <w:szCs w:val="24"/>
        </w:rPr>
      </w:pPr>
      <w:r w:rsidRPr="00C11C57">
        <w:rPr>
          <w:sz w:val="24"/>
          <w:szCs w:val="24"/>
        </w:rPr>
        <w:t>Une terre active !</w:t>
      </w:r>
    </w:p>
    <w:p w:rsidR="00D9303E" w:rsidRPr="00C11C57" w:rsidRDefault="00D9303E" w:rsidP="00395F02">
      <w:pPr>
        <w:spacing w:after="0" w:line="240" w:lineRule="auto"/>
        <w:jc w:val="both"/>
        <w:rPr>
          <w:sz w:val="24"/>
          <w:szCs w:val="24"/>
        </w:rPr>
      </w:pPr>
      <w:r w:rsidRPr="00C11C57">
        <w:rPr>
          <w:sz w:val="24"/>
          <w:szCs w:val="24"/>
        </w:rPr>
        <w:t>L’un des problèmes fondamentaux qui rendent les cartes « fausses » est aussi la mise à jour des informations spatiales. En raison des évolutions sociétales, des catastrophes naturelles ou industrielles, des politiques d’expansion ou d’implantation, notre terre change à une vitesse folle !</w:t>
      </w:r>
    </w:p>
    <w:p w:rsidR="00105844" w:rsidRDefault="00D9303E" w:rsidP="00395F02">
      <w:pPr>
        <w:spacing w:after="0" w:line="240" w:lineRule="auto"/>
        <w:jc w:val="both"/>
        <w:rPr>
          <w:sz w:val="24"/>
          <w:szCs w:val="24"/>
        </w:rPr>
      </w:pPr>
      <w:r w:rsidRPr="00C11C57">
        <w:rPr>
          <w:sz w:val="24"/>
          <w:szCs w:val="24"/>
        </w:rPr>
        <w:t xml:space="preserve">Voici quelques exemples de type « avant / après » </w:t>
      </w:r>
      <w:r w:rsidR="00071664" w:rsidRPr="00C11C57">
        <w:rPr>
          <w:sz w:val="24"/>
          <w:szCs w:val="24"/>
        </w:rPr>
        <w:t xml:space="preserve">(à partir d’images de Google Earth) </w:t>
      </w:r>
      <w:r w:rsidRPr="00C11C57">
        <w:rPr>
          <w:sz w:val="24"/>
          <w:szCs w:val="24"/>
        </w:rPr>
        <w:t>sur des lieux, des évènements ou des phénomènes qui ont changé de manière fondamentale au cours des 10 dernières années… et il n’existe pas à l’heure actuelle de carte à jour en temps réel. En d’autres termes, toute carte que vous consultez est déjà dépassée !</w:t>
      </w:r>
    </w:p>
    <w:p w:rsidR="006F06C5" w:rsidRPr="00B45B68" w:rsidRDefault="006F06C5" w:rsidP="00395F0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Ind w:w="-1153" w:type="dxa"/>
        <w:tblLook w:val="04A0" w:firstRow="1" w:lastRow="0" w:firstColumn="1" w:lastColumn="0" w:noHBand="0" w:noVBand="1"/>
      </w:tblPr>
      <w:tblGrid>
        <w:gridCol w:w="8140"/>
        <w:gridCol w:w="2844"/>
        <w:gridCol w:w="2855"/>
      </w:tblGrid>
      <w:tr w:rsidR="005C0AB8" w:rsidTr="006F06C5">
        <w:trPr>
          <w:jc w:val="center"/>
        </w:trPr>
        <w:tc>
          <w:tcPr>
            <w:tcW w:w="8140" w:type="dxa"/>
          </w:tcPr>
          <w:p w:rsidR="00395F02" w:rsidRDefault="00B45B68" w:rsidP="00395F02">
            <w:r w:rsidRPr="00C75C9D">
              <w:rPr>
                <w:b/>
              </w:rPr>
              <w:t>AZF-1/2</w:t>
            </w:r>
          </w:p>
          <w:p w:rsidR="00071664" w:rsidRDefault="00071664" w:rsidP="00395F02">
            <w:r>
              <w:t>Explosion de l’usine AZF au sud de Toulouse le 21 septembre 2001</w:t>
            </w:r>
          </w:p>
        </w:tc>
        <w:tc>
          <w:tcPr>
            <w:tcW w:w="2844" w:type="dxa"/>
          </w:tcPr>
          <w:p w:rsidR="00071664" w:rsidRDefault="00071664" w:rsidP="00395F02">
            <w:r>
              <w:t>Vue du 14 avril 2002</w:t>
            </w:r>
          </w:p>
          <w:p w:rsidR="00921088" w:rsidRDefault="00921088" w:rsidP="00395F02"/>
        </w:tc>
        <w:tc>
          <w:tcPr>
            <w:tcW w:w="2855" w:type="dxa"/>
          </w:tcPr>
          <w:p w:rsidR="00071664" w:rsidRDefault="00071664" w:rsidP="00395F02">
            <w:r>
              <w:t>Vue du 05 juin 2013</w:t>
            </w:r>
          </w:p>
          <w:p w:rsidR="00921088" w:rsidRDefault="00921088" w:rsidP="00395F02"/>
        </w:tc>
      </w:tr>
      <w:tr w:rsidR="005C0AB8" w:rsidTr="006F06C5">
        <w:trPr>
          <w:jc w:val="center"/>
        </w:trPr>
        <w:tc>
          <w:tcPr>
            <w:tcW w:w="8140" w:type="dxa"/>
          </w:tcPr>
          <w:p w:rsidR="00395F02" w:rsidRDefault="001B6F08" w:rsidP="00395F02">
            <w:r w:rsidRPr="001B6F08">
              <w:rPr>
                <w:b/>
              </w:rPr>
              <w:t>Katrina-1/2</w:t>
            </w:r>
          </w:p>
          <w:p w:rsidR="00071664" w:rsidRDefault="00071664" w:rsidP="00395F02">
            <w:r>
              <w:t>Ouragan Katrina aux Etats-Unis le 26 août 2005 – Centre-ville de la Nouvelle-Orléans</w:t>
            </w:r>
          </w:p>
        </w:tc>
        <w:tc>
          <w:tcPr>
            <w:tcW w:w="2844" w:type="dxa"/>
          </w:tcPr>
          <w:p w:rsidR="00921088" w:rsidRDefault="00071664" w:rsidP="00395F02">
            <w:r>
              <w:t>Vue le 31 août 2005</w:t>
            </w:r>
          </w:p>
          <w:p w:rsidR="00921088" w:rsidRDefault="00921088" w:rsidP="00395F02"/>
        </w:tc>
        <w:tc>
          <w:tcPr>
            <w:tcW w:w="2855" w:type="dxa"/>
          </w:tcPr>
          <w:p w:rsidR="00071664" w:rsidRDefault="00071664" w:rsidP="00395F02">
            <w:r>
              <w:t>Vue le 06 mars 2013</w:t>
            </w:r>
          </w:p>
          <w:p w:rsidR="00C11C57" w:rsidRDefault="00C11C57" w:rsidP="00395F02"/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395F02" w:rsidRDefault="001B6F08" w:rsidP="00395F02">
            <w:r w:rsidRPr="001B6F08">
              <w:rPr>
                <w:b/>
              </w:rPr>
              <w:t>Dubai-1/2</w:t>
            </w:r>
          </w:p>
          <w:p w:rsidR="00071664" w:rsidRPr="00071664" w:rsidRDefault="00071664" w:rsidP="00395F02">
            <w:r w:rsidRPr="00071664">
              <w:t xml:space="preserve">Archipel artificiel « The World » à Dubaï </w:t>
            </w:r>
            <w:r w:rsidR="00FC7061">
              <w:t>commencé</w:t>
            </w:r>
            <w:r w:rsidRPr="00071664">
              <w:t xml:space="preserve"> en 2003</w:t>
            </w:r>
            <w:r w:rsidR="00FC7061">
              <w:t xml:space="preserve"> (interrompu entre 2007 et 2009)</w:t>
            </w:r>
          </w:p>
        </w:tc>
        <w:tc>
          <w:tcPr>
            <w:tcW w:w="2844" w:type="dxa"/>
          </w:tcPr>
          <w:p w:rsidR="00C11C57" w:rsidRPr="00071664" w:rsidRDefault="00071664" w:rsidP="00395F02">
            <w:r>
              <w:t>Vue le 02 janvier 2005</w:t>
            </w:r>
          </w:p>
        </w:tc>
        <w:tc>
          <w:tcPr>
            <w:tcW w:w="2855" w:type="dxa"/>
          </w:tcPr>
          <w:p w:rsidR="00C11C57" w:rsidRPr="00071664" w:rsidRDefault="00071664" w:rsidP="00395F02">
            <w:r>
              <w:t>Vue  le 07 novembre 2012</w:t>
            </w:r>
          </w:p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395F02" w:rsidRDefault="00943384" w:rsidP="00395F02">
            <w:r w:rsidRPr="00943384">
              <w:rPr>
                <w:b/>
              </w:rPr>
              <w:t>Manaus-1/2</w:t>
            </w:r>
          </w:p>
          <w:p w:rsidR="00071664" w:rsidRPr="00071664" w:rsidRDefault="00071664" w:rsidP="00395F02">
            <w:r>
              <w:t>Extension urbaine dans la banlieue nord de la ville de Manaus au cœur de l’Amazonie brésilienne</w:t>
            </w:r>
          </w:p>
        </w:tc>
        <w:tc>
          <w:tcPr>
            <w:tcW w:w="2844" w:type="dxa"/>
          </w:tcPr>
          <w:p w:rsidR="00071664" w:rsidRDefault="00071664" w:rsidP="00395F02">
            <w:r>
              <w:t>Vue en octobre 2009</w:t>
            </w:r>
          </w:p>
          <w:p w:rsidR="00F52E75" w:rsidRPr="00071664" w:rsidRDefault="00F52E75" w:rsidP="00395F02"/>
        </w:tc>
        <w:tc>
          <w:tcPr>
            <w:tcW w:w="2855" w:type="dxa"/>
          </w:tcPr>
          <w:p w:rsidR="00071664" w:rsidRDefault="00071664" w:rsidP="00395F02">
            <w:r>
              <w:t>Vue en avril 2014</w:t>
            </w:r>
          </w:p>
          <w:p w:rsidR="00F52E75" w:rsidRPr="00071664" w:rsidRDefault="00F52E75" w:rsidP="00395F02"/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037DF5" w:rsidRPr="00037DF5" w:rsidRDefault="00037DF5" w:rsidP="00395F02">
            <w:pPr>
              <w:rPr>
                <w:b/>
              </w:rPr>
            </w:pPr>
            <w:r w:rsidRPr="00037DF5">
              <w:rPr>
                <w:b/>
              </w:rPr>
              <w:t>Haiti-1/2</w:t>
            </w:r>
          </w:p>
          <w:p w:rsidR="00071664" w:rsidRPr="00071664" w:rsidRDefault="00FC7061" w:rsidP="00395F02">
            <w:r>
              <w:t>Séisme en Haïti le 20 janvier 2010 – Zone du Palais présidentiel à Port-au-Prince</w:t>
            </w:r>
          </w:p>
        </w:tc>
        <w:tc>
          <w:tcPr>
            <w:tcW w:w="2844" w:type="dxa"/>
          </w:tcPr>
          <w:p w:rsidR="00071664" w:rsidRDefault="00FC7061" w:rsidP="00395F02">
            <w:r>
              <w:t xml:space="preserve">Vue le </w:t>
            </w:r>
            <w:r w:rsidR="00D11A2D">
              <w:t>23 février</w:t>
            </w:r>
            <w:r>
              <w:t xml:space="preserve"> 2010</w:t>
            </w:r>
          </w:p>
          <w:p w:rsidR="00F52E75" w:rsidRPr="00071664" w:rsidRDefault="00F52E75" w:rsidP="00395F02"/>
        </w:tc>
        <w:tc>
          <w:tcPr>
            <w:tcW w:w="2855" w:type="dxa"/>
          </w:tcPr>
          <w:p w:rsidR="00071664" w:rsidRDefault="00FC7061" w:rsidP="00395F02">
            <w:r>
              <w:t xml:space="preserve">Vue le </w:t>
            </w:r>
            <w:r w:rsidR="00D11A2D">
              <w:t>08 janvier</w:t>
            </w:r>
            <w:r>
              <w:t xml:space="preserve"> 2013</w:t>
            </w:r>
          </w:p>
          <w:p w:rsidR="00F52E75" w:rsidRPr="00071664" w:rsidRDefault="00F52E75" w:rsidP="00395F02"/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3F4B99" w:rsidRPr="003F4B99" w:rsidRDefault="003F4B99" w:rsidP="00395F02">
            <w:pPr>
              <w:rPr>
                <w:b/>
              </w:rPr>
            </w:pPr>
            <w:r w:rsidRPr="003F4B99">
              <w:rPr>
                <w:b/>
              </w:rPr>
              <w:t>Banda-Aceh-1/2</w:t>
            </w:r>
          </w:p>
          <w:p w:rsidR="00096B74" w:rsidRPr="00071664" w:rsidRDefault="00752695" w:rsidP="00395F02">
            <w:r>
              <w:t>Zone portuaire de Banda Aceh à la pointe nord de l’Indonésie</w:t>
            </w:r>
            <w:r w:rsidR="00096B74">
              <w:t xml:space="preserve"> – Après le passage du Tsunami du 26 décembre 2004</w:t>
            </w:r>
          </w:p>
        </w:tc>
        <w:tc>
          <w:tcPr>
            <w:tcW w:w="2844" w:type="dxa"/>
          </w:tcPr>
          <w:p w:rsidR="00096B74" w:rsidRPr="00071664" w:rsidRDefault="00096B74" w:rsidP="00752695">
            <w:r>
              <w:t xml:space="preserve">Vue le </w:t>
            </w:r>
            <w:r w:rsidR="00752695">
              <w:t>28 janvier</w:t>
            </w:r>
            <w:r>
              <w:t xml:space="preserve"> 2005</w:t>
            </w:r>
          </w:p>
        </w:tc>
        <w:tc>
          <w:tcPr>
            <w:tcW w:w="2855" w:type="dxa"/>
          </w:tcPr>
          <w:p w:rsidR="00071664" w:rsidRDefault="00096B74" w:rsidP="00395F02">
            <w:r>
              <w:t xml:space="preserve">Vue le </w:t>
            </w:r>
            <w:r w:rsidR="00752695">
              <w:t>16 juin 2009</w:t>
            </w:r>
          </w:p>
          <w:p w:rsidR="00096B74" w:rsidRPr="00071664" w:rsidRDefault="00096B74" w:rsidP="00395F02"/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395F02" w:rsidRDefault="00C75C9D" w:rsidP="00395F02">
            <w:r w:rsidRPr="00C75C9D">
              <w:rPr>
                <w:b/>
              </w:rPr>
              <w:t>Beit-Furik-1/2</w:t>
            </w:r>
          </w:p>
          <w:p w:rsidR="00096B74" w:rsidRPr="00071664" w:rsidRDefault="00B45B68" w:rsidP="00395F02">
            <w:r>
              <w:t>Beit Furik</w:t>
            </w:r>
            <w:r w:rsidR="00096B74">
              <w:t>, ville palestinienne de Cisjordanie au sud de Naplouse</w:t>
            </w:r>
          </w:p>
        </w:tc>
        <w:tc>
          <w:tcPr>
            <w:tcW w:w="2844" w:type="dxa"/>
          </w:tcPr>
          <w:p w:rsidR="00096B74" w:rsidRPr="00071664" w:rsidRDefault="00096B74" w:rsidP="00395F02">
            <w:r>
              <w:t>Vue le 30 août 2003</w:t>
            </w:r>
          </w:p>
        </w:tc>
        <w:tc>
          <w:tcPr>
            <w:tcW w:w="2855" w:type="dxa"/>
          </w:tcPr>
          <w:p w:rsidR="00096B74" w:rsidRPr="00071664" w:rsidRDefault="00096B74" w:rsidP="00395F02">
            <w:r>
              <w:t>Vue le 14 janvier 2013</w:t>
            </w:r>
          </w:p>
        </w:tc>
      </w:tr>
      <w:tr w:rsidR="00096B74" w:rsidRPr="00071664" w:rsidTr="006F06C5">
        <w:trPr>
          <w:jc w:val="center"/>
        </w:trPr>
        <w:tc>
          <w:tcPr>
            <w:tcW w:w="8140" w:type="dxa"/>
          </w:tcPr>
          <w:p w:rsidR="00395F02" w:rsidRDefault="00C75C9D" w:rsidP="00395F02">
            <w:r w:rsidRPr="00C75C9D">
              <w:rPr>
                <w:b/>
              </w:rPr>
              <w:t>Tchad-1/2</w:t>
            </w:r>
          </w:p>
          <w:p w:rsidR="00096B74" w:rsidRPr="00071664" w:rsidRDefault="00096B74" w:rsidP="00395F02">
            <w:r>
              <w:t>Assèchement du lac Tchad à la frontière entre le Cameroun, le Nigéria et le Tchad</w:t>
            </w:r>
          </w:p>
        </w:tc>
        <w:tc>
          <w:tcPr>
            <w:tcW w:w="2844" w:type="dxa"/>
          </w:tcPr>
          <w:p w:rsidR="00071664" w:rsidRDefault="00096B74" w:rsidP="00395F02">
            <w:r>
              <w:t>Vue en décembre 1972</w:t>
            </w:r>
          </w:p>
          <w:p w:rsidR="00096B74" w:rsidRPr="00071664" w:rsidRDefault="00096B74" w:rsidP="00395F02"/>
        </w:tc>
        <w:tc>
          <w:tcPr>
            <w:tcW w:w="2855" w:type="dxa"/>
          </w:tcPr>
          <w:p w:rsidR="00071664" w:rsidRDefault="00096B74" w:rsidP="00395F02">
            <w:r>
              <w:t>Vue en mai 2008</w:t>
            </w:r>
          </w:p>
          <w:p w:rsidR="00096B74" w:rsidRPr="00071664" w:rsidRDefault="00096B74" w:rsidP="00395F02"/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943384" w:rsidP="00395F02">
            <w:r w:rsidRPr="00943384">
              <w:rPr>
                <w:b/>
              </w:rPr>
              <w:t>Rondonia-1/2</w:t>
            </w:r>
          </w:p>
          <w:p w:rsidR="005C0AB8" w:rsidRPr="00071664" w:rsidRDefault="005C0AB8" w:rsidP="00395F02">
            <w:r>
              <w:t>Déforestation et « fronts pionniers » au Brésil, région de Rondonia sur l’Amazone</w:t>
            </w:r>
          </w:p>
        </w:tc>
        <w:tc>
          <w:tcPr>
            <w:tcW w:w="2844" w:type="dxa"/>
          </w:tcPr>
          <w:p w:rsidR="005C0AB8" w:rsidRDefault="005C0AB8" w:rsidP="00395F02">
            <w:r>
              <w:t>Vue en septembre 2001</w:t>
            </w:r>
          </w:p>
          <w:p w:rsidR="005C0AB8" w:rsidRPr="00071664" w:rsidRDefault="005C0AB8" w:rsidP="00395F02"/>
        </w:tc>
        <w:tc>
          <w:tcPr>
            <w:tcW w:w="2855" w:type="dxa"/>
          </w:tcPr>
          <w:p w:rsidR="00921088" w:rsidRDefault="005C0AB8" w:rsidP="00395F02">
            <w:r>
              <w:t>Vue en septembre 2011</w:t>
            </w:r>
          </w:p>
          <w:p w:rsidR="005C0AB8" w:rsidRPr="00071664" w:rsidRDefault="005C0AB8" w:rsidP="00395F02"/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1B6F08" w:rsidP="00395F02">
            <w:r w:rsidRPr="001B6F08">
              <w:rPr>
                <w:b/>
              </w:rPr>
              <w:t>Doha-1/2</w:t>
            </w:r>
          </w:p>
          <w:p w:rsidR="00921088" w:rsidRPr="00071664" w:rsidRDefault="005C0AB8" w:rsidP="00395F02">
            <w:r>
              <w:t>Extension urbaine sur le golfe persique à Doha, capitale du Qatar</w:t>
            </w:r>
          </w:p>
        </w:tc>
        <w:tc>
          <w:tcPr>
            <w:tcW w:w="2844" w:type="dxa"/>
          </w:tcPr>
          <w:p w:rsidR="005C0AB8" w:rsidRPr="00071664" w:rsidRDefault="00B45B68" w:rsidP="00395F02">
            <w:r>
              <w:t>Vue le 02 octobre 2003</w:t>
            </w:r>
          </w:p>
        </w:tc>
        <w:tc>
          <w:tcPr>
            <w:tcW w:w="2855" w:type="dxa"/>
          </w:tcPr>
          <w:p w:rsidR="005C0AB8" w:rsidRPr="00071664" w:rsidRDefault="005C0AB8" w:rsidP="00395F02">
            <w:r>
              <w:t>Vue le 20 septembre 2013</w:t>
            </w:r>
          </w:p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395F02" w:rsidP="00395F02">
            <w:pPr>
              <w:rPr>
                <w:b/>
              </w:rPr>
            </w:pPr>
            <w:r>
              <w:rPr>
                <w:b/>
              </w:rPr>
              <w:lastRenderedPageBreak/>
              <w:t>Dublin-1/2</w:t>
            </w:r>
          </w:p>
          <w:p w:rsidR="00921088" w:rsidRPr="00071664" w:rsidRDefault="00F71B8D" w:rsidP="00395F02">
            <w:r>
              <w:t>Réhabilitation du quartier des docks à Dublin (Irlande)</w:t>
            </w:r>
          </w:p>
        </w:tc>
        <w:tc>
          <w:tcPr>
            <w:tcW w:w="2844" w:type="dxa"/>
          </w:tcPr>
          <w:p w:rsidR="00F71B8D" w:rsidRPr="00071664" w:rsidRDefault="00F71B8D" w:rsidP="00395F02">
            <w:r>
              <w:t>Vue le 04 septembre 2003</w:t>
            </w:r>
          </w:p>
        </w:tc>
        <w:tc>
          <w:tcPr>
            <w:tcW w:w="2855" w:type="dxa"/>
          </w:tcPr>
          <w:p w:rsidR="00F71B8D" w:rsidRPr="00071664" w:rsidRDefault="00F71B8D" w:rsidP="00395F02">
            <w:r>
              <w:t>Vue le 12 juillet 2013</w:t>
            </w:r>
          </w:p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395F02" w:rsidP="00395F02">
            <w:r w:rsidRPr="00395F02">
              <w:rPr>
                <w:b/>
              </w:rPr>
              <w:t>Millau-1/2</w:t>
            </w:r>
          </w:p>
          <w:p w:rsidR="00921088" w:rsidRPr="00071664" w:rsidRDefault="00A27C36" w:rsidP="00395F02">
            <w:r>
              <w:t>Construction du Viaduc de Millau entre 2001 et 2004</w:t>
            </w:r>
          </w:p>
        </w:tc>
        <w:tc>
          <w:tcPr>
            <w:tcW w:w="2844" w:type="dxa"/>
          </w:tcPr>
          <w:p w:rsidR="00921088" w:rsidRDefault="00A27C36" w:rsidP="00395F02">
            <w:r>
              <w:t>Vue le 31 décembre 2003</w:t>
            </w:r>
          </w:p>
          <w:p w:rsidR="00A27C36" w:rsidRPr="00071664" w:rsidRDefault="00A27C36" w:rsidP="00395F02"/>
        </w:tc>
        <w:tc>
          <w:tcPr>
            <w:tcW w:w="2855" w:type="dxa"/>
          </w:tcPr>
          <w:p w:rsidR="00A27C36" w:rsidRPr="00071664" w:rsidRDefault="00A27C36" w:rsidP="00395F02">
            <w:r>
              <w:t>Vue le 31 décembre 2008</w:t>
            </w:r>
          </w:p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1B6F08" w:rsidP="00395F02">
            <w:r w:rsidRPr="001B6F08">
              <w:rPr>
                <w:b/>
              </w:rPr>
              <w:t>Goma-1/2</w:t>
            </w:r>
          </w:p>
          <w:p w:rsidR="00CB37F5" w:rsidRPr="00071664" w:rsidRDefault="00CB37F5" w:rsidP="00395F02">
            <w:r>
              <w:t>Recolonisation urbaine sur les coulées volcaniques à Goma en République Démocratique du Congo après l’éruption du Nyiragongo en février 2002</w:t>
            </w:r>
          </w:p>
        </w:tc>
        <w:tc>
          <w:tcPr>
            <w:tcW w:w="2844" w:type="dxa"/>
          </w:tcPr>
          <w:p w:rsidR="00921088" w:rsidRDefault="00CB37F5" w:rsidP="00395F02">
            <w:r>
              <w:t>Vue le 18 février 2005</w:t>
            </w:r>
          </w:p>
          <w:p w:rsidR="00CB37F5" w:rsidRPr="00071664" w:rsidRDefault="00CB37F5" w:rsidP="00395F02"/>
        </w:tc>
        <w:tc>
          <w:tcPr>
            <w:tcW w:w="2855" w:type="dxa"/>
          </w:tcPr>
          <w:p w:rsidR="00921088" w:rsidRDefault="00CB37F5" w:rsidP="00395F02">
            <w:r>
              <w:t>Vue le 16 septembre 2010</w:t>
            </w:r>
          </w:p>
          <w:p w:rsidR="00CB37F5" w:rsidRPr="00071664" w:rsidRDefault="00CB37F5" w:rsidP="00395F02"/>
        </w:tc>
      </w:tr>
      <w:tr w:rsidR="005C0AB8" w:rsidRPr="00071664" w:rsidTr="006F06C5">
        <w:trPr>
          <w:jc w:val="center"/>
        </w:trPr>
        <w:tc>
          <w:tcPr>
            <w:tcW w:w="8140" w:type="dxa"/>
          </w:tcPr>
          <w:p w:rsidR="00395F02" w:rsidRDefault="00C75C9D" w:rsidP="00395F02">
            <w:r w:rsidRPr="00C75C9D">
              <w:rPr>
                <w:b/>
              </w:rPr>
              <w:t>Berlin-1/2</w:t>
            </w:r>
          </w:p>
          <w:p w:rsidR="00921088" w:rsidRPr="00071664" w:rsidRDefault="00CB37F5" w:rsidP="00395F02">
            <w:r>
              <w:t>Reconstruction du quartier « Complexe Parlementaire » sur la Spree à Berlin après la chute du mur le 09 novembre 1989 et la réunification</w:t>
            </w:r>
          </w:p>
        </w:tc>
        <w:tc>
          <w:tcPr>
            <w:tcW w:w="2844" w:type="dxa"/>
          </w:tcPr>
          <w:p w:rsidR="00921088" w:rsidRPr="00071664" w:rsidRDefault="00CB37F5" w:rsidP="00395F02">
            <w:r>
              <w:t>Vue en octobre 2000</w:t>
            </w:r>
          </w:p>
        </w:tc>
        <w:tc>
          <w:tcPr>
            <w:tcW w:w="2855" w:type="dxa"/>
          </w:tcPr>
          <w:p w:rsidR="00921088" w:rsidRPr="00071664" w:rsidRDefault="00CB37F5" w:rsidP="00395F02">
            <w:r>
              <w:t>Vue en juin 2012</w:t>
            </w:r>
          </w:p>
        </w:tc>
      </w:tr>
      <w:tr w:rsidR="003D0FA6" w:rsidRPr="00071664" w:rsidTr="006F06C5">
        <w:trPr>
          <w:jc w:val="center"/>
        </w:trPr>
        <w:tc>
          <w:tcPr>
            <w:tcW w:w="8140" w:type="dxa"/>
          </w:tcPr>
          <w:p w:rsidR="003D0FA6" w:rsidRDefault="003D0FA6" w:rsidP="00395F02">
            <w:pPr>
              <w:rPr>
                <w:b/>
              </w:rPr>
            </w:pPr>
            <w:r>
              <w:rPr>
                <w:b/>
              </w:rPr>
              <w:t>Plaisance-1/2</w:t>
            </w:r>
          </w:p>
          <w:p w:rsidR="003D0FA6" w:rsidRPr="003D0FA6" w:rsidRDefault="003D0FA6" w:rsidP="00395F02">
            <w:r w:rsidRPr="003D0FA6">
              <w:t xml:space="preserve">Extension pavillonnaire </w:t>
            </w:r>
            <w:r>
              <w:t>à Plaisance-du-Touch (ouest de Toulouse)</w:t>
            </w:r>
          </w:p>
        </w:tc>
        <w:tc>
          <w:tcPr>
            <w:tcW w:w="2844" w:type="dxa"/>
          </w:tcPr>
          <w:p w:rsidR="003D0FA6" w:rsidRDefault="003D0FA6" w:rsidP="00395F02">
            <w:r>
              <w:t>Vue le 14 avril 2002</w:t>
            </w:r>
          </w:p>
        </w:tc>
        <w:tc>
          <w:tcPr>
            <w:tcW w:w="2855" w:type="dxa"/>
          </w:tcPr>
          <w:p w:rsidR="003D0FA6" w:rsidRDefault="003D0FA6" w:rsidP="00395F02">
            <w:r>
              <w:t>Vue le 05 juillet 2013</w:t>
            </w:r>
          </w:p>
        </w:tc>
      </w:tr>
      <w:tr w:rsidR="00E51084" w:rsidRPr="00071664" w:rsidTr="006F06C5">
        <w:trPr>
          <w:jc w:val="center"/>
        </w:trPr>
        <w:tc>
          <w:tcPr>
            <w:tcW w:w="8140" w:type="dxa"/>
          </w:tcPr>
          <w:p w:rsidR="00E51084" w:rsidRDefault="00E51084" w:rsidP="00395F02">
            <w:pPr>
              <w:rPr>
                <w:b/>
              </w:rPr>
            </w:pPr>
            <w:r>
              <w:rPr>
                <w:b/>
              </w:rPr>
              <w:t>Lanzhou-1/2</w:t>
            </w:r>
          </w:p>
          <w:p w:rsidR="00E51084" w:rsidRPr="00E51084" w:rsidRDefault="00E51084" w:rsidP="00395F02">
            <w:r w:rsidRPr="00E51084">
              <w:t>La ville « nouvelle » de Lanzhou</w:t>
            </w:r>
            <w:r>
              <w:t xml:space="preserve"> (Province de Gansu) en Chine centrale – Les quartiers nord</w:t>
            </w:r>
          </w:p>
        </w:tc>
        <w:tc>
          <w:tcPr>
            <w:tcW w:w="2844" w:type="dxa"/>
          </w:tcPr>
          <w:p w:rsidR="00E51084" w:rsidRDefault="00E51084" w:rsidP="00395F02">
            <w:r>
              <w:t>Vue le 13 janvier 2001</w:t>
            </w:r>
          </w:p>
        </w:tc>
        <w:tc>
          <w:tcPr>
            <w:tcW w:w="2855" w:type="dxa"/>
          </w:tcPr>
          <w:p w:rsidR="00E51084" w:rsidRDefault="00E51084" w:rsidP="00395F02">
            <w:r>
              <w:t>Vue le 22 octobre 2013</w:t>
            </w:r>
          </w:p>
        </w:tc>
      </w:tr>
      <w:tr w:rsidR="00035958" w:rsidRPr="00071664" w:rsidTr="006F06C5">
        <w:trPr>
          <w:jc w:val="center"/>
        </w:trPr>
        <w:tc>
          <w:tcPr>
            <w:tcW w:w="8140" w:type="dxa"/>
          </w:tcPr>
          <w:p w:rsidR="00035958" w:rsidRDefault="00035958" w:rsidP="00395F02">
            <w:pPr>
              <w:rPr>
                <w:b/>
              </w:rPr>
            </w:pPr>
            <w:r>
              <w:rPr>
                <w:b/>
              </w:rPr>
              <w:t>Nailloux-1/2</w:t>
            </w:r>
          </w:p>
          <w:p w:rsidR="00035958" w:rsidRPr="00035958" w:rsidRDefault="00035958" w:rsidP="00035958">
            <w:r w:rsidRPr="00035958">
              <w:t>Le « vill</w:t>
            </w:r>
            <w:r>
              <w:t>age</w:t>
            </w:r>
            <w:r w:rsidRPr="00035958">
              <w:t xml:space="preserve"> des marques » à côté de Nailloux sur l’autoroute entre Pamiers et Toulouse</w:t>
            </w:r>
          </w:p>
        </w:tc>
        <w:tc>
          <w:tcPr>
            <w:tcW w:w="2844" w:type="dxa"/>
          </w:tcPr>
          <w:p w:rsidR="00035958" w:rsidRDefault="00035958" w:rsidP="00395F02">
            <w:r>
              <w:t>Vue le 12 juin 2002</w:t>
            </w:r>
          </w:p>
        </w:tc>
        <w:tc>
          <w:tcPr>
            <w:tcW w:w="2855" w:type="dxa"/>
          </w:tcPr>
          <w:p w:rsidR="00035958" w:rsidRDefault="00035958" w:rsidP="00395F02">
            <w:r>
              <w:t>Vue le 05 juillet 2013</w:t>
            </w:r>
          </w:p>
        </w:tc>
      </w:tr>
      <w:tr w:rsidR="0017753A" w:rsidRPr="00071664" w:rsidTr="006F06C5">
        <w:trPr>
          <w:jc w:val="center"/>
        </w:trPr>
        <w:tc>
          <w:tcPr>
            <w:tcW w:w="8140" w:type="dxa"/>
          </w:tcPr>
          <w:p w:rsidR="0017753A" w:rsidRDefault="0017753A" w:rsidP="00395F02">
            <w:pPr>
              <w:rPr>
                <w:b/>
              </w:rPr>
            </w:pPr>
            <w:r>
              <w:rPr>
                <w:b/>
              </w:rPr>
              <w:t>Londres-1/2</w:t>
            </w:r>
          </w:p>
          <w:p w:rsidR="0017753A" w:rsidRPr="0017753A" w:rsidRDefault="0017753A" w:rsidP="00395F02">
            <w:r w:rsidRPr="0017753A">
              <w:t xml:space="preserve">Site </w:t>
            </w:r>
            <w:r>
              <w:t>des jeux olympiques de Londres (été 2012) – Stade olympique</w:t>
            </w:r>
          </w:p>
        </w:tc>
        <w:tc>
          <w:tcPr>
            <w:tcW w:w="2844" w:type="dxa"/>
          </w:tcPr>
          <w:p w:rsidR="0017753A" w:rsidRDefault="0017753A" w:rsidP="00CD67D3">
            <w:r>
              <w:t xml:space="preserve">Vue en </w:t>
            </w:r>
            <w:r w:rsidR="00CD67D3">
              <w:t>juillet</w:t>
            </w:r>
            <w:r>
              <w:t xml:space="preserve"> 2002</w:t>
            </w:r>
          </w:p>
        </w:tc>
        <w:tc>
          <w:tcPr>
            <w:tcW w:w="2855" w:type="dxa"/>
          </w:tcPr>
          <w:p w:rsidR="0017753A" w:rsidRDefault="0017753A" w:rsidP="00CD67D3">
            <w:r>
              <w:t xml:space="preserve">Vue en </w:t>
            </w:r>
            <w:r w:rsidR="00CD67D3">
              <w:t>juillet</w:t>
            </w:r>
            <w:bookmarkStart w:id="0" w:name="_GoBack"/>
            <w:bookmarkEnd w:id="0"/>
            <w:r>
              <w:t xml:space="preserve"> 2013</w:t>
            </w:r>
          </w:p>
        </w:tc>
      </w:tr>
    </w:tbl>
    <w:p w:rsidR="00071664" w:rsidRPr="00071664" w:rsidRDefault="00071664" w:rsidP="00071664">
      <w:pPr>
        <w:jc w:val="both"/>
      </w:pPr>
    </w:p>
    <w:p w:rsidR="00D9303E" w:rsidRPr="00071664" w:rsidRDefault="00D9303E"/>
    <w:sectPr w:rsidR="00D9303E" w:rsidRPr="00071664" w:rsidSect="00D930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3E"/>
    <w:rsid w:val="00035958"/>
    <w:rsid w:val="00037DF5"/>
    <w:rsid w:val="00071664"/>
    <w:rsid w:val="00096B74"/>
    <w:rsid w:val="00105844"/>
    <w:rsid w:val="0017753A"/>
    <w:rsid w:val="001B6F08"/>
    <w:rsid w:val="00395F02"/>
    <w:rsid w:val="003D0FA6"/>
    <w:rsid w:val="003F4B99"/>
    <w:rsid w:val="005C0AB8"/>
    <w:rsid w:val="006F06C5"/>
    <w:rsid w:val="0070364C"/>
    <w:rsid w:val="00752695"/>
    <w:rsid w:val="00921088"/>
    <w:rsid w:val="00943384"/>
    <w:rsid w:val="00A27C36"/>
    <w:rsid w:val="00B45B68"/>
    <w:rsid w:val="00C11C57"/>
    <w:rsid w:val="00C75C9D"/>
    <w:rsid w:val="00CB37F5"/>
    <w:rsid w:val="00CD67D3"/>
    <w:rsid w:val="00D11A2D"/>
    <w:rsid w:val="00D9303E"/>
    <w:rsid w:val="00E51084"/>
    <w:rsid w:val="00F52E75"/>
    <w:rsid w:val="00F71B8D"/>
    <w:rsid w:val="00FC7061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7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2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daniele</cp:lastModifiedBy>
  <cp:revision>21</cp:revision>
  <dcterms:created xsi:type="dcterms:W3CDTF">2014-08-06T14:10:00Z</dcterms:created>
  <dcterms:modified xsi:type="dcterms:W3CDTF">2014-08-18T05:55:00Z</dcterms:modified>
</cp:coreProperties>
</file>