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DataBridge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Architektur &amp; Skript-Aufrufkette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Hochdetaillierte technische Dokumentation des aktuellen Stands</w:t>
      </w:r>
    </w:p>
    <w:tbl>
      <w:tblPr>
        <w:tblW w:type="dxa" w:w="9400"/>
        <w:tblBorders>
          <w:top w:val="none"/>
          <w:left w:val="none"/>
          <w:bottom w:val="none"/>
          <w:right w:val="none"/>
          <w:insideH w:val="single" w:color="EEEEEE" w:sz="2"/>
          <w:insideV w:val="none"/>
        </w:tblBorders>
      </w:tblPr>
      <w:tblGrid>
        <w:gridCol w:w="2600"/>
        <w:gridCol w:w="6800"/>
      </w:tblGrid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Projekt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Master-FuE-Projekt 26ss_CB_DataBridge (HS Karlsruhe / Univ. Oviedo)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Team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Marcel Thiel (Wissensnetz), Kollege A (Wrapper), Kollege B (Mediator)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Betreuung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Prof. Catherina Burghart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Repository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F-E_Projekt1  ·  Branch main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Stand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26. August 2026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Zweck dieses Dokuments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Nachvollziehbarkeit der kompletten Skript-Kette; Autor und Reifegrad jedes Skripts</w:t>
            </w:r>
          </w:p>
        </w:tc>
      </w:tr>
    </w:tbl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Inhalt</w:t>
      </w:r>
    </w:p>
    <w:sdt>
      <w:sdtPr>
        <w:alias w:val="Inhalt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1  Zweck &amp; Geltungsbereich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Dieses Dokument beschreibt, wie die DataBridge-Komponenten zur Laufzeit tatsächlich zusammenspielen — von dem einen Startbefehl bis zur laufenden Oberfläche. Für jedes beteiligte Skript ist festgehalten,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von welchem Kollegen</w:t>
      </w:r>
      <w:r>
        <w:rPr>
          <w:rFonts w:ascii="Calibri" w:cs="Calibri" w:eastAsia="Calibri" w:hAnsi="Calibri"/>
          <w:sz w:val="21"/>
          <w:szCs w:val="21"/>
        </w:rPr>
        <w:t xml:space="preserve"> es stammt und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welchen Reifegrad</w:t>
      </w:r>
      <w:r>
        <w:rPr>
          <w:rFonts w:ascii="Calibri" w:cs="Calibri" w:eastAsia="Calibri" w:hAnsi="Calibri"/>
          <w:sz w:val="21"/>
          <w:szCs w:val="21"/>
        </w:rPr>
        <w:t xml:space="preserve"> es hat (voll ausgebaut, bewusst vereinfachter Prototyp oder reiner Platzhalter). Grundlage ist ausschließlich der aktuelle Quellcode im Repository, nicht die Planungsdokumente.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Wichtige Architektur-Randbedingung (bleibt über das ganze Dokument gültig): Die drei Komponenten sind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strikt getrennt</w:t>
      </w:r>
      <w:r>
        <w:rPr>
          <w:rFonts w:ascii="Calibri" w:cs="Calibri" w:eastAsia="Calibri" w:hAnsi="Calibri"/>
          <w:sz w:val="21"/>
          <w:szCs w:val="21"/>
        </w:rPr>
        <w:t xml:space="preserve">. Das Wissensnetz spricht ausschließlich per HTTP/SPARQL mit dem Triple-Store und importiert keinen Code aus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mediator/</w:t>
      </w:r>
      <w:r>
        <w:rPr>
          <w:rFonts w:ascii="Calibri" w:cs="Calibri" w:eastAsia="Calibri" w:hAnsi="Calibri"/>
          <w:sz w:val="21"/>
          <w:szCs w:val="21"/>
        </w:rPr>
        <w:t xml:space="preserve"> oder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wrappers/</w:t>
      </w:r>
      <w:r>
        <w:rPr>
          <w:rFonts w:ascii="Calibri" w:cs="Calibri" w:eastAsia="Calibri" w:hAnsi="Calibri"/>
          <w:sz w:val="21"/>
          <w:szCs w:val="21"/>
        </w:rPr>
        <w:t xml:space="preserve">. Die Abhängigkeitsrichtung ist ausschließlich Mediator → Wissensnetz.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2  Die drei Komponenten und ihre Autoren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Der Code gliedert sich in drei Verantwortungsbereiche. Die Ordnerzuordnung ist eindeutig:</w:t>
      </w:r>
    </w:p>
    <w:tbl>
      <w:tblPr>
        <w:tblW w:type="dxa" w:w="94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700"/>
        <w:gridCol w:w="2400"/>
        <w:gridCol w:w="4300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Bereich / Autor</w:t>
            </w:r>
          </w:p>
        </w:tc>
        <w:tc>
          <w:tcPr>
            <w:tcW w:type="dxa" w:w="2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Ordner</w:t>
            </w:r>
          </w:p>
        </w:tc>
        <w:tc>
          <w:tcPr>
            <w:tcW w:type="dxa" w:w="43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Rolle in der Kette</w:t>
            </w:r>
          </w:p>
        </w:tc>
      </w:tr>
      <w:t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Kollege A · Wrapper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wrappers/gdc/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Kapselt den Zugriff auf die GDC/TCGA-REST-API. Liefert rohe Metadaten (JSON).</w:t>
            </w:r>
          </w:p>
        </w:tc>
      </w:tr>
      <w:tr>
        <w:tc>
          <w:tcPr>
            <w:tcW w:type="dxa" w:w="27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Kollege B · Mediator</w:t>
            </w:r>
          </w:p>
        </w:tc>
        <w:tc>
          <w:tcPr>
            <w:tcW w:type="dxa" w:w="24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mediator/</w:t>
            </w:r>
          </w:p>
        </w:tc>
        <w:tc>
          <w:tcPr>
            <w:tcW w:type="dxa" w:w="43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FastAPI-Service. Nimmt Anfragen entgegen, ruft den Wrapper und übersetzt GDC-JSON → RDF/Turtle.</w:t>
            </w:r>
          </w:p>
        </w:tc>
      </w:tr>
      <w:t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18"/>
                <w:szCs w:val="18"/>
              </w:rPr>
              <w:t xml:space="preserve">Marcel · Wissensnetz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wissensnetz/</w:t>
            </w: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, scripts/</w:t>
            </w: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, start_all.ps1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Triple-Store-Anbindung, SPARQL-Anreicherung, Rückkanal, MP-lite-Prototyp und die gesamte Orchestrierung.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Hinweis zur Orchestrierung: Die Skripte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start_all.ps1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stop_all.ps1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scripts/load_gdc.py</w:t>
      </w:r>
      <w:r>
        <w:rPr>
          <w:rFonts w:ascii="Calibri" w:cs="Calibri" w:eastAsia="Calibri" w:hAnsi="Calibri"/>
          <w:sz w:val="21"/>
          <w:szCs w:val="21"/>
        </w:rPr>
        <w:t xml:space="preserve"> und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scripts/graph_view.py</w:t>
      </w:r>
      <w:r>
        <w:rPr>
          <w:rFonts w:ascii="Calibri" w:cs="Calibri" w:eastAsia="Calibri" w:hAnsi="Calibri"/>
          <w:sz w:val="21"/>
          <w:szCs w:val="21"/>
        </w:rPr>
        <w:t xml:space="preserve"> sind Projekt-Glue und gehören zu Marcels Bereich. Sie rufen den Mediator (B) nur über HTTP auf und halten die Komponentengrenze ein.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3  Reifegrad-Legende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Jede Datei ist im weiteren Verlauf mit einem der drei Etiketten markiert: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  <w:r>
        <w:rPr>
          <w:rFonts w:ascii="Calibri" w:cs="Calibri" w:eastAsia="Calibri" w:hAnsi="Calibri"/>
          <w:sz w:val="21"/>
          <w:szCs w:val="21"/>
        </w:rPr>
        <w:t xml:space="preserve">  – im Prototyp-Rahmen voll lauffähig und gegen echte Systeme (GDC-API, Fuseki) verifiziert.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B8860B"/>
          <w:sz w:val="18"/>
          <w:szCs w:val="18"/>
        </w:rPr>
        <w:t xml:space="preserve">  [PROTOTYP / TESTFUNKTION]</w:t>
      </w:r>
      <w:r>
        <w:rPr>
          <w:rFonts w:ascii="Calibri" w:cs="Calibri" w:eastAsia="Calibri" w:hAnsi="Calibri"/>
          <w:sz w:val="21"/>
          <w:szCs w:val="21"/>
        </w:rPr>
        <w:t xml:space="preserve">  – funktioniert, ist aber bewusst vereinfacht bzw. eine Demonstration (z. B. synthetische Daten statt echtem Tool).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B00020"/>
          <w:sz w:val="18"/>
          <w:szCs w:val="18"/>
        </w:rPr>
        <w:t xml:space="preserve">  [PLATZHALTER – NICHT AUSGEBAUT]</w:t>
      </w:r>
      <w:r>
        <w:rPr>
          <w:rFonts w:ascii="Calibri" w:cs="Calibri" w:eastAsia="Calibri" w:hAnsi="Calibri"/>
          <w:sz w:val="21"/>
          <w:szCs w:val="21"/>
        </w:rPr>
        <w:t xml:space="preserve">  – Grundgerüst / Signatur vorhanden, aber noch ohne echte Umsetzung (z. B. </w:t>
      </w:r>
    </w:p>
    <w:p>
      <w:pPr>
        <w:spacing w:after="120" w:line="276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NotImplementedError</w:t>
      </w:r>
      <w:r>
        <w:rPr>
          <w:rFonts w:ascii="Calibri" w:cs="Calibri" w:eastAsia="Calibri" w:hAnsi="Calibri"/>
          <w:sz w:val="21"/>
          <w:szCs w:val="21"/>
        </w:rPr>
        <w:t xml:space="preserve">, ungenutztes Cache-Tier, leerer Service).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4  Die Laufkette Schritt für Schritt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Der einzige nötige Startbefehl ist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./start_all.ps1</w:t>
      </w:r>
      <w:r>
        <w:rPr>
          <w:rFonts w:ascii="Calibri" w:cs="Calibri" w:eastAsia="Calibri" w:hAnsi="Calibri"/>
          <w:sz w:val="21"/>
          <w:szCs w:val="21"/>
        </w:rPr>
        <w:t xml:space="preserve"> (aus dem Projekt-Root, mit aktivierter Conda-Env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F+E</w:t>
      </w:r>
      <w:r>
        <w:rPr>
          <w:rFonts w:ascii="Calibri" w:cs="Calibri" w:eastAsia="Calibri" w:hAnsi="Calibri"/>
          <w:sz w:val="21"/>
          <w:szCs w:val="21"/>
        </w:rPr>
        <w:t xml:space="preserve">). Dieses Skript ist der rote Faden der gesamten Kette. Es ruft der Reihe nach die folgenden Schritte auf. Jeder Schritt nennt das ausführende Skript, den Autor und den Reifegrad.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864"/>
        </w:rPr>
        <w:t xml:space="preserve">4.1  Abhängigkeiten sicherstellen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Autor: </w:t>
      </w:r>
      <w:r>
        <w:rPr>
          <w:rFonts w:ascii="Calibri" w:cs="Calibri" w:eastAsia="Calibri" w:hAnsi="Calibri"/>
          <w:b/>
          <w:bCs/>
          <w:color w:val="B5651D"/>
          <w:sz w:val="18"/>
          <w:szCs w:val="18"/>
        </w:rPr>
        <w:t xml:space="preserve">Marcel · Wissensnetz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  Status: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Prüft, ob der Befehl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wissensnetz</w:t>
      </w:r>
      <w:r>
        <w:rPr>
          <w:rFonts w:ascii="Calibri" w:cs="Calibri" w:eastAsia="Calibri" w:hAnsi="Calibri"/>
          <w:sz w:val="21"/>
          <w:szCs w:val="21"/>
        </w:rPr>
        <w:t xml:space="preserve"> existiert und ob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bokeh, pyvis, requests, rdflib</w:t>
      </w:r>
      <w:r>
        <w:rPr>
          <w:rFonts w:ascii="Calibri" w:cs="Calibri" w:eastAsia="Calibri" w:hAnsi="Calibri"/>
          <w:sz w:val="21"/>
          <w:szCs w:val="21"/>
        </w:rPr>
        <w:t xml:space="preserve"> importierbar sind.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Falls nicht: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pip install -r requirements.txt</w:t>
      </w:r>
      <w:r>
        <w:rPr>
          <w:rFonts w:ascii="Calibri" w:cs="Calibri" w:eastAsia="Calibri" w:hAnsi="Calibri"/>
          <w:sz w:val="21"/>
          <w:szCs w:val="21"/>
        </w:rPr>
        <w:t xml:space="preserve"> (installiert u. a. die lokalen Pakete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wissensnetz</w:t>
      </w:r>
      <w:r>
        <w:rPr>
          <w:rFonts w:ascii="Calibri" w:cs="Calibri" w:eastAsia="Calibri" w:hAnsi="Calibri"/>
          <w:sz w:val="21"/>
          <w:szCs w:val="21"/>
        </w:rPr>
        <w:t xml:space="preserve"> und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wrappers</w:t>
      </w:r>
      <w:r>
        <w:rPr>
          <w:rFonts w:ascii="Calibri" w:cs="Calibri" w:eastAsia="Calibri" w:hAnsi="Calibri"/>
          <w:sz w:val="21"/>
          <w:szCs w:val="21"/>
        </w:rPr>
        <w:t xml:space="preserve"> editable).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864"/>
        </w:rPr>
        <w:t xml:space="preserve">4.2  Docker-Engine prüfen / starten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Autor: </w:t>
      </w:r>
      <w:r>
        <w:rPr>
          <w:rFonts w:ascii="Calibri" w:cs="Calibri" w:eastAsia="Calibri" w:hAnsi="Calibri"/>
          <w:b/>
          <w:bCs/>
          <w:color w:val="B5651D"/>
          <w:sz w:val="18"/>
          <w:szCs w:val="18"/>
        </w:rPr>
        <w:t xml:space="preserve">Marcel · Wissensnetz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  Status: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Führt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info</w:t>
      </w:r>
      <w:r>
        <w:rPr>
          <w:rFonts w:ascii="Calibri" w:cs="Calibri" w:eastAsia="Calibri" w:hAnsi="Calibri"/>
          <w:sz w:val="21"/>
          <w:szCs w:val="21"/>
        </w:rPr>
        <w:t xml:space="preserve"> aus; läuft Docker nicht, wird Docker Desktop gestartet und bis zu 60×3 s auf Bereitschaft gewartet.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864"/>
        </w:rPr>
        <w:t xml:space="preserve">4.3  Triple-Store (Fuseki) starten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Autor: </w:t>
      </w:r>
      <w:r>
        <w:rPr>
          <w:rFonts w:ascii="Calibri" w:cs="Calibri" w:eastAsia="Calibri" w:hAnsi="Calibri"/>
          <w:b/>
          <w:bCs/>
          <w:color w:val="B5651D"/>
          <w:sz w:val="18"/>
          <w:szCs w:val="18"/>
        </w:rPr>
        <w:t xml:space="preserve">Marcel · Wissensnetz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  Status: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Startet den Container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graph-db</w:t>
      </w:r>
      <w:r>
        <w:rPr>
          <w:rFonts w:ascii="Calibri" w:cs="Calibri" w:eastAsia="Calibri" w:hAnsi="Calibri"/>
          <w:sz w:val="21"/>
          <w:szCs w:val="21"/>
        </w:rPr>
        <w:t xml:space="preserve"> (Image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stain/jena-fuseki</w:t>
      </w:r>
      <w:r>
        <w:rPr>
          <w:rFonts w:ascii="Calibri" w:cs="Calibri" w:eastAsia="Calibri" w:hAnsi="Calibri"/>
          <w:sz w:val="21"/>
          <w:szCs w:val="21"/>
        </w:rPr>
        <w:t xml:space="preserve">) via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compose up -d graph-db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Wartet auf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http://localhost:3030/$/ping</w:t>
      </w:r>
      <w:r>
        <w:rPr>
          <w:rFonts w:ascii="Calibri" w:cs="Calibri" w:eastAsia="Calibri" w:hAnsi="Calibri"/>
          <w:sz w:val="21"/>
          <w:szCs w:val="21"/>
        </w:rPr>
        <w:t xml:space="preserve">. Das Dataset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databridge</w:t>
      </w:r>
      <w:r>
        <w:rPr>
          <w:rFonts w:ascii="Calibri" w:cs="Calibri" w:eastAsia="Calibri" w:hAnsi="Calibri"/>
          <w:sz w:val="21"/>
          <w:szCs w:val="21"/>
        </w:rPr>
        <w:t xml:space="preserve"> legt das Image über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FUSEKI_DATASET_1</w:t>
      </w:r>
      <w:r>
        <w:rPr>
          <w:rFonts w:ascii="Calibri" w:cs="Calibri" w:eastAsia="Calibri" w:hAnsi="Calibri"/>
          <w:sz w:val="21"/>
          <w:szCs w:val="21"/>
        </w:rPr>
        <w:t xml:space="preserve"> persistent im Volume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graph-db-data</w:t>
      </w:r>
      <w:r>
        <w:rPr>
          <w:rFonts w:ascii="Calibri" w:cs="Calibri" w:eastAsia="Calibri" w:hAnsi="Calibri"/>
          <w:sz w:val="21"/>
          <w:szCs w:val="21"/>
        </w:rPr>
        <w:t xml:space="preserve"> an.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color="auto" w:val="clear"/>
        <w:spacing w:after="120" w:before="6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docker compose up -d graph-db     # Fuseki, Port 3030, Login admin/admin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864"/>
        </w:rPr>
        <w:t xml:space="preserve">4.4  Wissensnetz initialisieren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Autor: </w:t>
      </w:r>
      <w:r>
        <w:rPr>
          <w:rFonts w:ascii="Calibri" w:cs="Calibri" w:eastAsia="Calibri" w:hAnsi="Calibri"/>
          <w:b/>
          <w:bCs/>
          <w:color w:val="B5651D"/>
          <w:sz w:val="18"/>
          <w:szCs w:val="18"/>
        </w:rPr>
        <w:t xml:space="preserve">Marcel · Wissensnetz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  Status: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Ruft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wissensnetz init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wissensnetz/src/wissensnetz/init.py :: initialize()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Stellt das Dataset sicher (Fuseki-Admin-API, idempotent) und lädt die TBox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ontology/databridge-core.ttl</w:t>
      </w:r>
      <w:r>
        <w:rPr>
          <w:rFonts w:ascii="Calibri" w:cs="Calibri" w:eastAsia="Calibri" w:hAnsi="Calibri"/>
          <w:sz w:val="21"/>
          <w:szCs w:val="21"/>
        </w:rPr>
        <w:t xml:space="preserve"> sowie das Rückkanal-Vokabular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ontology/feedback.ttl</w:t>
      </w:r>
      <w:r>
        <w:rPr>
          <w:rFonts w:ascii="Calibri" w:cs="Calibri" w:eastAsia="Calibri" w:hAnsi="Calibri"/>
          <w:sz w:val="21"/>
          <w:szCs w:val="21"/>
        </w:rPr>
        <w:t xml:space="preserve"> per Graph Store Protocol — beides idempotent (überspringt, wenn bereits vorhanden).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864"/>
        </w:rPr>
        <w:t xml:space="preserve">4.5  Mediator (FastAPI) starten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Autor: 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Kollege B · Mediator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  Status: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Startet in einem eigenen Fenster: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python -m uvicorn app.main:app --port 8000</w:t>
      </w:r>
      <w:r>
        <w:rPr>
          <w:rFonts w:ascii="Calibri" w:cs="Calibri" w:eastAsia="Calibri" w:hAnsi="Calibri"/>
          <w:sz w:val="21"/>
          <w:szCs w:val="21"/>
        </w:rPr>
        <w:t xml:space="preserve"> im Ordner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mediator/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Wartet auf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http://localhost:8000/health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Hinweis:</w:t>
      </w:r>
      <w:r>
        <w:rPr>
          <w:rFonts w:ascii="Calibri" w:cs="Calibri" w:eastAsia="Calibri" w:hAnsi="Calibri"/>
          <w:sz w:val="21"/>
          <w:szCs w:val="21"/>
        </w:rPr>
        <w:t xml:space="preserve"> start_all nutzt bewusst den lokalen uvicorn-Prozess, nicht den Compose-Service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mediator</w:t>
      </w:r>
      <w:r>
        <w:rPr>
          <w:rFonts w:ascii="Calibri" w:cs="Calibri" w:eastAsia="Calibri" w:hAnsi="Calibri"/>
          <w:sz w:val="21"/>
          <w:szCs w:val="21"/>
        </w:rPr>
        <w:t xml:space="preserve"> (der existiert zusätzlich in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docker-compose.yml</w:t>
      </w:r>
      <w:r>
        <w:rPr>
          <w:rFonts w:ascii="Calibri" w:cs="Calibri" w:eastAsia="Calibri" w:hAnsi="Calibri"/>
          <w:sz w:val="21"/>
          <w:szCs w:val="21"/>
        </w:rPr>
        <w:t xml:space="preserve">, wird hier aber nicht hochgefahren).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864"/>
        </w:rPr>
        <w:t xml:space="preserve">4.6  TCGA/GDC-Daten abrufen und laden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Autor: </w:t>
      </w:r>
      <w:r>
        <w:rPr>
          <w:rFonts w:ascii="Calibri" w:cs="Calibri" w:eastAsia="Calibri" w:hAnsi="Calibri"/>
          <w:b/>
          <w:bCs/>
          <w:color w:val="B5651D"/>
          <w:sz w:val="18"/>
          <w:szCs w:val="18"/>
        </w:rPr>
        <w:t xml:space="preserve">Marcel · Wissensnetz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  Status: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Ruft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python scripts/load_gdc.py --project TCGA-BRCA --size 50</w:t>
      </w:r>
      <w:r>
        <w:rPr>
          <w:rFonts w:ascii="Calibri" w:cs="Calibri" w:eastAsia="Calibri" w:hAnsi="Calibri"/>
          <w:sz w:val="21"/>
          <w:szCs w:val="21"/>
        </w:rPr>
        <w:t xml:space="preserve">. Dieses Skript orchestriert die eigentliche Datenaufnahme (Details in Kapitel 5).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Kurz: es fragt beim Mediator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POST /transform</w:t>
      </w:r>
      <w:r>
        <w:rPr>
          <w:rFonts w:ascii="Calibri" w:cs="Calibri" w:eastAsia="Calibri" w:hAnsi="Calibri"/>
          <w:sz w:val="21"/>
          <w:szCs w:val="21"/>
        </w:rPr>
        <w:t xml:space="preserve"> an (GDC → Turtle) und lädt das zurückgegebene Turtle anschließend selbst per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GraphStore.load_turtle()</w:t>
      </w:r>
      <w:r>
        <w:rPr>
          <w:rFonts w:ascii="Calibri" w:cs="Calibri" w:eastAsia="Calibri" w:hAnsi="Calibri"/>
          <w:sz w:val="21"/>
          <w:szCs w:val="21"/>
        </w:rPr>
        <w:t xml:space="preserve"> in Fuseki.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864"/>
        </w:rPr>
        <w:t xml:space="preserve">4.7  Wissensnetz visualisieren (pyvis)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Autor: </w:t>
      </w:r>
      <w:r>
        <w:rPr>
          <w:rFonts w:ascii="Calibri" w:cs="Calibri" w:eastAsia="Calibri" w:hAnsi="Calibri"/>
          <w:b/>
          <w:bCs/>
          <w:color w:val="B5651D"/>
          <w:sz w:val="18"/>
          <w:szCs w:val="18"/>
        </w:rPr>
        <w:t xml:space="preserve">Marcel · Wissensnetz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  Status: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Ruft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python scripts/graph_view.py --limit 500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Zieht per SPARQL Tripel aus Default- und Named-Graphs, baut ein interaktives HTML-Netz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graph_view.html</w:t>
      </w:r>
      <w:r>
        <w:rPr>
          <w:rFonts w:ascii="Calibri" w:cs="Calibri" w:eastAsia="Calibri" w:hAnsi="Calibri"/>
          <w:sz w:val="21"/>
          <w:szCs w:val="21"/>
        </w:rPr>
        <w:t xml:space="preserve">), farbcodiert nach Bereich (Schema/Instanz/Rückkanal/extern) und öffnet es im Browser.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Degradiert graziös: fehlt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pyvis</w:t>
      </w:r>
      <w:r>
        <w:rPr>
          <w:rFonts w:ascii="Calibri" w:cs="Calibri" w:eastAsia="Calibri" w:hAnsi="Calibri"/>
          <w:sz w:val="21"/>
          <w:szCs w:val="21"/>
        </w:rPr>
        <w:t xml:space="preserve">, wird der Schritt übersprungen statt abzubrechen.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864"/>
        </w:rPr>
        <w:t xml:space="preserve">4.8  Oberfläche MP-lite starten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Autor: </w:t>
      </w:r>
      <w:r>
        <w:rPr>
          <w:rFonts w:ascii="Calibri" w:cs="Calibri" w:eastAsia="Calibri" w:hAnsi="Calibri"/>
          <w:b/>
          <w:bCs/>
          <w:color w:val="B5651D"/>
          <w:sz w:val="18"/>
          <w:szCs w:val="18"/>
        </w:rPr>
        <w:t xml:space="preserve">Marcel · Wissensnetz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  Status: </w:t>
      </w:r>
      <w:r>
        <w:rPr>
          <w:rFonts w:ascii="Calibri" w:cs="Calibri" w:eastAsia="Calibri" w:hAnsi="Calibri"/>
          <w:b/>
          <w:bCs/>
          <w:color w:val="B8860B"/>
          <w:sz w:val="18"/>
          <w:szCs w:val="18"/>
        </w:rPr>
        <w:t xml:space="preserve">  [PROTOTYP / TESTFUNKTION]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Startet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bokeh serve --show --port 5006 wissensnetz/prototype/mp_lite/app.py</w:t>
      </w:r>
      <w:r>
        <w:rPr>
          <w:rFonts w:ascii="Calibri" w:cs="Calibri" w:eastAsia="Calibri" w:hAnsi="Calibri"/>
          <w:sz w:val="21"/>
          <w:szCs w:val="21"/>
        </w:rPr>
        <w:t xml:space="preserve"> — der Browser öffnet den Prototyp.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Beim Laden: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initialize(store)</w:t>
      </w:r>
      <w:r>
        <w:rPr>
          <w:rFonts w:ascii="Calibri" w:cs="Calibri" w:eastAsia="Calibri" w:hAnsi="Calibri"/>
          <w:sz w:val="21"/>
          <w:szCs w:val="21"/>
        </w:rPr>
        <w:t xml:space="preserve"> + Beispiel-ABox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cases_brca_sample.ttl</w:t>
      </w:r>
      <w:r>
        <w:rPr>
          <w:rFonts w:ascii="Calibri" w:cs="Calibri" w:eastAsia="Calibri" w:hAnsi="Calibri"/>
          <w:sz w:val="21"/>
          <w:szCs w:val="21"/>
        </w:rPr>
        <w:t xml:space="preserve">. Punkt-Selektion → Kontext (②); Hypothese speichern → Rückkanal (③).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Bewusst vereinfacht (siehe Kapitel 6.4 / 9): synthetische Punkte und zwei Zufalls-Layouts statt echter MP-Daten.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864"/>
        </w:rPr>
        <w:t xml:space="preserve">4.9  Herunterfahren (Strg+C)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Autor: </w:t>
      </w:r>
      <w:r>
        <w:rPr>
          <w:rFonts w:ascii="Calibri" w:cs="Calibri" w:eastAsia="Calibri" w:hAnsi="Calibri"/>
          <w:b/>
          <w:bCs/>
          <w:color w:val="B5651D"/>
          <w:sz w:val="18"/>
          <w:szCs w:val="18"/>
        </w:rPr>
        <w:t xml:space="preserve">Marcel · Wissensnetz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  Status: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Bokeh läuft im Vordergrund;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Strg+C</w:t>
      </w:r>
      <w:r>
        <w:rPr>
          <w:rFonts w:ascii="Calibri" w:cs="Calibri" w:eastAsia="Calibri" w:hAnsi="Calibri"/>
          <w:sz w:val="21"/>
          <w:szCs w:val="21"/>
        </w:rPr>
        <w:t xml:space="preserve"> löst den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finally</w:t>
      </w:r>
      <w:r>
        <w:rPr>
          <w:rFonts w:ascii="Calibri" w:cs="Calibri" w:eastAsia="Calibri" w:hAnsi="Calibri"/>
          <w:sz w:val="21"/>
          <w:szCs w:val="21"/>
        </w:rPr>
        <w:t xml:space="preserve">-Block aus: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Stop-All</w:t>
      </w:r>
      <w:r>
        <w:rPr>
          <w:rFonts w:ascii="Calibri" w:cs="Calibri" w:eastAsia="Calibri" w:hAnsi="Calibri"/>
          <w:sz w:val="21"/>
          <w:szCs w:val="21"/>
        </w:rPr>
        <w:t xml:space="preserve"> beendet Ports 8000 und 5006, fährt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compose down</w:t>
      </w:r>
      <w:r>
        <w:rPr>
          <w:rFonts w:ascii="Calibri" w:cs="Calibri" w:eastAsia="Calibri" w:hAnsi="Calibri"/>
          <w:sz w:val="21"/>
          <w:szCs w:val="21"/>
        </w:rPr>
        <w:t xml:space="preserve"> und schließt danach das Fenster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Stop-Process $PID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Manuell / nach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-NoUi</w:t>
      </w:r>
      <w:r>
        <w:rPr>
          <w:rFonts w:ascii="Calibri" w:cs="Calibri" w:eastAsia="Calibri" w:hAnsi="Calibri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./stop_all.ps1</w:t>
      </w:r>
      <w:r>
        <w:rPr>
          <w:rFonts w:ascii="Calibri" w:cs="Calibri" w:eastAsia="Calibri" w:hAnsi="Calibri"/>
          <w:sz w:val="21"/>
          <w:szCs w:val="21"/>
        </w:rPr>
        <w:t xml:space="preserve"> macht dasselbe ohne das Fenster zu schließen.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4.10  Kette auf einen Blick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color="auto" w:val="clear"/>
        <w:spacing w:after="120" w:before="6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start_all.ps1  (Marcel · Orchestrierung)</w:t>
      </w:r>
      <w:r>
        <w:rPr>
          <w:rFonts w:ascii="Consolas" w:cs="Consolas" w:eastAsia="Consolas" w:hAnsi="Consolas"/>
          <w:color w:val="222222"/>
          <w:sz w:val="18"/>
          <w:szCs w:val="18"/>
        </w:rPr>
        <w:br/>
        <w:t xml:space="preserve">   |</w:t>
      </w:r>
      <w:r>
        <w:rPr>
          <w:rFonts w:ascii="Consolas" w:cs="Consolas" w:eastAsia="Consolas" w:hAnsi="Consolas"/>
          <w:color w:val="222222"/>
          <w:sz w:val="18"/>
          <w:szCs w:val="18"/>
        </w:rPr>
        <w:br/>
        <w:t xml:space="preserve">   |-- 4.1 pip install -r requirements.txt        (falls noetig)</w:t>
      </w:r>
      <w:r>
        <w:rPr>
          <w:rFonts w:ascii="Consolas" w:cs="Consolas" w:eastAsia="Consolas" w:hAnsi="Consolas"/>
          <w:color w:val="222222"/>
          <w:sz w:val="18"/>
          <w:szCs w:val="18"/>
        </w:rPr>
        <w:br/>
        <w:t xml:space="preserve">   |-- 4.2 docker info / Docker Desktop</w:t>
      </w:r>
      <w:r>
        <w:rPr>
          <w:rFonts w:ascii="Consolas" w:cs="Consolas" w:eastAsia="Consolas" w:hAnsi="Consolas"/>
          <w:color w:val="222222"/>
          <w:sz w:val="18"/>
          <w:szCs w:val="18"/>
        </w:rPr>
        <w:br/>
        <w:t xml:space="preserve">   |-- 4.3 docker compose up -d graph-db  ------&gt;  [Fuseki : 3030]   (Container)</w:t>
      </w:r>
      <w:r>
        <w:rPr>
          <w:rFonts w:ascii="Consolas" w:cs="Consolas" w:eastAsia="Consolas" w:hAnsi="Consolas"/>
          <w:color w:val="222222"/>
          <w:sz w:val="18"/>
          <w:szCs w:val="18"/>
        </w:rPr>
        <w:br/>
        <w:t xml:space="preserve">   |-- 4.4 wissensnetz init  --------------------&gt; laedt TBox + feedback.ttl</w:t>
      </w:r>
      <w:r>
        <w:rPr>
          <w:rFonts w:ascii="Consolas" w:cs="Consolas" w:eastAsia="Consolas" w:hAnsi="Consolas"/>
          <w:color w:val="222222"/>
          <w:sz w:val="18"/>
          <w:szCs w:val="18"/>
        </w:rPr>
        <w:br/>
        <w:t xml:space="preserve">   |-- 4.5 uvicorn app.main:app --port 8000 ----&gt;  [Mediator : 8000]  (Kollege B)</w:t>
      </w:r>
      <w:r>
        <w:rPr>
          <w:rFonts w:ascii="Consolas" w:cs="Consolas" w:eastAsia="Consolas" w:hAnsi="Consolas"/>
          <w:color w:val="222222"/>
          <w:sz w:val="18"/>
          <w:szCs w:val="18"/>
        </w:rPr>
        <w:br/>
        <w:t xml:space="preserve">   |-- 4.6 python scripts/load_gdc.py</w:t>
      </w:r>
      <w:r>
        <w:rPr>
          <w:rFonts w:ascii="Consolas" w:cs="Consolas" w:eastAsia="Consolas" w:hAnsi="Consolas"/>
          <w:color w:val="222222"/>
          <w:sz w:val="18"/>
          <w:szCs w:val="18"/>
        </w:rPr>
        <w:br/>
        <w:t xml:space="preserve">   |         |-- POST http://localhost:8000/transform   (-&gt; Mediator B)</w:t>
      </w:r>
      <w:r>
        <w:rPr>
          <w:rFonts w:ascii="Consolas" w:cs="Consolas" w:eastAsia="Consolas" w:hAnsi="Consolas"/>
          <w:color w:val="222222"/>
          <w:sz w:val="18"/>
          <w:szCs w:val="18"/>
        </w:rPr>
        <w:br/>
        <w:t xml:space="preserve">   |         |     |-- GDCWrapper.search('cases', ...)   (-&gt; Wrapper A -&gt; GDC-API)</w:t>
      </w:r>
      <w:r>
        <w:rPr>
          <w:rFonts w:ascii="Consolas" w:cs="Consolas" w:eastAsia="Consolas" w:hAnsi="Consolas"/>
          <w:color w:val="222222"/>
          <w:sz w:val="18"/>
          <w:szCs w:val="18"/>
        </w:rPr>
        <w:br/>
        <w:t xml:space="preserve">   |         |     |-- cases_to_graph + serialize_with_provenance  (Turtle)</w:t>
      </w:r>
      <w:r>
        <w:rPr>
          <w:rFonts w:ascii="Consolas" w:cs="Consolas" w:eastAsia="Consolas" w:hAnsi="Consolas"/>
          <w:color w:val="222222"/>
          <w:sz w:val="18"/>
          <w:szCs w:val="18"/>
        </w:rPr>
        <w:br/>
        <w:t xml:space="preserve">   |         |-- GraphStore.load_turtle(turtle)          (-&gt; Fuseki GSP)</w:t>
      </w:r>
      <w:r>
        <w:rPr>
          <w:rFonts w:ascii="Consolas" w:cs="Consolas" w:eastAsia="Consolas" w:hAnsi="Consolas"/>
          <w:color w:val="222222"/>
          <w:sz w:val="18"/>
          <w:szCs w:val="18"/>
        </w:rPr>
        <w:br/>
        <w:t xml:space="preserve">   |-- 4.7 python scripts/graph_view.py  --------&gt; SPARQL -&gt; graph_view.html</w:t>
      </w:r>
      <w:r>
        <w:rPr>
          <w:rFonts w:ascii="Consolas" w:cs="Consolas" w:eastAsia="Consolas" w:hAnsi="Consolas"/>
          <w:color w:val="222222"/>
          <w:sz w:val="18"/>
          <w:szCs w:val="18"/>
        </w:rPr>
        <w:br/>
        <w:t xml:space="preserve">   |-- 4.8 bokeh serve mp_lite/app.py  ----------&gt;  [MP-lite : 5006]  (Prototyp)</w:t>
      </w:r>
      <w:r>
        <w:rPr>
          <w:rFonts w:ascii="Consolas" w:cs="Consolas" w:eastAsia="Consolas" w:hAnsi="Consolas"/>
          <w:color w:val="222222"/>
          <w:sz w:val="18"/>
          <w:szCs w:val="18"/>
        </w:rPr>
        <w:br/>
        <w:t xml:space="preserve">   '-- 4.9 Strg+C -&gt; Stop-All (kill 8000/5006, docker compose down)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5  Detaillierter Datenfluss: der Kern-Endpunkt /transform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Der Endpunkt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POST /transform</w:t>
      </w:r>
      <w:r>
        <w:rPr>
          <w:rFonts w:ascii="Calibri" w:cs="Calibri" w:eastAsia="Calibri" w:hAnsi="Calibri"/>
          <w:sz w:val="21"/>
          <w:szCs w:val="21"/>
        </w:rPr>
        <w:t xml:space="preserve"> (Datei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mediator/app/main.py</w:t>
      </w:r>
      <w:r>
        <w:rPr>
          <w:rFonts w:ascii="Calibri" w:cs="Calibri" w:eastAsia="Calibri" w:hAnsi="Calibri"/>
          <w:sz w:val="21"/>
          <w:szCs w:val="21"/>
        </w:rPr>
        <w:t xml:space="preserve">, Autor B) ist das Herz der Datenaufnahme. Er kann auf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zwei Wegen</w:t>
      </w:r>
      <w:r>
        <w:rPr>
          <w:rFonts w:ascii="Calibri" w:cs="Calibri" w:eastAsia="Calibri" w:hAnsi="Calibri"/>
          <w:sz w:val="21"/>
          <w:szCs w:val="21"/>
        </w:rPr>
        <w:t xml:space="preserve"> enden — die aktuelle Kette nutzt Weg A.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2E7D32"/>
        </w:rPr>
        <w:t xml:space="preserve">5.1  Ablauf innerhalb von /transform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Wenn keine rohen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cases</w:t>
      </w:r>
      <w:r>
        <w:rPr>
          <w:rFonts w:ascii="Calibri" w:cs="Calibri" w:eastAsia="Calibri" w:hAnsi="Calibri"/>
          <w:sz w:val="21"/>
          <w:szCs w:val="21"/>
        </w:rPr>
        <w:t xml:space="preserve"> mitgegeben werden: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GDCWrapper.search('cases', fields=TRANSFORM_CASE_FIELDS, size=…)</w:t>
      </w:r>
      <w:r>
        <w:rPr>
          <w:rFonts w:ascii="Calibri" w:cs="Calibri" w:eastAsia="Calibri" w:hAnsi="Calibri"/>
          <w:sz w:val="21"/>
          <w:szCs w:val="21"/>
        </w:rPr>
        <w:t xml:space="preserve"> holt sie live von der GDC-API (Autor A).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load_alignment_table(alignment_path('ncit_primary_diagnosis.json'))</w:t>
      </w:r>
      <w:r>
        <w:rPr>
          <w:rFonts w:ascii="Calibri" w:cs="Calibri" w:eastAsia="Calibri" w:hAnsi="Calibri"/>
          <w:sz w:val="21"/>
          <w:szCs w:val="21"/>
        </w:rPr>
        <w:t xml:space="preserve"> lädt die Enum→NCIt-Tabelle (Schlüssel mit führendem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_</w:t>
      </w:r>
      <w:r>
        <w:rPr>
          <w:rFonts w:ascii="Calibri" w:cs="Calibri" w:eastAsia="Calibri" w:hAnsi="Calibri"/>
          <w:sz w:val="21"/>
          <w:szCs w:val="21"/>
        </w:rPr>
        <w:t xml:space="preserve"> werden ignoriert).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cases_to_graph(cases, alignment=…)</w:t>
      </w:r>
      <w:r>
        <w:rPr>
          <w:rFonts w:ascii="Calibri" w:cs="Calibri" w:eastAsia="Calibri" w:hAnsi="Calibri"/>
          <w:sz w:val="21"/>
          <w:szCs w:val="21"/>
        </w:rPr>
        <w:t xml:space="preserve"> erzeugt die ABox (db:Case/Project/Demographic/Diagnosis). Bei Alignment-Treffer wird zusätzlich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db:primaryDiagnosis</w:t>
      </w:r>
      <w:r>
        <w:rPr>
          <w:rFonts w:ascii="Calibri" w:cs="Calibri" w:eastAsia="Calibri" w:hAnsi="Calibri"/>
          <w:sz w:val="21"/>
          <w:szCs w:val="21"/>
        </w:rPr>
        <w:t xml:space="preserve"> (NCIt-IRI) gesetzt und eine RDF-star-Provenienz vorgemerkt.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serialize_with_provenance(...)</w:t>
      </w:r>
      <w:r>
        <w:rPr>
          <w:rFonts w:ascii="Calibri" w:cs="Calibri" w:eastAsia="Calibri" w:hAnsi="Calibri"/>
          <w:sz w:val="21"/>
          <w:szCs w:val="21"/>
        </w:rPr>
        <w:t xml:space="preserve"> serialisiert nach Turtle und hängt die RDF-star-Blöcke (Provenienz/Konfidenz) als Text an.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B5651D"/>
        </w:rPr>
        <w:t xml:space="preserve">5.2  Weg A — zweistufig (das nutzt start_all)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scripts/load_gdc.py</w:t>
      </w:r>
      <w:r>
        <w:rPr>
          <w:rFonts w:ascii="Calibri" w:cs="Calibri" w:eastAsia="Calibri" w:hAnsi="Calibri"/>
          <w:sz w:val="21"/>
          <w:szCs w:val="21"/>
        </w:rPr>
        <w:t xml:space="preserve"> ruft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/transform</w:t>
      </w:r>
      <w:r>
        <w:rPr>
          <w:rFonts w:ascii="Calibri" w:cs="Calibri" w:eastAsia="Calibri" w:hAnsi="Calibri"/>
          <w:sz w:val="21"/>
          <w:szCs w:val="21"/>
        </w:rPr>
        <w:t xml:space="preserve"> ohne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load</w:t>
      </w:r>
      <w:r>
        <w:rPr>
          <w:rFonts w:ascii="Calibri" w:cs="Calibri" w:eastAsia="Calibri" w:hAnsi="Calibri"/>
          <w:sz w:val="21"/>
          <w:szCs w:val="21"/>
        </w:rPr>
        <w:t xml:space="preserve">, bekommt das Turtle zurück und lädt es selbst mit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GraphStore.load_turtle()</w:t>
      </w:r>
      <w:r>
        <w:rPr>
          <w:rFonts w:ascii="Calibri" w:cs="Calibri" w:eastAsia="Calibri" w:hAnsi="Calibri"/>
          <w:sz w:val="21"/>
          <w:szCs w:val="21"/>
        </w:rPr>
        <w:t xml:space="preserve"> in Fuseki. Vorteil: kein Fuseki-Zugriff nötig, wenn der Mediator lokal läuft.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2E7D32"/>
        </w:rPr>
        <w:t xml:space="preserve">5.3  Weg B — direkt (Alternative, hier nicht aktiv)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Wird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/transform</w:t>
      </w:r>
      <w:r>
        <w:rPr>
          <w:rFonts w:ascii="Calibri" w:cs="Calibri" w:eastAsia="Calibri" w:hAnsi="Calibri"/>
          <w:sz w:val="21"/>
          <w:szCs w:val="21"/>
        </w:rPr>
        <w:t xml:space="preserve"> mit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"load": true</w:t>
      </w:r>
      <w:r>
        <w:rPr>
          <w:rFonts w:ascii="Calibri" w:cs="Calibri" w:eastAsia="Calibri" w:hAnsi="Calibri"/>
          <w:sz w:val="21"/>
          <w:szCs w:val="21"/>
        </w:rPr>
        <w:t xml:space="preserve"> aufgerufen, schreibt der Mediator das Turtle selbst per Graph Store Protocol in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graph-db</w:t>
      </w:r>
      <w:r>
        <w:rPr>
          <w:rFonts w:ascii="Calibri" w:cs="Calibri" w:eastAsia="Calibri" w:hAnsi="Calibri"/>
          <w:sz w:val="21"/>
          <w:szCs w:val="21"/>
        </w:rPr>
        <w:t xml:space="preserve">. Im Compose-Netz zeigt dafür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GRAPH_DB_URL=http://graph-db:3030</w:t>
      </w:r>
      <w:r>
        <w:rPr>
          <w:rFonts w:ascii="Calibri" w:cs="Calibri" w:eastAsia="Calibri" w:hAnsi="Calibri"/>
          <w:sz w:val="21"/>
          <w:szCs w:val="21"/>
        </w:rPr>
        <w:t xml:space="preserve">. Diese Variante ist implementiert, wird von der aktuellen Startkette aber nicht verwendet.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6  Komponenten-Referenz (Datei für Datei)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Gruppiert nach Autor. Jede Datei mit Pfad, Reifegrad und Kernfunktion.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6.1  Kollege A — Wrapper (wrappers/gdc/)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wrappers/gdc/client.py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5C99"/>
          <w:sz w:val="18"/>
          <w:szCs w:val="18"/>
        </w:rPr>
        <w:t xml:space="preserve">Kollege A · Wrapper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GDCWrapper.query / search / get_schema / build_manifest</w:t>
      </w:r>
      <w:r>
        <w:rPr>
          <w:rFonts w:ascii="Calibri" w:cs="Calibri" w:eastAsia="Calibri" w:hAnsi="Calibri"/>
          <w:sz w:val="21"/>
          <w:szCs w:val="21"/>
        </w:rPr>
        <w:t xml:space="preserve"> — Metadaten- und Bulk-Tier gegen die echte GDC-API; live verifiziert (TCGA-BRCA / RNA-Seq / open).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Aktiv in der Kette: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search('cases', …)</w:t>
      </w:r>
      <w:r>
        <w:rPr>
          <w:rFonts w:ascii="Calibri" w:cs="Calibri" w:eastAsia="Calibri" w:hAnsi="Calibri"/>
          <w:sz w:val="21"/>
          <w:szCs w:val="21"/>
        </w:rPr>
        <w:t xml:space="preserve"> wird von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/transform</w:t>
      </w:r>
      <w:r>
        <w:rPr>
          <w:rFonts w:ascii="Calibri" w:cs="Calibri" w:eastAsia="Calibri" w:hAnsi="Calibri"/>
          <w:sz w:val="21"/>
          <w:szCs w:val="21"/>
        </w:rPr>
        <w:t xml:space="preserve"> genutzt.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wrappers/gdc/client.py :: download_via_gdc_client()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5C99"/>
          <w:sz w:val="18"/>
          <w:szCs w:val="18"/>
        </w:rPr>
        <w:t xml:space="preserve">Kollege A · Wrapper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B00020"/>
          <w:sz w:val="18"/>
          <w:szCs w:val="18"/>
        </w:rPr>
        <w:t xml:space="preserve">  [PLATZHALTER – NICHT AUSGEBAUT]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Übergabe eines Manifests an das externe Tool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gdc-client</w:t>
      </w:r>
      <w:r>
        <w:rPr>
          <w:rFonts w:ascii="Calibri" w:cs="Calibri" w:eastAsia="Calibri" w:hAnsi="Calibri"/>
          <w:sz w:val="21"/>
          <w:szCs w:val="21"/>
        </w:rPr>
        <w:t xml:space="preserve">. Ist es nicht installiert, wird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status="not_run"</w:t>
      </w:r>
      <w:r>
        <w:rPr>
          <w:rFonts w:ascii="Calibri" w:cs="Calibri" w:eastAsia="Calibri" w:hAnsi="Calibri"/>
          <w:sz w:val="21"/>
          <w:szCs w:val="21"/>
        </w:rPr>
        <w:t xml:space="preserve"> gemeldet — reiner Platzhalter für den späteren Bulk-Download.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wrappers/gdc/client.py :: to_anndata()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5C99"/>
          <w:sz w:val="18"/>
          <w:szCs w:val="18"/>
        </w:rPr>
        <w:t xml:space="preserve">Kollege A · Wrapper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B00020"/>
          <w:sz w:val="18"/>
          <w:szCs w:val="18"/>
        </w:rPr>
        <w:t xml:space="preserve">  [PLATZHALTER – NICHT AUSGEBAUT]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Bewusst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NotImplementedError</w:t>
      </w:r>
      <w:r>
        <w:rPr>
          <w:rFonts w:ascii="Calibri" w:cs="Calibri" w:eastAsia="Calibri" w:hAnsi="Calibri"/>
          <w:sz w:val="21"/>
          <w:szCs w:val="21"/>
        </w:rPr>
        <w:t xml:space="preserve"> — die Umwandlung nach anndata/.h5ad ist ausdrücklich kein Teil des Wrappers.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wrappers/gdc/cache.py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5C99"/>
          <w:sz w:val="18"/>
          <w:szCs w:val="18"/>
        </w:rPr>
        <w:t xml:space="preserve">Kollege A · Wrapper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B8860B"/>
          <w:sz w:val="18"/>
          <w:szCs w:val="18"/>
        </w:rPr>
        <w:t xml:space="preserve">  [PROTOTYP / TESTFUNKTION]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Tier 1 (Recipes) wird bei jeder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query()</w:t>
      </w:r>
      <w:r>
        <w:rPr>
          <w:rFonts w:ascii="Calibri" w:cs="Calibri" w:eastAsia="Calibri" w:hAnsi="Calibri"/>
          <w:sz w:val="21"/>
          <w:szCs w:val="21"/>
        </w:rPr>
        <w:t xml:space="preserve"> beschrieben. Tier 2 (materialized/anndata) und Tier 3 (raw) sind Datei-Grundgerüst, aber noch ohne echte Nutzung.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6.2  Kollege B — Mediator (mediator/)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mediator/app/main.py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Kollege B · Mediator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/health, /query, /schema/{endpoint}, /manifest, /transform, /ontology</w:t>
      </w:r>
      <w:r>
        <w:rPr>
          <w:rFonts w:ascii="Calibri" w:cs="Calibri" w:eastAsia="Calibri" w:hAnsi="Calibri"/>
          <w:sz w:val="21"/>
          <w:szCs w:val="21"/>
        </w:rPr>
        <w:t xml:space="preserve"> — vollständig funktionsfähig.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Hält je eine geteilte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GDCWrapper</w:t>
      </w:r>
      <w:r>
        <w:rPr>
          <w:rFonts w:ascii="Calibri" w:cs="Calibri" w:eastAsia="Calibri" w:hAnsi="Calibri"/>
          <w:sz w:val="21"/>
          <w:szCs w:val="21"/>
        </w:rPr>
        <w:t xml:space="preserve">- und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GraphStore</w:t>
      </w:r>
      <w:r>
        <w:rPr>
          <w:rFonts w:ascii="Calibri" w:cs="Calibri" w:eastAsia="Calibri" w:hAnsi="Calibri"/>
          <w:sz w:val="21"/>
          <w:szCs w:val="21"/>
        </w:rPr>
        <w:t xml:space="preserve">-Instanz (lazy).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mediator/app/semantic/mapping.py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Kollege B · Mediator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cases_to_graph()</w:t>
      </w:r>
      <w:r>
        <w:rPr>
          <w:rFonts w:ascii="Calibri" w:cs="Calibri" w:eastAsia="Calibri" w:hAnsi="Calibri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serialize_with_provenance()</w:t>
      </w:r>
      <w:r>
        <w:rPr>
          <w:rFonts w:ascii="Calibri" w:cs="Calibri" w:eastAsia="Calibri" w:hAnsi="Calibri"/>
          <w:sz w:val="21"/>
          <w:szCs w:val="21"/>
        </w:rPr>
        <w:t xml:space="preserve"> — Kern-Ausschnitt case/project/demographic/diagnosis nach RDF/OWL, RDF-star für Alignment-Provenienz. Global-as-View (nur GDC).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mediator/app/schemas.py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Kollege B · Mediator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Pydantic-Requests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QueryRequest, ManifestRequest, TransformRequest</w:t>
      </w:r>
      <w:r>
        <w:rPr>
          <w:rFonts w:ascii="Calibri" w:cs="Calibri" w:eastAsia="Calibri" w:hAnsi="Calibri"/>
          <w:sz w:val="21"/>
          <w:szCs w:val="21"/>
        </w:rPr>
        <w:t xml:space="preserve">) — vereinfachte Parameter statt vollem GDC-filters-Schema.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mediator/app/semantic/paths.py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Kollege B · Mediator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Pfad-Auflösung für Ontologie/Alignment über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DATABRIDGE_ONTOLOGY_DIR</w:t>
      </w:r>
      <w:r>
        <w:rPr>
          <w:rFonts w:ascii="Calibri" w:cs="Calibri" w:eastAsia="Calibri" w:hAnsi="Calibri"/>
          <w:sz w:val="21"/>
          <w:szCs w:val="21"/>
        </w:rPr>
        <w:t xml:space="preserve"> mit lokalem Fallback.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mediator/app/main.py :: anndata-/.h5ad-Konvertierung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Kollege B · Mediator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B00020"/>
          <w:sz w:val="18"/>
          <w:szCs w:val="18"/>
        </w:rPr>
        <w:t xml:space="preserve">  [PLATZHALTER – NICHT AUSGEBAUT]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Im Modul-Docstring als „folgt in späteren Schritten“ angekündigt; die numerische Messmatrix-Schicht existiert noch nicht.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6.3  Marcel — Wissensnetz-Paket (wissensnetz/src/wissensnetz/)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config.py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5651D"/>
          <w:sz w:val="18"/>
          <w:szCs w:val="18"/>
        </w:rPr>
        <w:t xml:space="preserve">Marcel · Wissensnetz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Fuseki-Settings + Namespaces + wiederverwendbarer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PREFIXES</w:t>
      </w:r>
      <w:r>
        <w:rPr>
          <w:rFonts w:ascii="Calibri" w:cs="Calibri" w:eastAsia="Calibri" w:hAnsi="Calibri"/>
          <w:sz w:val="21"/>
          <w:szCs w:val="21"/>
        </w:rPr>
        <w:t xml:space="preserve">-Block; alles aus ENV.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graphstore.py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5651D"/>
          <w:sz w:val="18"/>
          <w:szCs w:val="18"/>
        </w:rPr>
        <w:t xml:space="preserve">Marcel · Wissensnetz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load_turtle / query / ask / update</w:t>
      </w:r>
      <w:r>
        <w:rPr>
          <w:rFonts w:ascii="Calibri" w:cs="Calibri" w:eastAsia="Calibri" w:hAnsi="Calibri"/>
          <w:sz w:val="21"/>
          <w:szCs w:val="21"/>
        </w:rPr>
        <w:t xml:space="preserve"> + Dataset-Verwaltung. Turtle wird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roh</w:t>
      </w:r>
      <w:r>
        <w:rPr>
          <w:rFonts w:ascii="Calibri" w:cs="Calibri" w:eastAsia="Calibri" w:hAnsi="Calibri"/>
          <w:sz w:val="21"/>
          <w:szCs w:val="21"/>
        </w:rPr>
        <w:t xml:space="preserve"> gesendet (kein rdflib-Roundtrip), damit RDF-star erhalten bleibt.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init.py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5651D"/>
          <w:sz w:val="18"/>
          <w:szCs w:val="18"/>
        </w:rPr>
        <w:t xml:space="preserve">Marcel · Wissensnetz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initialize()</w:t>
      </w:r>
      <w:r>
        <w:rPr>
          <w:rFonts w:ascii="Calibri" w:cs="Calibri" w:eastAsia="Calibri" w:hAnsi="Calibri"/>
          <w:sz w:val="21"/>
          <w:szCs w:val="21"/>
        </w:rPr>
        <w:t xml:space="preserve"> — Dataset sicherstellen + TBox + Rückkanal-Vokabular idempotent laden.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enrichment.py  (Aufgabe 3, ② Lesen)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5651D"/>
          <w:sz w:val="18"/>
          <w:szCs w:val="18"/>
        </w:rPr>
        <w:t xml:space="preserve">Marcel · Wissensnetz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subclasses/superclasses</w:t>
      </w:r>
      <w:r>
        <w:rPr>
          <w:rFonts w:ascii="Calibri" w:cs="Calibri" w:eastAsia="Calibri" w:hAnsi="Calibri"/>
          <w:sz w:val="21"/>
          <w:szCs w:val="21"/>
        </w:rPr>
        <w:t xml:space="preserve"> (rdfs:subClassOf*),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case_context/diagnosis_context</w:t>
      </w:r>
      <w:r>
        <w:rPr>
          <w:rFonts w:ascii="Calibri" w:cs="Calibri" w:eastAsia="Calibri" w:hAnsi="Calibri"/>
          <w:sz w:val="21"/>
          <w:szCs w:val="21"/>
        </w:rPr>
        <w:t xml:space="preserve"> — reine Lesefunktionen.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Achtung: Der Modul-Docstring sagt noch „Alignment-Tabelle ist derzeit leer“. Das ist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veraltet</w:t>
      </w:r>
      <w:r>
        <w:rPr>
          <w:rFonts w:ascii="Calibri" w:cs="Calibri" w:eastAsia="Calibri" w:hAnsi="Calibri"/>
          <w:sz w:val="21"/>
          <w:szCs w:val="21"/>
        </w:rPr>
        <w:t xml:space="preserve"> — die Tabelle enthält inzwischen verifizierte NCIt-Einträge (C4194, C7950, C7688).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feedback.py  (Aufgabe 4, ③ Schreiben)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5651D"/>
          <w:sz w:val="18"/>
          <w:szCs w:val="18"/>
        </w:rPr>
        <w:t xml:space="preserve">Marcel · Wissensnetz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SelectionEvent/Hypothesis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selection_to_sparql</w:t>
      </w:r>
      <w:r>
        <w:rPr>
          <w:rFonts w:ascii="Calibri" w:cs="Calibri" w:eastAsia="Calibri" w:hAnsi="Calibri"/>
          <w:sz w:val="21"/>
          <w:szCs w:val="21"/>
        </w:rPr>
        <w:t xml:space="preserve"> (SPARQL-star INSERT),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write_feedback/list_findings/reclassifications</w:t>
      </w:r>
      <w:r>
        <w:rPr>
          <w:rFonts w:ascii="Calibri" w:cs="Calibri" w:eastAsia="Calibri" w:hAnsi="Calibri"/>
          <w:sz w:val="21"/>
          <w:szCs w:val="21"/>
        </w:rPr>
        <w:t xml:space="preserve"> — Named Graph pro Nutzer.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cli.py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5651D"/>
          <w:sz w:val="18"/>
          <w:szCs w:val="18"/>
        </w:rPr>
        <w:t xml:space="preserve">Marcel · Wissensnetz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CLI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wissensnetz status|init|load|query|hierarchy|context|feedback|findings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ontology/alignment/ncit_primary_diagnosis.json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5651D"/>
          <w:sz w:val="18"/>
          <w:szCs w:val="18"/>
        </w:rPr>
        <w:t xml:space="preserve">Marcel · Wissensnetz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B8860B"/>
          <w:sz w:val="18"/>
          <w:szCs w:val="18"/>
        </w:rPr>
        <w:t xml:space="preserve">  [PROTOTYP / TESTFUNKTION]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Enum→NCIt-Tabelle. Aktuell 3 verifizierte Einträge (duktal C4194, lobulär C7950, gemischt C7688) — bewusst kleine Testbasis, wird inkrementell erweitert.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6.4  Marcel — Orchestrierung &amp; Prototyp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start_all.ps1 / stop_all.ps1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5651D"/>
          <w:sz w:val="18"/>
          <w:szCs w:val="18"/>
        </w:rPr>
        <w:t xml:space="preserve">Marcel · Wissensnetz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Kompletter Start/Stop der Kette (Kapitel 4). Reines ASCII wegen Windows-PowerShell-5.1-Encoding.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scripts/load_gdc.py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5651D"/>
          <w:sz w:val="18"/>
          <w:szCs w:val="18"/>
        </w:rPr>
        <w:t xml:space="preserve">Marcel · Wissensnetz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Zweistufige Datenaufnahme (Weg A, Kapitel 5.2). Prüft Mediator und Fuseki vorab.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scripts/graph_view.py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5651D"/>
          <w:sz w:val="18"/>
          <w:szCs w:val="18"/>
        </w:rPr>
        <w:t xml:space="preserve">Marcel · Wissensnetz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  [PRODUKTIV]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pyvis-Visualisierung aus Fuseki; nutzt nur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GraphStore</w:t>
      </w:r>
      <w:r>
        <w:rPr>
          <w:rFonts w:ascii="Calibri" w:cs="Calibri" w:eastAsia="Calibri" w:hAnsi="Calibri"/>
          <w:sz w:val="21"/>
          <w:szCs w:val="21"/>
        </w:rPr>
        <w:t xml:space="preserve"> (SPARQL), keine Kopplung an Mediator/Wrapper.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wissensnetz/prototype/mp_lite/app.py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5651D"/>
          <w:sz w:val="18"/>
          <w:szCs w:val="18"/>
        </w:rPr>
        <w:t xml:space="preserve">Marcel · Wissensnetz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B8860B"/>
          <w:sz w:val="18"/>
          <w:szCs w:val="18"/>
        </w:rPr>
        <w:t xml:space="preserve">  [PROTOTYP / TESTFUNKTION]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Bokeh-Prototyp, der den Loop MP ↔ Wissensnetz vorführt (② Kontext, ③ Rückkanal). 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Bewusst vereinfacht: 4 echte Barcodes aus der Fixture + 20 synthetische Punkte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SYN-0001…0020</w:t>
      </w:r>
      <w:r>
        <w:rPr>
          <w:rFonts w:ascii="Calibri" w:cs="Calibri" w:eastAsia="Calibri" w:hAnsi="Calibri"/>
          <w:sz w:val="21"/>
          <w:szCs w:val="21"/>
        </w:rPr>
        <w:t xml:space="preserve">), zwei deterministische Zufalls-Layouts als „Gene ↔ miRNA“-Morph — kein echtes MP-Backend. Zielweg später: die echte MP-Web-Version.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7  Reifegrad-Gesamtmatrix</w:t>
      </w:r>
    </w:p>
    <w:tbl>
      <w:tblPr>
        <w:tblW w:type="dxa" w:w="94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3700"/>
        <w:gridCol w:w="1500"/>
        <w:gridCol w:w="1500"/>
        <w:gridCol w:w="2700"/>
      </w:tblGrid>
      <w:tr>
        <w:trPr>
          <w:tblHeader/>
        </w:trPr>
        <w:tc>
          <w:tcPr>
            <w:tcW w:type="dxa" w:w="3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Datei / Modul</w:t>
            </w:r>
          </w:p>
        </w:tc>
        <w:tc>
          <w:tcPr>
            <w:tcW w:type="dxa" w:w="1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1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Offen / Anmerkung</w:t>
            </w:r>
          </w:p>
        </w:tc>
      </w:tr>
      <w:tr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wrappers/gdc/client.py (query/search/schema/manifest)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Kollege A · Wrapper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E7A34"/>
                <w:sz w:val="18"/>
                <w:szCs w:val="18"/>
              </w:rPr>
              <w:t xml:space="preserve">PRODUKTIV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7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wrappers/gdc/client.py :: download_via_gdc_client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Kollege A · Wrapper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PLATZHALTER</w:t>
            </w:r>
          </w:p>
        </w:tc>
        <w:tc>
          <w:tcPr>
            <w:tcW w:type="dxa" w:w="27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Bulk-Download via gdc-client noch nicht aktiv</w:t>
            </w:r>
          </w:p>
        </w:tc>
      </w:tr>
      <w:tr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wrappers/gdc/client.py :: to_anndata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Kollege A · Wrapper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PLATZHALTER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Absichtlich NotImplemented (gehört zum Mediator)</w:t>
            </w:r>
          </w:p>
        </w:tc>
      </w:tr>
      <w:tr>
        <w:tc>
          <w:tcPr>
            <w:tcW w:type="dxa" w:w="37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wrappers/gdc/cache.py (Recipes)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Kollege A · Wrapper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E7A34"/>
                <w:sz w:val="18"/>
                <w:szCs w:val="18"/>
              </w:rPr>
              <w:t xml:space="preserve">PRODUKTIV</w:t>
            </w:r>
          </w:p>
        </w:tc>
        <w:tc>
          <w:tcPr>
            <w:tcW w:type="dxa" w:w="27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wrappers/gdc/cache.py (Materialized/Raw)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Kollege A · Wrapper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PROTOTYP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Tier 2/3 nur Grundgerüst</w:t>
            </w:r>
          </w:p>
        </w:tc>
      </w:tr>
      <w:tr>
        <w:tc>
          <w:tcPr>
            <w:tcW w:type="dxa" w:w="37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mediator/app/main.py (Endpunkte)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Kollege B · Mediator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E7A34"/>
                <w:sz w:val="18"/>
                <w:szCs w:val="18"/>
              </w:rPr>
              <w:t xml:space="preserve">PRODUKTIV</w:t>
            </w:r>
          </w:p>
        </w:tc>
        <w:tc>
          <w:tcPr>
            <w:tcW w:type="dxa" w:w="27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mediator/app/semantic/mapping.py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Kollege B · Mediator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E7A34"/>
                <w:sz w:val="18"/>
                <w:szCs w:val="18"/>
              </w:rPr>
              <w:t xml:space="preserve">PRODUKTIV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Nur Kern-Ausschnitt; weitere GDC-Nodes offen</w:t>
            </w:r>
          </w:p>
        </w:tc>
      </w:tr>
      <w:tr>
        <w:tc>
          <w:tcPr>
            <w:tcW w:type="dxa" w:w="37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mediator: anndata/.h5ad-Konvertierung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Kollege B · Mediator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PLATZHALTER</w:t>
            </w:r>
          </w:p>
        </w:tc>
        <w:tc>
          <w:tcPr>
            <w:tcW w:type="dxa" w:w="27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Numerische Messmatrix-Schicht fehlt noch</w:t>
            </w:r>
          </w:p>
        </w:tc>
      </w:tr>
      <w:tr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wissensnetz: config/graphstore/init/enrichment/feedback/cli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18"/>
                <w:szCs w:val="18"/>
              </w:rPr>
              <w:t xml:space="preserve">Marcel · Wissensnetz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E7A34"/>
                <w:sz w:val="18"/>
                <w:szCs w:val="18"/>
              </w:rPr>
              <w:t xml:space="preserve">PRODUKTIV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Aufgabe 1–4 umgesetzt</w:t>
            </w:r>
          </w:p>
        </w:tc>
      </w:tr>
      <w:tr>
        <w:tc>
          <w:tcPr>
            <w:tcW w:type="dxa" w:w="37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wissensnetz/ontology/alignment/ncit_primary_diagnosis.json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18"/>
                <w:szCs w:val="18"/>
              </w:rPr>
              <w:t xml:space="preserve">Marcel · Wissensnetz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PROTOTYP</w:t>
            </w:r>
          </w:p>
        </w:tc>
        <w:tc>
          <w:tcPr>
            <w:tcW w:type="dxa" w:w="27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verifizierte Einträge (Testbasis)</w:t>
            </w:r>
          </w:p>
        </w:tc>
      </w:tr>
      <w:tr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scripts/load_gdc.py, scripts/graph_view.py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18"/>
                <w:szCs w:val="18"/>
              </w:rPr>
              <w:t xml:space="preserve">Marcel · Wissensnetz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E7A34"/>
                <w:sz w:val="18"/>
                <w:szCs w:val="18"/>
              </w:rPr>
              <w:t xml:space="preserve">PRODUKTIV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7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start_all.ps1 / stop_all.ps1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18"/>
                <w:szCs w:val="18"/>
              </w:rPr>
              <w:t xml:space="preserve">Marcel · Wissensnetz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E7A34"/>
                <w:sz w:val="18"/>
                <w:szCs w:val="18"/>
              </w:rPr>
              <w:t xml:space="preserve">PRODUKTIV</w:t>
            </w:r>
          </w:p>
        </w:tc>
        <w:tc>
          <w:tcPr>
            <w:tcW w:type="dxa" w:w="27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wissensnetz/prototype/mp_lite/app.py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18"/>
                <w:szCs w:val="18"/>
              </w:rPr>
              <w:t xml:space="preserve">Marcel · Wissensnetz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PROTOTYP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Synthetische Daten; echtes MP-Backend später</w:t>
            </w:r>
          </w:p>
        </w:tc>
      </w:tr>
      <w:tr>
        <w:tc>
          <w:tcPr>
            <w:tcW w:type="dxa" w:w="37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frontend/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PLATZHALTER</w:t>
            </w:r>
          </w:p>
        </w:tc>
        <w:tc>
          <w:tcPr>
            <w:tcW w:type="dxa" w:w="27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Leerer Platzhalter, kein Compose-Service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8  Test- &amp; Smoke-Skripte (nicht Teil der Laufkette)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Diese Skripte werden nicht von start_all.ps1 aufgerufen. Sie dienen der manuellen/CI-Prüfung und dem Beispiel: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wrappers/gdc/scripts/check_connection.py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5C99"/>
          <w:sz w:val="18"/>
          <w:szCs w:val="18"/>
        </w:rPr>
        <w:t xml:space="preserve">Kollege A · Wrapper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B8860B"/>
          <w:sz w:val="18"/>
          <w:szCs w:val="18"/>
        </w:rPr>
        <w:t xml:space="preserve">  [PROTOTYP / TESTFUNKTION]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Smoke-Test: prüft echten GDC-API-Zugriff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search</w:t>
      </w:r>
      <w:r>
        <w:rPr>
          <w:rFonts w:ascii="Calibri" w:cs="Calibri" w:eastAsia="Calibri" w:hAnsi="Calibri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get_schema</w:t>
      </w:r>
      <w:r>
        <w:rPr>
          <w:rFonts w:ascii="Calibri" w:cs="Calibri" w:eastAsia="Calibri" w:hAnsi="Calibri"/>
          <w:sz w:val="21"/>
          <w:szCs w:val="21"/>
        </w:rPr>
        <w:t xml:space="preserve">). Exit 0/1, kein Mocking.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mediator/scripts/check_mediator.py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Kollege B · Mediator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B8860B"/>
          <w:sz w:val="18"/>
          <w:szCs w:val="18"/>
        </w:rPr>
        <w:t xml:space="preserve">  [PROTOTYP / TESTFUNKTION]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End-to-End-Smoke-Test in-process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fastapi.testclient</w:t>
      </w:r>
      <w:r>
        <w:rPr>
          <w:rFonts w:ascii="Calibri" w:cs="Calibri" w:eastAsia="Calibri" w:hAnsi="Calibri"/>
          <w:sz w:val="21"/>
          <w:szCs w:val="21"/>
        </w:rPr>
        <w:t xml:space="preserve">):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/health, /ontology, /query, /transform</w:t>
      </w:r>
      <w:r>
        <w:rPr>
          <w:rFonts w:ascii="Calibri" w:cs="Calibri" w:eastAsia="Calibri" w:hAnsi="Calibri"/>
          <w:sz w:val="21"/>
          <w:szCs w:val="21"/>
        </w:rPr>
        <w:t xml:space="preserve"> gegen die reale GDC-API.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mediator/scripts/example_gdc_to_rdf.py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Kollege B · Mediator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B8860B"/>
          <w:sz w:val="18"/>
          <w:szCs w:val="18"/>
        </w:rPr>
        <w:t xml:space="preserve">  [PROTOTYP / TESTFUNKTION]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Beispiel ohne laufenden Service: Beispieldaten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cases_brca_sample.json</w:t>
      </w:r>
      <w:r>
        <w:rPr>
          <w:rFonts w:ascii="Calibri" w:cs="Calibri" w:eastAsia="Calibri" w:hAnsi="Calibri"/>
          <w:sz w:val="21"/>
          <w:szCs w:val="21"/>
        </w:rPr>
        <w:t xml:space="preserve"> → Turtle-Datei; nutzt dieselbe Mapping-Logik wie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/transform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20" w:before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wissensnetz/tests/  (pytest)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5651D"/>
          <w:sz w:val="18"/>
          <w:szCs w:val="18"/>
        </w:rPr>
        <w:t xml:space="preserve">Marcel · Wissensnetz</w:t>
      </w:r>
      <w:r>
        <w:rPr>
          <w:rFonts w:ascii="Calibri" w:cs="Calibri" w:eastAsia="Calibri" w:hAnsi="Calibri"/>
        </w:rPr>
        <w:t xml:space="preserve">     </w:t>
      </w:r>
      <w:r>
        <w:rPr>
          <w:rFonts w:ascii="Calibri" w:cs="Calibri" w:eastAsia="Calibri" w:hAnsi="Calibri"/>
          <w:b/>
          <w:bCs/>
          <w:color w:val="B8860B"/>
          <w:sz w:val="18"/>
          <w:szCs w:val="18"/>
        </w:rPr>
        <w:t xml:space="preserve">  [PROTOTYP / TESTFUNKTION]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Unit-Tests für graphstore/init/enrichment/feedback. Brauchen ein laufendes Fuseki, sonst werden sie übersprungen.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9  Bewusste Vereinfachungen &amp; Platzhalter (Zusammenfassung)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MP-lite statt echtem MP: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synthetische Punkte + Zufalls-Layouts</w:t>
      </w:r>
      <w:r>
        <w:rPr>
          <w:rFonts w:ascii="Calibri" w:cs="Calibri" w:eastAsia="Calibri" w:hAnsi="Calibri"/>
          <w:sz w:val="21"/>
          <w:szCs w:val="21"/>
        </w:rPr>
        <w:t xml:space="preserve">; die Kopplung an die echte Oviedo-MP-Web-Version steht noch aus.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anndata/.h5ad-Schicht (numerische Messmatrizen) ist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noch nicht implementiert</w:t>
      </w:r>
      <w:r>
        <w:rPr>
          <w:rFonts w:ascii="Calibri" w:cs="Calibri" w:eastAsia="Calibri" w:hAnsi="Calibri"/>
          <w:sz w:val="21"/>
          <w:szCs w:val="21"/>
        </w:rPr>
        <w:t xml:space="preserve"> — weder im Wrapper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to_anndata</w:t>
      </w:r>
      <w:r>
        <w:rPr>
          <w:rFonts w:ascii="Calibri" w:cs="Calibri" w:eastAsia="Calibri" w:hAnsi="Calibri"/>
          <w:sz w:val="21"/>
          <w:szCs w:val="21"/>
        </w:rPr>
        <w:t xml:space="preserve">) noch im Mediator.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Bulk-Download über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gdc-client</w:t>
      </w:r>
      <w:r>
        <w:rPr>
          <w:rFonts w:ascii="Calibri" w:cs="Calibri" w:eastAsia="Calibri" w:hAnsi="Calibri"/>
          <w:sz w:val="21"/>
          <w:szCs w:val="21"/>
        </w:rPr>
        <w:t xml:space="preserve"> ist Platzhalter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status="not_run"</w:t>
      </w:r>
      <w:r>
        <w:rPr>
          <w:rFonts w:ascii="Calibri" w:cs="Calibri" w:eastAsia="Calibri" w:hAnsi="Calibri"/>
          <w:sz w:val="21"/>
          <w:szCs w:val="21"/>
        </w:rPr>
        <w:t xml:space="preserve">); aktuell nur der Metadaten-Tier ist aktiv.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Cache-Tiers 2 und 3 sind Grundgerüst; genutzt wird derzeit nur Tier 1 (Recipes).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Alignment-Tabelle ist eine kleine,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verifizierte Testbasis</w:t>
      </w:r>
      <w:r>
        <w:rPr>
          <w:rFonts w:ascii="Calibri" w:cs="Calibri" w:eastAsia="Calibri" w:hAnsi="Calibri"/>
          <w:sz w:val="21"/>
          <w:szCs w:val="21"/>
        </w:rPr>
        <w:t xml:space="preserve"> (3 Einträge), bewusst inkrementell.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frontend/</w:t>
      </w:r>
      <w:r>
        <w:rPr>
          <w:rFonts w:ascii="Calibri" w:cs="Calibri" w:eastAsia="Calibri" w:hAnsi="Calibri"/>
          <w:sz w:val="21"/>
          <w:szCs w:val="21"/>
        </w:rPr>
        <w:t xml:space="preserve"> ist leer; die Visualisierungstechnologie ist noch nicht final entschieden (kein Compose-Service).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Compose-Service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mediator</w:t>
      </w:r>
      <w:r>
        <w:rPr>
          <w:rFonts w:ascii="Calibri" w:cs="Calibri" w:eastAsia="Calibri" w:hAnsi="Calibri"/>
          <w:sz w:val="21"/>
          <w:szCs w:val="21"/>
        </w:rPr>
        <w:t xml:space="preserve"> existiert, wird von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start_all</w:t>
      </w:r>
      <w:r>
        <w:rPr>
          <w:rFonts w:ascii="Calibri" w:cs="Calibri" w:eastAsia="Calibri" w:hAnsi="Calibri"/>
          <w:sz w:val="21"/>
          <w:szCs w:val="21"/>
        </w:rPr>
        <w:t xml:space="preserve"> aber nicht genutzt — dort läuft der Mediator lokal via uvicorn.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Fuseki nutzt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admin/admin</w:t>
      </w:r>
      <w:r>
        <w:rPr>
          <w:rFonts w:ascii="Calibri" w:cs="Calibri" w:eastAsia="Calibri" w:hAnsi="Calibri"/>
          <w:sz w:val="21"/>
          <w:szCs w:val="21"/>
        </w:rPr>
        <w:t xml:space="preserve"> — Prototyp-Credentials, später zu härten.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Veralteter Docstring in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enrichment.py</w:t>
      </w:r>
      <w:r>
        <w:rPr>
          <w:rFonts w:ascii="Calibri" w:cs="Calibri" w:eastAsia="Calibri" w:hAnsi="Calibri"/>
          <w:sz w:val="21"/>
          <w:szCs w:val="21"/>
        </w:rPr>
        <w:t xml:space="preserve"> („Alignment-Tabelle leer“) — sollte bei Gelegenheit aktualisiert werden.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10  Anhang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10.1  Ports &amp; Dienste</w:t>
      </w:r>
    </w:p>
    <w:tbl>
      <w:tblPr>
        <w:tblW w:type="dxa" w:w="94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3200"/>
        <w:gridCol w:w="1400"/>
        <w:gridCol w:w="2400"/>
        <w:gridCol w:w="24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Dienst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2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2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Start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graph-db (Fuseki/TDB2)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3030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18"/>
                <w:szCs w:val="18"/>
              </w:rPr>
              <w:t xml:space="preserve">Marcel · Wissensnetz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docker compose up -d graph-db</w:t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Mediator (uvicorn)</w:t>
            </w:r>
          </w:p>
        </w:tc>
        <w:tc>
          <w:tcPr>
            <w:tcW w:type="dxa" w:w="14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8000</w:t>
            </w:r>
          </w:p>
        </w:tc>
        <w:tc>
          <w:tcPr>
            <w:tcW w:type="dxa" w:w="24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Kollege B · Mediator</w:t>
            </w:r>
          </w:p>
        </w:tc>
        <w:tc>
          <w:tcPr>
            <w:tcW w:type="dxa" w:w="2400"/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uvicorn app.main:app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MP-lite (Bokeh)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5006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18"/>
                <w:szCs w:val="18"/>
              </w:rPr>
              <w:t xml:space="preserve">Marcel · Wissensnetz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bokeh serve mp_lite/app.py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10.2  Wichtige Umgebungsvariablen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GRAPH_DB_URL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GRAPH_DB_HOST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GRAPH_DB_PORT</w:t>
      </w:r>
      <w:r>
        <w:rPr>
          <w:rFonts w:ascii="Calibri" w:cs="Calibri" w:eastAsia="Calibri" w:hAnsi="Calibri"/>
          <w:sz w:val="21"/>
          <w:szCs w:val="21"/>
        </w:rPr>
        <w:t xml:space="preserve"> — Fuseki-Adresse (im Compose-Netz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http://graph-db:3030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GRAPH_DB_DATASET</w:t>
      </w:r>
      <w:r>
        <w:rPr>
          <w:rFonts w:ascii="Calibri" w:cs="Calibri" w:eastAsia="Calibri" w:hAnsi="Calibri"/>
          <w:sz w:val="21"/>
          <w:szCs w:val="21"/>
        </w:rPr>
        <w:t xml:space="preserve"> (Default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databridge</w:t>
      </w:r>
      <w:r>
        <w:rPr>
          <w:rFonts w:ascii="Calibri" w:cs="Calibri" w:eastAsia="Calibri" w:hAnsi="Calibri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GRAPH_DB_ADMIN_USER/PASSWORD</w:t>
      </w:r>
      <w:r>
        <w:rPr>
          <w:rFonts w:ascii="Calibri" w:cs="Calibri" w:eastAsia="Calibri" w:hAnsi="Calibri"/>
          <w:sz w:val="21"/>
          <w:szCs w:val="21"/>
        </w:rPr>
        <w:t xml:space="preserve"> (Default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admin/admin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MEDIATOR_URL</w:t>
      </w:r>
      <w:r>
        <w:rPr>
          <w:rFonts w:ascii="Calibri" w:cs="Calibri" w:eastAsia="Calibri" w:hAnsi="Calibri"/>
          <w:sz w:val="21"/>
          <w:szCs w:val="21"/>
        </w:rPr>
        <w:t xml:space="preserve"> (Default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http://localhost:8000</w:t>
      </w:r>
      <w:r>
        <w:rPr>
          <w:rFonts w:ascii="Calibri" w:cs="Calibri" w:eastAsia="Calibri" w:hAnsi="Calibri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GDC_API_BASE_URL</w:t>
      </w:r>
      <w:r>
        <w:rPr>
          <w:rFonts w:ascii="Calibri" w:cs="Calibri" w:eastAsia="Calibri" w:hAnsi="Calibri"/>
          <w:sz w:val="21"/>
          <w:szCs w:val="21"/>
        </w:rPr>
        <w:t xml:space="preserve"> (Default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https://api.gdc.cancer.gov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DATABRIDGE_ONTOLOGY_DIR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DATABRIDGE_CACHE_DIR</w:t>
      </w:r>
      <w:r>
        <w:rPr>
          <w:rFonts w:ascii="Calibri" w:cs="Calibri" w:eastAsia="Calibri" w:hAnsi="Calibri"/>
          <w:sz w:val="21"/>
          <w:szCs w:val="21"/>
        </w:rPr>
        <w:t xml:space="preserve"> — Pfad-Overrides für Container.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10.3  Namespaces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db:</w:t>
      </w:r>
      <w:r>
        <w:rPr>
          <w:rFonts w:ascii="Calibri" w:cs="Calibri" w:eastAsia="Calibri" w:hAnsi="Calibri"/>
          <w:sz w:val="21"/>
          <w:szCs w:val="21"/>
        </w:rPr>
        <w:t xml:space="preserve">  = http://databridge.hka/onto#   (TBox/Vokabular)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Instanzen</w:t>
      </w:r>
      <w:r>
        <w:rPr>
          <w:rFonts w:ascii="Calibri" w:cs="Calibri" w:eastAsia="Calibri" w:hAnsi="Calibri"/>
          <w:sz w:val="21"/>
          <w:szCs w:val="21"/>
        </w:rPr>
        <w:t xml:space="preserve">  = http://databridge.hka/instance/…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ncit:</w:t>
      </w:r>
      <w:r>
        <w:rPr>
          <w:rFonts w:ascii="Calibri" w:cs="Calibri" w:eastAsia="Calibri" w:hAnsi="Calibri"/>
          <w:sz w:val="21"/>
          <w:szCs w:val="21"/>
        </w:rPr>
        <w:t xml:space="preserve">  = http://purl.obolibrary.org/obo/NCIT_   · 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prov:</w:t>
      </w:r>
      <w:r>
        <w:rPr>
          <w:rFonts w:ascii="Calibri" w:cs="Calibri" w:eastAsia="Calibri" w:hAnsi="Calibri"/>
          <w:sz w:val="21"/>
          <w:szCs w:val="21"/>
        </w:rPr>
        <w:t xml:space="preserve"> 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oa:</w:t>
      </w:r>
      <w:r>
        <w:rPr>
          <w:rFonts w:ascii="Calibri" w:cs="Calibri" w:eastAsia="Calibri" w:hAnsi="Calibri"/>
          <w:sz w:val="21"/>
          <w:szCs w:val="21"/>
        </w:rPr>
        <w:t xml:space="preserve">  (Rückkanal)</w:t>
      </w:r>
    </w:p>
    <w:p>
      <w:pPr>
        <w:spacing w:before="2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Ende der Dokumentation — Stand 26.08.2026. Grundlage: aktueller Quellcode in F-E_Projekt1.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2026-08-26T15:57:39.264Z</dcterms:created>
  <dcterms:modified xsi:type="dcterms:W3CDTF">2026-08-26T15:57:39.274Z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