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hecklist-de-aceptación-módulo-1"/>
    <w:p>
      <w:pPr>
        <w:pStyle w:val="Heading1"/>
      </w:pPr>
      <w:r>
        <w:t xml:space="preserve">Checklist de Aceptación — Módulo 1</w:t>
      </w:r>
    </w:p>
    <w:p>
      <w:pPr>
        <w:pStyle w:val="FirstParagraph"/>
      </w:pPr>
      <w:r>
        <w:rPr>
          <w:b/>
          <w:bCs/>
        </w:rPr>
        <w:t xml:space="preserve">SomaFlow — Insighty AI</w:t>
      </w:r>
      <w:r>
        <w:t xml:space="preserve"> </w:t>
      </w:r>
      <w:r>
        <w:t xml:space="preserve">Versión 1.0 — Abril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Instrucciones:</w:t>
      </w:r>
      <w:r>
        <w:t xml:space="preserve"> </w:t>
      </w:r>
      <w:r>
        <w:t xml:space="preserve">Revisa cada ítem y marca la casilla si está correcto. Si necesitas hacer una corrección, escríbela en la columna Observación. Plazo de revisión: 3 días hábiles.</w:t>
      </w:r>
    </w:p>
    <w:p>
      <w:r>
        <w:pict>
          <v:rect style="width:0;height:1.5pt" o:hralign="center" o:hrstd="t" o:hr="t"/>
        </w:pict>
      </w:r>
    </w:p>
    <w:bookmarkStart w:id="9" w:name="programa"/>
    <w:p>
      <w:pPr>
        <w:pStyle w:val="Heading2"/>
      </w:pPr>
      <w:r>
        <w:t xml:space="preserve">1. Programa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1.1</w:t>
      </w:r>
      <w:r>
        <w:t xml:space="preserve"> </w:t>
      </w:r>
      <w:r>
        <w:t xml:space="preserve">El programa tiene 30 días consecutivos con 1 rutina por día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1.2</w:t>
      </w:r>
      <w:r>
        <w:t xml:space="preserve"> </w:t>
      </w:r>
      <w:r>
        <w:t xml:space="preserve">No hay prerequisitos entre rutinas — el usuario puede avanzar libremente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1.3</w:t>
      </w:r>
      <w:r>
        <w:t xml:space="preserve"> </w:t>
      </w:r>
      <w:r>
        <w:t xml:space="preserve">La confirmación de rutina es motivacional y no bloquea el acceso al siguiente día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1.4</w:t>
      </w:r>
      <w:r>
        <w:t xml:space="preserve"> </w:t>
      </w:r>
      <w:r>
        <w:t xml:space="preserve">Los videos se alojan en Google Drive y se embeben en el micrositio</w:t>
      </w:r>
    </w:p>
    <w:bookmarkEnd w:id="9"/>
    <w:bookmarkStart w:id="10" w:name="encuestas"/>
    <w:p>
      <w:pPr>
        <w:pStyle w:val="Heading2"/>
      </w:pPr>
      <w:r>
        <w:t xml:space="preserve">2. Encuestas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2.1</w:t>
      </w:r>
      <w:r>
        <w:t xml:space="preserve"> </w:t>
      </w:r>
      <w:r>
        <w:t xml:space="preserve">Las encuestas son completamente opcionales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2.2</w:t>
      </w:r>
      <w:r>
        <w:t xml:space="preserve"> </w:t>
      </w:r>
      <w:r>
        <w:t xml:space="preserve">La encuesta pre tiene 2 preguntas: estado emocional (1-5) + estado corporal (opción múltiple)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2.3</w:t>
      </w:r>
      <w:r>
        <w:t xml:space="preserve"> </w:t>
      </w:r>
      <w:r>
        <w:t xml:space="preserve">La encuesta post tiene 3 preguntas: emocional + corporal + señales de regulación (selección múltiple)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2.4</w:t>
      </w:r>
      <w:r>
        <w:t xml:space="preserve"> </w:t>
      </w:r>
      <w:r>
        <w:t xml:space="preserve">Las opciones de estado corporal son: relajado / neutral / tenso / rígido / cansado / inquieto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2.5</w:t>
      </w:r>
      <w:r>
        <w:t xml:space="preserve"> </w:t>
      </w:r>
      <w:r>
        <w:t xml:space="preserve">Las señales de regulación son: bostezos / suspiros / respiración más profunda / temblores suaves / sensación de frío o calor / lágrimas sin carga emocional / ninguno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2.6</w:t>
      </w:r>
      <w:r>
        <w:t xml:space="preserve"> </w:t>
      </w:r>
      <w:r>
        <w:t xml:space="preserve">Las respuestas se recopilan dentro del micrositio (no por WhatsApp)</w:t>
      </w:r>
    </w:p>
    <w:bookmarkEnd w:id="10"/>
    <w:bookmarkStart w:id="11" w:name="whatsapp"/>
    <w:p>
      <w:pPr>
        <w:pStyle w:val="Heading2"/>
      </w:pPr>
      <w:r>
        <w:t xml:space="preserve">3. WhatsApp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3.1</w:t>
      </w:r>
      <w:r>
        <w:t xml:space="preserve"> </w:t>
      </w:r>
      <w:r>
        <w:t xml:space="preserve">Se usa número de negocio dedicado a Somaflow (no el personal de Silvia)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3.2</w:t>
      </w:r>
      <w:r>
        <w:t xml:space="preserve"> </w:t>
      </w:r>
      <w:r>
        <w:t xml:space="preserve">El opt-in se solicita al registrarse — sin opt-in no se envía ningún mensaje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3.3</w:t>
      </w:r>
      <w:r>
        <w:t xml:space="preserve"> </w:t>
      </w:r>
      <w:r>
        <w:t xml:space="preserve">El horario de envíos es 8:00am – 8:00pm (hora Colombia)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3.4</w:t>
      </w:r>
      <w:r>
        <w:t xml:space="preserve"> </w:t>
      </w:r>
      <w:r>
        <w:t xml:space="preserve">Máximo 1 mensaje por usuario por día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3.5</w:t>
      </w:r>
      <w:r>
        <w:t xml:space="preserve"> </w:t>
      </w:r>
      <w:r>
        <w:t xml:space="preserve">Los mensajes de progreso se envían en los días 3, 7, 14, 21 y 30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3.6</w:t>
      </w:r>
      <w:r>
        <w:t xml:space="preserve"> </w:t>
      </w:r>
      <w:r>
        <w:t xml:space="preserve">Los mensajes de reactivación se envían a los 3, 5 y 7 días de inactividad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3.7</w:t>
      </w:r>
      <w:r>
        <w:t xml:space="preserve"> </w:t>
      </w:r>
      <w:r>
        <w:t xml:space="preserve">Después de 7 días de inactividad no se envían más mensajes automáticos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3.8</w:t>
      </w:r>
      <w:r>
        <w:t xml:space="preserve"> </w:t>
      </w:r>
      <w:r>
        <w:t xml:space="preserve">Los videos NO se envían por WhatsApp — solo links al micrositio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3.9</w:t>
      </w:r>
      <w:r>
        <w:t xml:space="preserve"> </w:t>
      </w:r>
      <w:r>
        <w:t xml:space="preserve">La lista de palabras clave que disparan Regulación Rápida está pendiente — Silvia la definirá</w:t>
      </w:r>
    </w:p>
    <w:bookmarkEnd w:id="11"/>
    <w:bookmarkStart w:id="12" w:name="regulación-rápida"/>
    <w:p>
      <w:pPr>
        <w:pStyle w:val="Heading2"/>
      </w:pPr>
      <w:r>
        <w:t xml:space="preserve">4. Regulación Rápida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4.1</w:t>
      </w:r>
      <w:r>
        <w:t xml:space="preserve"> </w:t>
      </w:r>
      <w:r>
        <w:t xml:space="preserve">Son videos cortos independientes (3-5 min), distintos a las 30 rutinas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4.2</w:t>
      </w:r>
      <w:r>
        <w:t xml:space="preserve"> </w:t>
      </w:r>
      <w:r>
        <w:t xml:space="preserve">Acceso libre desde el micrositio en cualquier momento, sin encuestas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4.3</w:t>
      </w:r>
      <w:r>
        <w:t xml:space="preserve"> </w:t>
      </w:r>
      <w:r>
        <w:t xml:space="preserve">Las 7 categorías son: ansiedad / tensión / respiración / activación / volver al cuerpo / antes de dormir / estrés acumulado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4.4</w:t>
      </w:r>
      <w:r>
        <w:t xml:space="preserve"> </w:t>
      </w:r>
      <w:r>
        <w:t xml:space="preserve">Por WhatsApp solo se envía el link cuando el usuario escribe palabras clave</w:t>
      </w:r>
    </w:p>
    <w:bookmarkEnd w:id="12"/>
    <w:bookmarkStart w:id="13" w:name="métricas-del-dashboard"/>
    <w:p>
      <w:pPr>
        <w:pStyle w:val="Heading2"/>
      </w:pPr>
      <w:r>
        <w:t xml:space="preserve">5. Métricas del Dashboard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5.1</w:t>
      </w:r>
      <w:r>
        <w:t xml:space="preserve"> </w:t>
      </w:r>
      <w:r>
        <w:t xml:space="preserve">Usuarios activos (con al menos 1 rutina en los últimos 7 días)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5.2</w:t>
      </w:r>
      <w:r>
        <w:t xml:space="preserve"> </w:t>
      </w:r>
      <w:r>
        <w:t xml:space="preserve">% de rutinas completadas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5.3</w:t>
      </w:r>
      <w:r>
        <w:t xml:space="preserve"> </w:t>
      </w:r>
      <w:r>
        <w:t xml:space="preserve">Adherencia semanal (% de usuarios con al menos 3 prácticas en la semana)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5.4</w:t>
      </w:r>
      <w:r>
        <w:t xml:space="preserve"> </w:t>
      </w:r>
      <w:r>
        <w:t xml:space="preserve">Cambio emocional promedio (post - pre)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5.5</w:t>
      </w:r>
      <w:r>
        <w:t xml:space="preserve"> </w:t>
      </w:r>
      <w:r>
        <w:t xml:space="preserve">Cambio corporal promedio</w:t>
      </w:r>
    </w:p>
    <w:bookmarkEnd w:id="13"/>
    <w:bookmarkStart w:id="14" w:name="casos-especiales"/>
    <w:p>
      <w:pPr>
        <w:pStyle w:val="Heading2"/>
      </w:pPr>
      <w:r>
        <w:t xml:space="preserve">6. Casos Especiales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6.1</w:t>
      </w:r>
      <w:r>
        <w:t xml:space="preserve"> </w:t>
      </w:r>
      <w:r>
        <w:t xml:space="preserve">Si el usuario no responde la encuesta, la rutina se registra como completada igual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6.2</w:t>
      </w:r>
      <w:r>
        <w:t xml:space="preserve"> </w:t>
      </w:r>
      <w:r>
        <w:t xml:space="preserve">El usuario puede escribir libremente al bot — si no hay palabra clave, no hay respuesta automática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6.3</w:t>
      </w:r>
      <w:r>
        <w:t xml:space="preserve"> </w:t>
      </w:r>
      <w:r>
        <w:t xml:space="preserve">Al completar el día 30 se muestra pantalla de cierre + oferta Somaflow Continuo</w:t>
      </w:r>
    </w:p>
    <w:p>
      <w:r>
        <w:pict>
          <v:rect style="width:0;height:1.5pt" o:hralign="center" o:hrstd="t" o:hr="t"/>
        </w:pict>
      </w:r>
    </w:p>
    <w:bookmarkEnd w:id="14"/>
    <w:bookmarkStart w:id="15" w:name="observaciones-generales"/>
    <w:p>
      <w:pPr>
        <w:pStyle w:val="Heading2"/>
      </w:pPr>
      <w:r>
        <w:t xml:space="preserve">Observaciones Generales</w:t>
      </w:r>
    </w:p>
    <w:p>
      <w:pPr>
        <w:pStyle w:val="FirstParagraph"/>
      </w:pPr>
      <w:r>
        <w:rPr>
          <w:i/>
          <w:iCs/>
        </w:rPr>
        <w:t xml:space="preserve">(Escribe aquí cualquier comentario adicional)</w:t>
      </w:r>
    </w:p>
    <w:p>
      <w:r>
        <w:pict>
          <v:rect style="width:0;height:1.5pt" o:hralign="center" o:hrstd="t" o:hr="t"/>
        </w:pict>
      </w:r>
    </w:p>
    <w:bookmarkEnd w:id="15"/>
    <w:bookmarkStart w:id="16" w:name="firma-de-aceptación"/>
    <w:p>
      <w:pPr>
        <w:pStyle w:val="Heading2"/>
      </w:pPr>
      <w:r>
        <w:t xml:space="preserve">Firma de Aceptación</w:t>
      </w:r>
    </w:p>
    <w:p>
      <w:pPr>
        <w:pStyle w:val="FirstParagraph"/>
      </w:pPr>
      <w:r>
        <w:rPr>
          <w:b/>
          <w:bCs/>
        </w:rPr>
        <w:t xml:space="preserve">Aprobado por:</w:t>
      </w:r>
      <w:r>
        <w:t xml:space="preserve"> </w:t>
      </w:r>
      <w:r>
        <w:t xml:space="preserve">Silvia María Diazgranados Puente</w:t>
      </w:r>
    </w:p>
    <w:p>
      <w:pPr>
        <w:pStyle w:val="BodyText"/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Firma:</w:t>
      </w:r>
      <w:r>
        <w:t xml:space="preserve"> </w:t>
      </w:r>
      <w:r>
        <w:t xml:space="preserve">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2026-04-02T16:36:46Z</dcterms:created>
  <dcterms:modified xsi:type="dcterms:W3CDTF">2026-04-02T16:36:46Z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