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2026-09-28.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(GHCR)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(criado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na conta pessoal Free; tornado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no item 4 e transferido para a organização no item 17).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Praticar com 2 devs em paralelo</w:t>
      </w:r>
      <w:r>
        <w:t xml:space="preserve"> </w:t>
      </w:r>
      <w:r>
        <w:t xml:space="preserve">— feito em 2026-09-28, cada dev na sua pasta e com a sua conta: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#29 (Dev 2,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~/devs/dev2</w:t>
      </w:r>
      <w:r>
        <w:rPr>
          <w:b/>
          <w:bCs/>
        </w:rPr>
        <w:t xml:space="preserve">)</w:t>
      </w:r>
      <w:r>
        <w:t xml:space="preserve"> </w:t>
      </w:r>
      <w:r>
        <w:t xml:space="preserve">— busca de fornecedores por nome ou CNPJ, só no navegador (</w:t>
      </w:r>
      <w:r>
        <w:rPr>
          <w:rStyle w:val="VerbatimChar"/>
        </w:rPr>
        <w:t xml:space="preserve">src/public/fornecedores.html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src/public/js/fornecedores.js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filtrar()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renderizar()</w:t>
      </w:r>
      <w:r>
        <w:t xml:space="preserve">). PR #35 aberto por sca-dev2, aprovado por ScaTecnologia, mergeado com os checks verdes.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#27 (Dev 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~/devs/dev1</w:t>
      </w:r>
      <w:r>
        <w:rPr>
          <w:b/>
          <w:bCs/>
        </w:rPr>
        <w:t xml:space="preserve">)</w:t>
      </w:r>
      <w:r>
        <w:t xml:space="preserve"> </w:t>
      </w:r>
      <w:r>
        <w:t xml:space="preserve">— quantidade de clientes no título da lista (</w:t>
      </w:r>
      <w:r>
        <w:rPr>
          <w:rStyle w:val="VerbatimChar"/>
        </w:rPr>
        <w:t xml:space="preserve">src/public/clientes.html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src/public/js/clientes.js</w:t>
      </w:r>
      <w:r>
        <w:t xml:space="preserve">). PR #34 aberto por sca-dev1,</w:t>
      </w:r>
      <w:r>
        <w:t xml:space="preserve"> </w:t>
      </w:r>
      <w:r>
        <w:rPr>
          <w:b/>
          <w:bCs/>
        </w:rPr>
        <w:t xml:space="preserve">aprovado por sca-dev2</w:t>
      </w:r>
      <w:r>
        <w:t xml:space="preserve">, mergeado depois do #35.</w:t>
      </w:r>
    </w:p>
    <w:p>
      <w:pPr>
        <w:pStyle w:val="Compact"/>
        <w:numPr>
          <w:ilvl w:val="1"/>
          <w:numId w:val="1006"/>
        </w:numPr>
      </w:pPr>
      <w:r>
        <w:t xml:space="preserve">Arquivos diferentes, então</w:t>
      </w:r>
      <w:r>
        <w:t xml:space="preserve"> </w:t>
      </w:r>
      <w:r>
        <w:rPr>
          <w:b/>
          <w:bCs/>
        </w:rPr>
        <w:t xml:space="preserve">nenhum conflito</w:t>
      </w:r>
      <w:r>
        <w:t xml:space="preserve">, como previsto em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Branches apagadas no remoto e na pasta do Dev 2 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Primeira revisão real entre contas</w:t>
      </w:r>
      <w:r>
        <w:t xml:space="preserve"> </w:t>
      </w:r>
      <w:r>
        <w:t xml:space="preserve">— feito em 2026-09-28: o PR #32 (aberto por ScaTecnologia) foi</w:t>
      </w:r>
      <w:r>
        <w:t xml:space="preserve"> </w:t>
      </w:r>
      <w:r>
        <w:rPr>
          <w:b/>
          <w:bCs/>
        </w:rPr>
        <w:t xml:space="preserve">aprovado por sca-dev1</w:t>
      </w:r>
      <w:r>
        <w:t xml:space="preserve"> </w:t>
      </w:r>
      <w:r>
        <w:t xml:space="preserve">e mergeado com os checks verdes. Como aprovar: entrar como outra conta (janela anônima no navegador →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Approve</w:t>
      </w:r>
      <w:r>
        <w:t xml:space="preserve">; ou</w:t>
      </w:r>
      <w:r>
        <w:t xml:space="preserve"> </w:t>
      </w:r>
      <w:r>
        <w:rPr>
          <w:rStyle w:val="VerbatimChar"/>
        </w:rPr>
        <w:t xml:space="preserve">gh auth switch -u sca-dev1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pr review &lt;n&gt; --approve</w:t>
      </w:r>
      <w:r>
        <w:t xml:space="preserve">, e depois</w:t>
      </w:r>
      <w:r>
        <w:t xml:space="preserve"> </w:t>
      </w:r>
      <w:r>
        <w:rPr>
          <w:rStyle w:val="VerbatimChar"/>
        </w:rPr>
        <w:t xml:space="preserve">gh auth switch -u ScaTecnologia</w:t>
      </w:r>
      <w:r>
        <w:t xml:space="preserve"> </w:t>
      </w:r>
      <w:r>
        <w:t xml:space="preserve">para voltar). Ninguém aprova o próprio PR. Limpeza local: apagadas as branches já mergeadas</w:t>
      </w:r>
      <w:r>
        <w:t xml:space="preserve"> </w:t>
      </w:r>
      <w:r>
        <w:rPr>
          <w:rStyle w:val="VerbatimChar"/>
        </w:rPr>
        <w:t xml:space="preserve">chore/time-com-contas-reais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chore/python-3.13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); hoje só existe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depois de 2026-10-28.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Guia da fábrica de software</w:t>
      </w:r>
      <w:r>
        <w:t xml:space="preserve"> </w:t>
      </w:r>
      <w:r>
        <w:t xml:space="preserve">— feito em 2026-09-29:</w:t>
      </w:r>
      <w:r>
        <w:t xml:space="preserve"> </w:t>
      </w:r>
      <w:r>
        <w:rPr>
          <w:rStyle w:val="VerbatimChar"/>
        </w:rPr>
        <w:t xml:space="preserve">docs/FABRICA_DE_SOFTWARE.md</w:t>
      </w:r>
      <w:r>
        <w:t xml:space="preserve">, o passo a passo didático do card à produção para gerente, dev, revisor e aprovador (tela e CLI em cada etapa; containers de dev e produção; backup/restauração do banco testados de verdade; tag SemVer; deploy com aprovação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; rollback por tag; hotfix). A pasta</w:t>
      </w:r>
      <w:r>
        <w:t xml:space="preserve"> </w:t>
      </w:r>
      <w:r>
        <w:rPr>
          <w:rStyle w:val="VerbatimChar"/>
        </w:rPr>
        <w:t xml:space="preserve">~/Documentos/laboratorio-claude-code</w:t>
      </w:r>
      <w:r>
        <w:t xml:space="preserve"> </w:t>
      </w:r>
      <w:r>
        <w:t xml:space="preserve">(porta 3000) passa a ser tratada como</w:t>
      </w:r>
      <w:r>
        <w:t xml:space="preserve"> </w:t>
      </w:r>
      <w:r>
        <w:rPr>
          <w:b/>
          <w:bCs/>
        </w:rPr>
        <w:t xml:space="preserve">produção</w:t>
      </w:r>
      <w:r>
        <w:t xml:space="preserve">: só roda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Novo card</w:t>
      </w:r>
      <w:r>
        <w:t xml:space="preserve"> </w:t>
      </w:r>
      <w:r>
        <w:rPr>
          <w:b/>
          <w:bCs/>
        </w:rPr>
        <w:t xml:space="preserve">#37</w:t>
      </w:r>
      <w:r>
        <w:t xml:space="preserve"> </w:t>
      </w:r>
      <w:r>
        <w:t xml:space="preserve">(busca de clientes, Dev 1) criado sem responsável, em</w:t>
      </w:r>
      <w:r>
        <w:t xml:space="preserve"> </w:t>
      </w:r>
      <w:r>
        <w:rPr>
          <w:b/>
          <w:bCs/>
        </w:rPr>
        <w:t xml:space="preserve">To Do</w:t>
      </w:r>
      <w:r>
        <w:t xml:space="preserve">, como exercício do guia.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as automações do board não moveram #27/#29 para Concluído nem adicionaram o #37 ao board — acertados à mão; conferir</w:t>
      </w:r>
      <w:r>
        <w:t xml:space="preserve"> </w:t>
      </w:r>
      <w:r>
        <w:rPr>
          <w:i/>
          <w:iCs/>
        </w:rPr>
        <w:t xml:space="preserve">Projects → ⋯ → Workflows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 andamento (2026-10-05):</w:t>
      </w:r>
      <w:r>
        <w:t xml:space="preserve"> </w:t>
      </w:r>
      <w:r>
        <w:t xml:space="preserve">card #37 feito pelo Dev 1 (branch criada em outra máquina, trazida para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). O 1º commit saiu com o e-mail de autor errado (ID de uma conta de terceiro) e foi corrigido com</w:t>
      </w:r>
      <w:r>
        <w:t xml:space="preserve"> </w:t>
      </w:r>
      <w:r>
        <w:rPr>
          <w:rStyle w:val="VerbatimChar"/>
        </w:rPr>
        <w:t xml:space="preserve">--amend --reset-author</w:t>
      </w:r>
      <w:r>
        <w:t xml:space="preserve">; a revisão local achou 3 critérios de aceite não cumpridos, corrigidos num 2º commit.</w:t>
      </w:r>
      <w:r>
        <w:t xml:space="preserve"> </w:t>
      </w:r>
      <w:r>
        <w:rPr>
          <w:b/>
          <w:bCs/>
        </w:rPr>
        <w:t xml:space="preserve">PR #39 aprovado, mas bloqueado</w:t>
      </w:r>
      <w:r>
        <w:t xml:space="preserve"> </w:t>
      </w:r>
      <w:r>
        <w:t xml:space="preserve">pelo scan Trivy da imagem Python (CVE-2026-103111 na</w:t>
      </w:r>
      <w:r>
        <w:t xml:space="preserve"> </w:t>
      </w:r>
      <w:r>
        <w:rPr>
          <w:rStyle w:val="VerbatimChar"/>
        </w:rPr>
        <w:t xml:space="preserve">libpcre2</w:t>
      </w:r>
      <w:r>
        <w:t xml:space="preserve">, da imagem base, não do PR), o que afeta todos os PRs. Correção em card de Bug próprio (Dev 2,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); depois do merge dela, rodar de novo os checks do #39 e fazer o merge.</w:t>
      </w:r>
      <w:r>
        <w:t xml:space="preserve"> </w:t>
      </w:r>
      <w:r>
        <w:rPr>
          <w:b/>
          <w:bCs/>
        </w:rPr>
        <w:t xml:space="preserve">Na outra máquina:</w:t>
      </w:r>
      <w:r>
        <w:t xml:space="preserve"> </w:t>
      </w:r>
      <w:r>
        <w:t xml:space="preserve">corrigir</w:t>
      </w:r>
      <w:r>
        <w:t xml:space="preserve"> </w:t>
      </w:r>
      <w:r>
        <w:rPr>
          <w:rStyle w:val="VerbatimChar"/>
        </w:rPr>
        <w:t xml:space="preserve">git config user.email</w:t>
      </w:r>
      <w:r>
        <w:t xml:space="preserve"> </w:t>
      </w:r>
      <w:r>
        <w:t xml:space="preserve">da pasta do Dev 1 para</w:t>
      </w:r>
      <w:r>
        <w:t xml:space="preserve"> </w:t>
      </w:r>
      <w:r>
        <w:rPr>
          <w:rStyle w:val="VerbatimChar"/>
        </w:rPr>
        <w:t xml:space="preserve">333777540+sca-dev1@users.noreply.github.com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 você praticar:</w:t>
      </w:r>
      <w:r>
        <w:t xml:space="preserve"> </w:t>
      </w:r>
      <w:r>
        <w:t xml:space="preserve">depois do #37, as Etapas 14 a 16 do guia: tag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do estado atual de produção,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com o #37, deploy com aprovação e rollback.</w:t>
      </w:r>
    </w:p>
    <w:p>
      <w:r>
        <w:pict>
          <v:rect style="width:0;height:1.5pt" o:hralign="center" o:hrstd="t" o:hr="t"/>
        </w:pict>
      </w:r>
    </w:p>
    <w:bookmarkEnd w:id="16"/>
    <w:bookmarkStart w:id="17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7"/>
    <w:bookmarkStart w:id="18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2026-10-05T15:42:48Z</dcterms:created>
  <dcterms:modified xsi:type="dcterms:W3CDTF">2026-10-05T15:42:48Z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