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Sistema de Información para la Gestión y Soporte de Operaciones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ga0dss3pxjw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Requerimientos de Software para [Sistema, subsistema o funcionalidad]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bqus834oiph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4"/>
      <w:bookmarkEnd w:id="4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revisiones</w:t>
      </w:r>
    </w:p>
    <w:tbl>
      <w:tblPr>
        <w:tblStyle w:val="Table1"/>
        <w:tblW w:w="8720.0" w:type="dxa"/>
        <w:jc w:val="left"/>
        <w:tblInd w:w="0.0" w:type="dxa"/>
        <w:tblLayout w:type="fixed"/>
        <w:tblLook w:val="0000"/>
      </w:tblPr>
      <w:tblGrid>
        <w:gridCol w:w="2194"/>
        <w:gridCol w:w="1118"/>
        <w:gridCol w:w="3311"/>
        <w:gridCol w:w="2097"/>
        <w:tblGridChange w:id="0">
          <w:tblGrid>
            <w:gridCol w:w="2194"/>
            <w:gridCol w:w="1118"/>
            <w:gridCol w:w="3311"/>
            <w:gridCol w:w="209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21/04/2018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inicio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Angel Obando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siglas y abreviaturas.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general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del producto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hanging="4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2.1.1.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rtl w:val="0"/>
            </w:rPr>
            <w:t xml:space="preserve">c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 de usuario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hanging="4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rtl w:val="0"/>
            </w:rPr>
            <w:t xml:space="preserve">c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 con hardware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hanging="4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2.1.3.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rtl w:val="0"/>
            </w:rPr>
            <w:t xml:space="preserve">c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 con software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hanging="4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2.1.4.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rtl w:val="0"/>
            </w:rPr>
            <w:t xml:space="preserve">c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 de comunicación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hanging="4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2.1.5.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 de memoria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hanging="4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2.1.6.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 adecuación al entorno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 de diseño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hanging="4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2.4.1.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[Restricción de diseño 1]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Supuestos y dependencias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ESPECÍFICOS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Suplementarios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 DOCUMENTACIÓN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Manual de Usuario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Ayuda en línea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Guías de instalación, configuración y archivo Léame.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</w:t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Etiquetado y empaquetado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[INFORMACIÓN DE SOPORTE (OPCIONAL) ]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um1mob5hzmv" w:id="7"/>
      <w:bookmarkEnd w:id="7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8"/>
      <w:bookmarkEnd w:id="8"/>
      <w:r w:rsidDel="00000000" w:rsidR="00000000" w:rsidRPr="00000000">
        <w:rPr>
          <w:rFonts w:ascii="Verdana" w:cs="Verdana" w:eastAsia="Verdana" w:hAnsi="Verdana"/>
          <w:rtl w:val="0"/>
        </w:rPr>
        <w:t xml:space="preserve">Este documento es una Especificación de Requisitos Software (ERS) para el sistema SIGSO (Sistema de Información para la Gestión y Soporte de Operaciones). </w:t>
      </w:r>
      <w:r w:rsidDel="00000000" w:rsidR="00000000" w:rsidRPr="00000000">
        <w:rPr>
          <w:rtl w:val="0"/>
        </w:rPr>
        <w:t xml:space="preserve">Esta especificación se ha estructurado basándose en las directrices dadas por el estándar IEEE Práctica Recomendada para Especificaciones de Requisitos Software ANSI/IEEE 830,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9"/>
      <w:bookmarkEnd w:id="9"/>
      <w:r w:rsidDel="00000000" w:rsidR="00000000" w:rsidRPr="00000000">
        <w:rPr>
          <w:rFonts w:ascii="Verdana" w:cs="Verdana" w:eastAsia="Verdana" w:hAnsi="Verdana"/>
          <w:rtl w:val="0"/>
        </w:rPr>
        <w:t xml:space="preserve">Este documento permitirá describir a detalle las necesidades por parte de la PN (Policía Nacional) con el fin de desarrollar el sistema SIGSO y la misma integración con los sistemas legados. Este documento va orientado al gerente de proyecto para apoyar en el desarrollo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</w:rPr>
      </w:pPr>
      <w:bookmarkStart w:colFirst="0" w:colLast="0" w:name="_yx6jb1lekh3m" w:id="10"/>
      <w:bookmarkEnd w:id="10"/>
      <w:r w:rsidDel="00000000" w:rsidR="00000000" w:rsidRPr="00000000">
        <w:rPr>
          <w:rFonts w:ascii="Verdana" w:cs="Verdana" w:eastAsia="Verdana" w:hAnsi="Verdana"/>
          <w:rtl w:val="0"/>
        </w:rPr>
        <w:t xml:space="preserve">Este proyecto se ejecutará a través de una licitación pública en la categoría de servicios de consultoría. Comprende varias fases de desarrollo e implementación del Sistema de Información para la Gestión y Soporte de Operaciones (SIGSO). Implica no solo la provisión de servicios de personalización / desarrollo de software, hardware y red, sino también, servicios auxiliares que son necesarios para lograr el objetivo del proyecto.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</w:rPr>
      </w:pPr>
      <w:bookmarkStart w:colFirst="0" w:colLast="0" w:name="_42jgmfufz2t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</w:rPr>
      </w:pPr>
      <w:bookmarkStart w:colFirst="0" w:colLast="0" w:name="_l526uvsxgqhb" w:id="12"/>
      <w:bookmarkEnd w:id="12"/>
      <w:r w:rsidDel="00000000" w:rsidR="00000000" w:rsidRPr="00000000">
        <w:rPr>
          <w:rFonts w:ascii="Verdana" w:cs="Verdana" w:eastAsia="Verdana" w:hAnsi="Verdana"/>
          <w:rtl w:val="0"/>
        </w:rPr>
        <w:t xml:space="preserve">Utiliza un enfoque de tres aristas (hardware – software – social) dirigido a mejorar la infraestructura de la PN. Se estructura de cinco componentes que conducen a la realización de lo siguiente: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7i6p8cpazh63" w:id="13"/>
      <w:bookmarkEnd w:id="13"/>
      <w:r w:rsidDel="00000000" w:rsidR="00000000" w:rsidRPr="00000000">
        <w:rPr>
          <w:rFonts w:ascii="Verdana" w:cs="Verdana" w:eastAsia="Verdana" w:hAnsi="Verdana"/>
          <w:rtl w:val="0"/>
        </w:rPr>
        <w:t xml:space="preserve">Componente 1: Formulación de políticas y manual de operaciones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kw4c5ggvr935" w:id="14"/>
      <w:bookmarkEnd w:id="14"/>
      <w:r w:rsidDel="00000000" w:rsidR="00000000" w:rsidRPr="00000000">
        <w:rPr>
          <w:rFonts w:ascii="Verdana" w:cs="Verdana" w:eastAsia="Verdana" w:hAnsi="Verdana"/>
          <w:rtl w:val="0"/>
        </w:rPr>
        <w:t xml:space="preserve">Componente 2: Establecimiento de infraestructura de TIC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xfgcn12ctim8" w:id="15"/>
      <w:bookmarkEnd w:id="15"/>
      <w:r w:rsidDel="00000000" w:rsidR="00000000" w:rsidRPr="00000000">
        <w:rPr>
          <w:rFonts w:ascii="Verdana" w:cs="Verdana" w:eastAsia="Verdana" w:hAnsi="Verdana"/>
          <w:rtl w:val="0"/>
        </w:rPr>
        <w:t xml:space="preserve">Componente 3: Personalización / Desarrollo SIGSO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9lvx2gcmo7ns" w:id="16"/>
      <w:bookmarkEnd w:id="16"/>
      <w:r w:rsidDel="00000000" w:rsidR="00000000" w:rsidRPr="00000000">
        <w:rPr>
          <w:rFonts w:ascii="Verdana" w:cs="Verdana" w:eastAsia="Verdana" w:hAnsi="Verdana"/>
          <w:rtl w:val="0"/>
        </w:rPr>
        <w:t xml:space="preserve">Componente 4: Programa de Capacitación, Conciencia y Gestión del Cambio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2v0zbk61ye8v" w:id="17"/>
      <w:bookmarkEnd w:id="17"/>
      <w:r w:rsidDel="00000000" w:rsidR="00000000" w:rsidRPr="00000000">
        <w:rPr>
          <w:rFonts w:ascii="Verdana" w:cs="Verdana" w:eastAsia="Verdana" w:hAnsi="Verdana"/>
          <w:rtl w:val="0"/>
        </w:rPr>
        <w:t xml:space="preserve">Componente 5: Gestión, evaluación y cierre del proyecto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</w:rPr>
      </w:pPr>
      <w:bookmarkStart w:colFirst="0" w:colLast="0" w:name="_6lvpt62e3qy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bookmarkStart w:colFirst="0" w:colLast="0" w:name="_4d34og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Definiciones, siglas y abreviaturas.</w:t>
      </w:r>
    </w:p>
    <w:p w:rsidR="00000000" w:rsidDel="00000000" w:rsidP="00000000" w:rsidRDefault="00000000" w:rsidRPr="00000000" w14:paraId="0000004B">
      <w:pPr>
        <w:widowControl w:val="0"/>
        <w:spacing w:before="6" w:lineRule="auto"/>
        <w:contextualSpacing w:val="0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5.0" w:type="dxa"/>
        <w:jc w:val="left"/>
        <w:tblInd w:w="2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2"/>
        <w:gridCol w:w="7223"/>
        <w:tblGridChange w:id="0">
          <w:tblGrid>
            <w:gridCol w:w="1272"/>
            <w:gridCol w:w="7223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320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320" w:lineRule="auto"/>
              <w:ind w:left="105" w:firstLine="0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ADP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Agencias de Detectives Privados PDA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AF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Arma de Fuego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51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ASP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51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Agencias de Seguridad Privada PSA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BDMS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Base Management System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BN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Banco Nacional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BNI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Buro Nacional de Investigación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CMMI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Capability Maturity Model Integration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COE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Centro de Operaciones de Emergencia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COE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Centro de Operaciones de Emergencia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DAGC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División de Gestión de Seguridad Canina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DGEA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División de Gestión de Educación y Aplicación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DGES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División de Gestión de Entrenamiento de Seguridad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9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DGES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9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División de Gestión de Entrenamiento de Seguridad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DGI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División de Gestión de la Implementación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DGSC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División de Gestión de Seguridad Canina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Dirección de Investigación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DLAF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División de Licencias de Armas de Fuego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51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DME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51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División de Manejo de Explosivos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DTIyC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Departamento de Tecnologías de Información y Comunicaciones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DVN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Dispositivo de Visión Nocturna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EDS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Especificación del Diseño del Sistema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EGC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Examen General de Conocimientos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ERPS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Enterprise Resource Planning System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Especificación de Requisitos del Sistema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Fuerzas Armadas Nacionales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9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FGR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9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Fiscalía General la Republica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GCC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Grupo de Control de Carreteras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GLC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Grupo del Laboratorio de Criminalística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GSC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Grupo de Seguridad Civil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GSC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Grupo de Seguridad Civil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GTT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Grupo de Trabajo Técnico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IF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Identificación Física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JPN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Jefe Policía Nacional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51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LAO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51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Licencia a Obtener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LDC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Laboratorio de Criminalística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LEPS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Licencia para Ejercer la Profesión de Seguridad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LOAS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Licencia para Operar Agencias de Seguridad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LPPA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Licencia de Posesión y Propiedad de Armas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LPS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Licencia de Profesional en Seguridad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9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OAE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9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Oficina de Armas y Explosivos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OEC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Oficina de la Escena del Crimen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OEC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Oficina de la Escena del Crimen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OEM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Original Equipment Manufacturer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Orden de Pago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OPC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Oficina Provincial de la Ciudad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OPP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Oficina Provincial de Policía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51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ORP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51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Oficina Regional de Policía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line="251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  <w:sectPr>
          <w:footerReference r:id="rId6" w:type="default"/>
          <w:pgSz w:h="16838" w:w="11906"/>
          <w:pgMar w:bottom="1417" w:top="1417" w:left="1701" w:right="1701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5.0" w:type="dxa"/>
        <w:jc w:val="left"/>
        <w:tblInd w:w="2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2"/>
        <w:gridCol w:w="7223"/>
        <w:tblGridChange w:id="0">
          <w:tblGrid>
            <w:gridCol w:w="1272"/>
            <w:gridCol w:w="7223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OSASI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8.00000000000006" w:lineRule="auto"/>
              <w:ind w:left="15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Oficina de Supervisión de Agencias de Seguridad e Investigación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51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51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Proveedor Asociado del Producto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PN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Policía Nacional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PPAFR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Permiso para Portar Armas de Fuego fuera de la Residencia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PPP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Proveedor Principal del Producto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RAF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Registro de Armas de Fuego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RBE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Recibo Bancario Especial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SGAES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Gestión de Acreditación y Entrenamiento de Seguridad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SGCA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Gestión y Control Administrativo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SGD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Gestión Documental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SGIC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Gestión de Información de Cumplimiento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SGIC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Gestión de Información de Cumplimiento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7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SGIV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Gestión de Información de Vehículos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SGSC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Gestión de Seguridad Canina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SGTI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Secretaria de Gestión de Tecnologías de Información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49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SIE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9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Sección de Inspección y Ejecución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F">
            <w:pPr>
              <w:widowControl w:val="0"/>
              <w:spacing w:line="251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SIGSO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51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Información para la Gestión y Soporte de Operaciones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1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SII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Información e Identificación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SMIP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Monitoreo de Ingresos y Pagos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SMLA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Monitoreo y Licencias de Agencias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SNP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Sede Nacional de Policía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SPC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Patrulla de Caminos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SRPSL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de Registro de Profesionales de Seguridad con Licencia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SST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Sección de Soporte Técnico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TIC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Tecnologías de la Información y Comunicación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TPJ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Tribunal Provincial de Justicia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TRJ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Tribunal Regional de Justicia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spacing w:line="248.00000000000006" w:lineRule="auto"/>
              <w:ind w:left="107" w:firstLine="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UGG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8.00000000000006" w:lineRule="auto"/>
              <w:ind w:left="105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Unidades de Guardia Gubernamental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bookmarkStart w:colFirst="0" w:colLast="0" w:name="_qodylf1v9ug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</w:rPr>
      </w:pPr>
      <w:bookmarkStart w:colFirst="0" w:colLast="0" w:name="_c2ipnal0qcyr" w:id="22"/>
      <w:bookmarkEnd w:id="22"/>
      <w:r w:rsidDel="00000000" w:rsidR="00000000" w:rsidRPr="00000000">
        <w:rPr>
          <w:rFonts w:ascii="Verdana" w:cs="Verdana" w:eastAsia="Verdana" w:hAnsi="Verdana"/>
          <w:rtl w:val="0"/>
        </w:rPr>
        <w:t xml:space="preserve">Hasta la fecha, la PN mantiene 87 sistemas de información dispares, 12 de los cuales son sistemas utilizados para respaldar las funciones operativas de unidades y oficinas en todo el país, mientras mantiene una infraestructura de red diferente.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</w:rPr>
      </w:pPr>
      <w:bookmarkStart w:colFirst="0" w:colLast="0" w:name="_ic0mzbn8dnhn" w:id="23"/>
      <w:bookmarkEnd w:id="23"/>
      <w:r w:rsidDel="00000000" w:rsidR="00000000" w:rsidRPr="00000000">
        <w:rPr>
          <w:rFonts w:ascii="Verdana" w:cs="Verdana" w:eastAsia="Verdana" w:hAnsi="Verdana"/>
          <w:rtl w:val="0"/>
        </w:rPr>
        <w:t xml:space="preserve">Para abordar esto, la Dirección de Gestión de Tecnología de Información y Comunicaciones (DTIC) a través del Servicio de Gestión de Tecnologías de la Información (SGTI) inició la conceptualización del Sistema de Información para la Gestión y Soporte Operaciones (SIGSO) bajo el módulo de Gestión de Servicios Generales (GSM) del ERPS que inicialmente integrará los siete (7) sistemas de misión crítica de la PN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bookmarkStart w:colFirst="0" w:colLast="0" w:name="_26in1r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presente producto tendrá como finalidad la integración de los diferentes sistemas ya existentes teniendo en cuenta que debe consumir los recursos del sistema de recursos humanos, operativo y otros. También se tiene que tener en cuenta que de debe diseñar, implementar e instalar una plataforma de servicios web-móvil para dos mil (2000) usuarios finales además de usuarios de autoservicios en línea, incluido un (1) año de soporte y mantenimiento de software.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[Si en el modelo de Casos de uso no se incluye esta información en estac sección se describe el producto respecto de otros productos relacionados y como opera bajo ciertas restricciones.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120" w:before="120" w:line="240" w:lineRule="auto"/>
        <w:ind w:left="2098" w:right="0" w:hanging="794"/>
        <w:contextualSpacing w:val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Interfaces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usuario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bookmarkStart w:colFirst="0" w:colLast="0" w:name="_1kxevulsdmo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bookmarkStart w:colFirst="0" w:colLast="0" w:name="_7juhdjtju84u" w:id="27"/>
      <w:bookmarkEnd w:id="27"/>
      <w:r w:rsidDel="00000000" w:rsidR="00000000" w:rsidRPr="00000000">
        <w:rPr>
          <w:rFonts w:ascii="Verdana" w:cs="Verdana" w:eastAsia="Verdana" w:hAnsi="Verdana"/>
          <w:rtl w:val="0"/>
        </w:rPr>
        <w:t xml:space="preserve">El sistema debe proveer unas interfaces que faciliten la interacción de los usuarios con la aplicación, estas interfaces deberán estar enfocadas a permitir la ejecución de los casos de uso definidos para la herramienta. Estas interfaces son: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g9shy5fne3nn" w:id="28"/>
      <w:bookmarkEnd w:id="28"/>
      <w:r w:rsidDel="00000000" w:rsidR="00000000" w:rsidRPr="00000000">
        <w:rPr>
          <w:rFonts w:ascii="Verdana" w:cs="Verdana" w:eastAsia="Verdana" w:hAnsi="Verdana"/>
          <w:rtl w:val="0"/>
        </w:rPr>
        <w:t xml:space="preserve">Visualización de servicios de primera línea.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69vucftdfbhn" w:id="29"/>
      <w:bookmarkEnd w:id="29"/>
      <w:r w:rsidDel="00000000" w:rsidR="00000000" w:rsidRPr="00000000">
        <w:rPr>
          <w:rFonts w:ascii="Verdana" w:cs="Verdana" w:eastAsia="Verdana" w:hAnsi="Verdana"/>
          <w:rtl w:val="0"/>
        </w:rPr>
        <w:t xml:space="preserve">Generación de informes aplicables a servicios de primera línea.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1by0cizajgsw" w:id="30"/>
      <w:bookmarkEnd w:id="30"/>
      <w:r w:rsidDel="00000000" w:rsidR="00000000" w:rsidRPr="00000000">
        <w:rPr>
          <w:rFonts w:ascii="Verdana" w:cs="Verdana" w:eastAsia="Verdana" w:hAnsi="Verdana"/>
          <w:rtl w:val="0"/>
        </w:rPr>
        <w:t xml:space="preserve">Generación de informes aplicables para la gestión de seguridad civil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bookmarkStart w:colFirst="0" w:colLast="0" w:name="_pjw64rk1x6on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</w:rPr>
      </w:pPr>
      <w:bookmarkStart w:colFirst="0" w:colLast="0" w:name="_35nkun2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120" w:before="120" w:line="240" w:lineRule="auto"/>
        <w:ind w:left="2098" w:right="0" w:hanging="794"/>
        <w:contextualSpacing w:val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Interfases con hardware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bookmarkStart w:colFirst="0" w:colLast="0" w:name="_odeoecwm3fs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</w:rPr>
      </w:pPr>
      <w:bookmarkStart w:colFirst="0" w:colLast="0" w:name="_16mquk2m3ksq" w:id="34"/>
      <w:bookmarkEnd w:id="34"/>
      <w:r w:rsidDel="00000000" w:rsidR="00000000" w:rsidRPr="00000000">
        <w:rPr>
          <w:rFonts w:ascii="Verdana" w:cs="Verdana" w:eastAsia="Verdana" w:hAnsi="Verdana"/>
          <w:rtl w:val="0"/>
        </w:rPr>
        <w:t xml:space="preserve">La implementación del sistema se la deberá realizar en el datacenter de la PN, el mismo que deberá funcionar en un ambiente conectado a partir de un modelo de sincronización entre sistemas.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</w:rPr>
      </w:pPr>
      <w:bookmarkStart w:colFirst="0" w:colLast="0" w:name="_c3zg1dlx2geb" w:id="35"/>
      <w:bookmarkEnd w:id="35"/>
      <w:r w:rsidDel="00000000" w:rsidR="00000000" w:rsidRPr="00000000">
        <w:rPr>
          <w:rFonts w:ascii="Verdana" w:cs="Verdana" w:eastAsia="Verdana" w:hAnsi="Verdana"/>
          <w:rtl w:val="0"/>
        </w:rPr>
        <w:t xml:space="preserve">En este caso las interfaces hardware con las que debe contar son: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pi3njd201pck" w:id="36"/>
      <w:bookmarkEnd w:id="36"/>
      <w:r w:rsidDel="00000000" w:rsidR="00000000" w:rsidRPr="00000000">
        <w:rPr>
          <w:rFonts w:ascii="Verdana" w:cs="Verdana" w:eastAsia="Verdana" w:hAnsi="Verdana"/>
          <w:rtl w:val="0"/>
        </w:rPr>
        <w:t xml:space="preserve">Servidor de aplicaciones.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rfhz5lwm96vq" w:id="37"/>
      <w:bookmarkEnd w:id="37"/>
      <w:r w:rsidDel="00000000" w:rsidR="00000000" w:rsidRPr="00000000">
        <w:rPr>
          <w:rFonts w:ascii="Verdana" w:cs="Verdana" w:eastAsia="Verdana" w:hAnsi="Verdana"/>
          <w:rtl w:val="0"/>
        </w:rPr>
        <w:t xml:space="preserve">Servidor de base de datos.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uorzoheko2a6" w:id="38"/>
      <w:bookmarkEnd w:id="38"/>
      <w:r w:rsidDel="00000000" w:rsidR="00000000" w:rsidRPr="00000000">
        <w:rPr>
          <w:rFonts w:ascii="Verdana" w:cs="Verdana" w:eastAsia="Verdana" w:hAnsi="Verdana"/>
          <w:rtl w:val="0"/>
        </w:rPr>
        <w:t xml:space="preserve">Servicio de VPN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8arnn98stui" w:id="39"/>
      <w:bookmarkEnd w:id="39"/>
      <w:r w:rsidDel="00000000" w:rsidR="00000000" w:rsidRPr="00000000">
        <w:rPr>
          <w:rFonts w:ascii="Verdana" w:cs="Verdana" w:eastAsia="Verdana" w:hAnsi="Verdana"/>
          <w:rtl w:val="0"/>
        </w:rPr>
        <w:t xml:space="preserve">Conexión a internet para la comunicación con otros sistemas.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xaoaxlgmqn8v" w:id="40"/>
      <w:bookmarkEnd w:id="40"/>
      <w:r w:rsidDel="00000000" w:rsidR="00000000" w:rsidRPr="00000000">
        <w:rPr>
          <w:rFonts w:ascii="Verdana" w:cs="Verdana" w:eastAsia="Verdana" w:hAnsi="Verdana"/>
          <w:rtl w:val="0"/>
        </w:rPr>
        <w:t xml:space="preserve">Balanceador de carga (servidor)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6ef8gpaobq9l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</w:rPr>
      </w:pPr>
      <w:bookmarkStart w:colFirst="0" w:colLast="0" w:name="_a6f6yk1kl8h3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120" w:before="120" w:line="240" w:lineRule="auto"/>
        <w:ind w:left="2098" w:right="0" w:hanging="794"/>
        <w:contextualSpacing w:val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Interfaces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 software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120" w:before="120" w:line="240" w:lineRule="auto"/>
        <w:ind w:left="720" w:right="0" w:hanging="360"/>
        <w:contextualSpacing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SGTI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120" w:before="120" w:line="240" w:lineRule="auto"/>
        <w:ind w:left="720" w:right="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GSM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120" w:before="120" w:line="240" w:lineRule="auto"/>
        <w:ind w:left="720" w:right="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SGIAF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120" w:before="120" w:line="240" w:lineRule="auto"/>
        <w:ind w:left="720" w:right="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SGIV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120" w:before="120" w:line="240" w:lineRule="auto"/>
        <w:ind w:left="720" w:right="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OAE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120" w:before="120" w:line="240" w:lineRule="auto"/>
        <w:ind w:left="720" w:right="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120" w:before="120" w:line="240" w:lineRule="auto"/>
        <w:ind w:left="2098" w:right="0" w:hanging="794"/>
        <w:contextualSpacing w:val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Interfases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ygoo6to1j2ra" w:id="44"/>
      <w:bookmarkEnd w:id="44"/>
      <w:r w:rsidDel="00000000" w:rsidR="00000000" w:rsidRPr="00000000">
        <w:rPr>
          <w:rFonts w:ascii="Verdana" w:cs="Verdana" w:eastAsia="Verdana" w:hAnsi="Verdana"/>
          <w:rtl w:val="0"/>
        </w:rPr>
        <w:t xml:space="preserve">Interfaz de comunicación con la base de datos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qm9x8nozlaj3" w:id="45"/>
      <w:bookmarkEnd w:id="45"/>
      <w:r w:rsidDel="00000000" w:rsidR="00000000" w:rsidRPr="00000000">
        <w:rPr>
          <w:rFonts w:ascii="Verdana" w:cs="Verdana" w:eastAsia="Verdana" w:hAnsi="Verdana"/>
          <w:rtl w:val="0"/>
        </w:rPr>
        <w:t xml:space="preserve">interfaz de comunicación con otros sistemas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xeo4m8j4iigh" w:id="46"/>
      <w:bookmarkEnd w:id="46"/>
      <w:r w:rsidDel="00000000" w:rsidR="00000000" w:rsidRPr="00000000">
        <w:rPr>
          <w:rFonts w:ascii="Verdana" w:cs="Verdana" w:eastAsia="Verdana" w:hAnsi="Verdana"/>
          <w:rtl w:val="0"/>
        </w:rPr>
        <w:t xml:space="preserve">interfaz de comunicación con sistemas remotos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bookmarkStart w:colFirst="0" w:colLast="0" w:name="_lpa601h6r3i2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</w:rPr>
      </w:pPr>
      <w:bookmarkStart w:colFirst="0" w:colLast="0" w:name="_z337ya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287" w:right="0" w:hanging="566.9999999999999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49"/>
      <w:bookmarkEnd w:id="49"/>
      <w:r w:rsidDel="00000000" w:rsidR="00000000" w:rsidRPr="00000000">
        <w:rPr>
          <w:rFonts w:ascii="Verdana" w:cs="Verdana" w:eastAsia="Verdana" w:hAnsi="Verdana"/>
          <w:rtl w:val="0"/>
        </w:rPr>
        <w:t xml:space="preserve">La función principal del proyecto es que permita la integración de los diferentes servicios que que posee la Policía Nacional.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Características de los usuarios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Los usuarios deberán tener conocimientos básicos en informática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Los usuarios deberán conocer el funcionamiento básico del negocio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Restricciones de diseño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lgvetbmi3g0v" w:id="50"/>
      <w:bookmarkEnd w:id="50"/>
      <w:r w:rsidDel="00000000" w:rsidR="00000000" w:rsidRPr="00000000">
        <w:rPr>
          <w:rFonts w:ascii="Verdana" w:cs="Verdana" w:eastAsia="Verdana" w:hAnsi="Verdana"/>
          <w:rtl w:val="0"/>
        </w:rPr>
        <w:t xml:space="preserve">Acceso a una banda ancha de internet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bookmarkStart w:colFirst="0" w:colLast="0" w:name="_10wlndyxcnfg" w:id="51"/>
      <w:bookmarkEnd w:id="51"/>
      <w:r w:rsidDel="00000000" w:rsidR="00000000" w:rsidRPr="00000000">
        <w:rPr>
          <w:rFonts w:ascii="Verdana" w:cs="Verdana" w:eastAsia="Verdana" w:hAnsi="Verdana"/>
          <w:rtl w:val="0"/>
        </w:rPr>
        <w:t xml:space="preserve">restricción con versión de sistema operativo móvil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whwml4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Requerimientos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Funcionales</w:t>
      </w:r>
    </w:p>
    <w:p w:rsidR="00000000" w:rsidDel="00000000" w:rsidP="00000000" w:rsidRDefault="00000000" w:rsidRPr="00000000" w14:paraId="0000011D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4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RF001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Solicitud en línea para servicios de primera línea(soporte a operaciones)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enviará una solicitud para obtener los soportes en las operaciones, Módulo de entrada de datos</w:t>
            </w:r>
          </w:p>
          <w:p w:rsidR="00000000" w:rsidDel="00000000" w:rsidP="00000000" w:rsidRDefault="00000000" w:rsidRPr="00000000" w14:paraId="0000012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Generación de varios informes aplicables</w:t>
            </w:r>
          </w:p>
        </w:tc>
      </w:tr>
    </w:tbl>
    <w:p w:rsidR="00000000" w:rsidDel="00000000" w:rsidP="00000000" w:rsidRDefault="00000000" w:rsidRPr="00000000" w14:paraId="00000128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5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RF002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Ingresar, cargar información de transacciones mensuales.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permitir al solicitante o partes interesadas ingresar y cargar</w:t>
            </w:r>
          </w:p>
          <w:p w:rsidR="00000000" w:rsidDel="00000000" w:rsidP="00000000" w:rsidRDefault="00000000" w:rsidRPr="00000000" w14:paraId="0000013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información de transacciones mensuales: ventas / distribución, importación,</w:t>
            </w:r>
          </w:p>
          <w:p w:rsidR="00000000" w:rsidDel="00000000" w:rsidP="00000000" w:rsidRDefault="00000000" w:rsidRPr="00000000" w14:paraId="0000013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exportación, para ser confirmado por el OAE.</w:t>
            </w:r>
          </w:p>
        </w:tc>
      </w:tr>
    </w:tbl>
    <w:p w:rsidR="00000000" w:rsidDel="00000000" w:rsidP="00000000" w:rsidRDefault="00000000" w:rsidRPr="00000000" w14:paraId="00000133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6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RF003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Sistema permite emitir licencia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poder emitir una licencia o permiso para su aprobación (Jefe</w:t>
            </w:r>
          </w:p>
          <w:p w:rsidR="00000000" w:rsidDel="00000000" w:rsidP="00000000" w:rsidRDefault="00000000" w:rsidRPr="00000000" w14:paraId="0000013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 la Oficina de Armas y Explosivos, Director del Grupo de Seguridad Civil, Jefe</w:t>
            </w:r>
          </w:p>
          <w:p w:rsidR="00000000" w:rsidDel="00000000" w:rsidP="00000000" w:rsidRDefault="00000000" w:rsidRPr="00000000" w14:paraId="0000013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 la Policía Nacional o Secretario del Interior y Gobierno Local).</w:t>
            </w:r>
          </w:p>
        </w:tc>
      </w:tr>
    </w:tbl>
    <w:p w:rsidR="00000000" w:rsidDel="00000000" w:rsidP="00000000" w:rsidRDefault="00000000" w:rsidRPr="00000000" w14:paraId="0000013E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7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RF004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Gestión de la seguridad civil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Administración de datos maestros</w:t>
            </w:r>
          </w:p>
          <w:p w:rsidR="00000000" w:rsidDel="00000000" w:rsidP="00000000" w:rsidRDefault="00000000" w:rsidRPr="00000000" w14:paraId="0000014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Acceso a información actualizada sobre el solicitante para informar y tomar decisiones</w:t>
            </w:r>
          </w:p>
          <w:p w:rsidR="00000000" w:rsidDel="00000000" w:rsidP="00000000" w:rsidRDefault="00000000" w:rsidRPr="00000000" w14:paraId="0000014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Generación de varios informes aplicables</w:t>
            </w:r>
          </w:p>
          <w:p w:rsidR="00000000" w:rsidDel="00000000" w:rsidP="00000000" w:rsidRDefault="00000000" w:rsidRPr="00000000" w14:paraId="0000014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8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RF005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Gestión de vehículos a motor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Administración de datos maestros</w:t>
            </w:r>
          </w:p>
          <w:p w:rsidR="00000000" w:rsidDel="00000000" w:rsidP="00000000" w:rsidRDefault="00000000" w:rsidRPr="00000000" w14:paraId="0000015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Acceso a información actualizada sobre el solicitante para informar y tomar decisiones</w:t>
            </w:r>
          </w:p>
          <w:p w:rsidR="00000000" w:rsidDel="00000000" w:rsidP="00000000" w:rsidRDefault="00000000" w:rsidRPr="00000000" w14:paraId="0000015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Generación de varios informes aplicables</w:t>
            </w:r>
          </w:p>
          <w:p w:rsidR="00000000" w:rsidDel="00000000" w:rsidP="00000000" w:rsidRDefault="00000000" w:rsidRPr="00000000" w14:paraId="0000015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9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RF006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Gestión del laboratorio de criminalística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Administración de datos maestros</w:t>
            </w:r>
          </w:p>
          <w:p w:rsidR="00000000" w:rsidDel="00000000" w:rsidP="00000000" w:rsidRDefault="00000000" w:rsidRPr="00000000" w14:paraId="0000015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Acceso a información actualizada sobre el solicitante para informar y tomar decisiones</w:t>
            </w:r>
          </w:p>
          <w:p w:rsidR="00000000" w:rsidDel="00000000" w:rsidP="00000000" w:rsidRDefault="00000000" w:rsidRPr="00000000" w14:paraId="0000015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Generación de varios informes aplicables</w:t>
            </w:r>
          </w:p>
          <w:p w:rsidR="00000000" w:rsidDel="00000000" w:rsidP="00000000" w:rsidRDefault="00000000" w:rsidRPr="00000000" w14:paraId="0000016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10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RF007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Administración para el plan de pago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Administración de datos maestros</w:t>
            </w:r>
          </w:p>
          <w:p w:rsidR="00000000" w:rsidDel="00000000" w:rsidP="00000000" w:rsidRDefault="00000000" w:rsidRPr="00000000" w14:paraId="0000016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Acceso a información actualizada sobre el solicitante para informar y tomar decisiones</w:t>
            </w:r>
          </w:p>
          <w:p w:rsidR="00000000" w:rsidDel="00000000" w:rsidP="00000000" w:rsidRDefault="00000000" w:rsidRPr="00000000" w14:paraId="0000016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Generación de varios informes aplicables</w:t>
            </w:r>
          </w:p>
          <w:p w:rsidR="00000000" w:rsidDel="00000000" w:rsidP="00000000" w:rsidRDefault="00000000" w:rsidRPr="00000000" w14:paraId="0000016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11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Generación de informes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3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generará informes de acuerdo con los informes actuales generados por GSC (Grupo de Seguridad Civil), OAE (Oficina de Armas y Explosivos), PPAFR (Permiso para Portar Armas de Fuego fuera de la Residencia) y OSASI –SOSIA Oficina de Supervisión de Agencias de Seguridad e Investigación</w:t>
            </w:r>
          </w:p>
        </w:tc>
      </w:tr>
    </w:tbl>
    <w:p w:rsidR="00000000" w:rsidDel="00000000" w:rsidP="00000000" w:rsidRDefault="00000000" w:rsidRPr="00000000" w14:paraId="00000178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12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Aplicaciones de gestión de seguridad civil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Que el sistema permite gestionar la seguridad civil en línea</w:t>
            </w:r>
          </w:p>
        </w:tc>
      </w:tr>
    </w:tbl>
    <w:p w:rsidR="00000000" w:rsidDel="00000000" w:rsidP="00000000" w:rsidRDefault="00000000" w:rsidRPr="00000000" w14:paraId="00000181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13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Aplicación Walk-in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Que el sistema permite hacer la captura de datos a través de kiosko</w:t>
            </w:r>
          </w:p>
        </w:tc>
      </w:tr>
    </w:tbl>
    <w:p w:rsidR="00000000" w:rsidDel="00000000" w:rsidP="00000000" w:rsidRDefault="00000000" w:rsidRPr="00000000" w14:paraId="0000018A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14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Generar número de solicitantes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poder generar un número de solicitante único</w:t>
            </w:r>
          </w:p>
        </w:tc>
      </w:tr>
    </w:tbl>
    <w:p w:rsidR="00000000" w:rsidDel="00000000" w:rsidP="00000000" w:rsidRDefault="00000000" w:rsidRPr="00000000" w14:paraId="00000193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15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RF012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permitir captura de registros al solicitante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poder capturar el registro del solicitante</w:t>
            </w:r>
          </w:p>
        </w:tc>
      </w:tr>
    </w:tbl>
    <w:p w:rsidR="00000000" w:rsidDel="00000000" w:rsidP="00000000" w:rsidRDefault="00000000" w:rsidRPr="00000000" w14:paraId="0000019C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16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RF013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permitir captura de imágenes al solicitante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poder capturar la imagen del solicitante</w:t>
            </w:r>
          </w:p>
        </w:tc>
      </w:tr>
    </w:tbl>
    <w:p w:rsidR="00000000" w:rsidDel="00000000" w:rsidP="00000000" w:rsidRDefault="00000000" w:rsidRPr="00000000" w14:paraId="000001A5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17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RF014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Sistema debe generar formularios al solicitantes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ser capaz de generar un formulario de solicitud</w:t>
            </w:r>
          </w:p>
        </w:tc>
      </w:tr>
    </w:tbl>
    <w:p w:rsidR="00000000" w:rsidDel="00000000" w:rsidP="00000000" w:rsidRDefault="00000000" w:rsidRPr="00000000" w14:paraId="000001AE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18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RF015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poder manejar permisos de usuarios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poder procesar y emitir los siguientes permisos / licencias:</w:t>
            </w:r>
          </w:p>
          <w:p w:rsidR="00000000" w:rsidDel="00000000" w:rsidP="00000000" w:rsidRDefault="00000000" w:rsidRPr="00000000" w14:paraId="000001B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19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RF016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Permitir gestionar licencias de armas de fuego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Gestionar licencias para poseer armas de fuego</w:t>
            </w:r>
          </w:p>
        </w:tc>
      </w:tr>
    </w:tbl>
    <w:p w:rsidR="00000000" w:rsidDel="00000000" w:rsidP="00000000" w:rsidRDefault="00000000" w:rsidRPr="00000000" w14:paraId="000001C1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20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Ambiente de pruebas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Disponibilidad de un ambiente de pruebas para las pruebas de concepto del software.</w:t>
            </w:r>
          </w:p>
        </w:tc>
      </w:tr>
    </w:tbl>
    <w:p w:rsidR="00000000" w:rsidDel="00000000" w:rsidP="00000000" w:rsidRDefault="00000000" w:rsidRPr="00000000" w14:paraId="000001CA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1CB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21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GESTIÓN DE VEHÍCULOS BLINDADOS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Gestionar el manejo de registro de vehículo blindados</w:t>
            </w:r>
          </w:p>
        </w:tc>
      </w:tr>
    </w:tbl>
    <w:p w:rsidR="00000000" w:rsidDel="00000000" w:rsidP="00000000" w:rsidRDefault="00000000" w:rsidRPr="00000000" w14:paraId="000001D4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22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Gestión Licencia para fabricar armas de fuego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Licencia para fabricar en armas de fuego y sus piezas principales Piezas de repuesto y accesorios para brazos pequeños - Principal</w:t>
            </w:r>
          </w:p>
        </w:tc>
      </w:tr>
    </w:tbl>
    <w:p w:rsidR="00000000" w:rsidDel="00000000" w:rsidP="00000000" w:rsidRDefault="00000000" w:rsidRPr="00000000" w14:paraId="000001DE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23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RF020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Gestionar Licencia para operar Airgun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Licencia para operar Airgun</w:t>
            </w:r>
          </w:p>
        </w:tc>
      </w:tr>
    </w:tbl>
    <w:p w:rsidR="00000000" w:rsidDel="00000000" w:rsidP="00000000" w:rsidRDefault="00000000" w:rsidRPr="00000000" w14:paraId="000001E7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24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RF021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Gestionar manejo de municiones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Licencia para negociar componentes de recarga de municiones</w:t>
            </w:r>
          </w:p>
        </w:tc>
      </w:tr>
    </w:tbl>
    <w:p w:rsidR="00000000" w:rsidDel="00000000" w:rsidP="00000000" w:rsidRDefault="00000000" w:rsidRPr="00000000" w14:paraId="000001F0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25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RF022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Gestionar de manejo de explosivos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Permiso para comprar y mover explosivos/ingredientes explosivos</w:t>
            </w:r>
          </w:p>
        </w:tc>
      </w:tr>
    </w:tbl>
    <w:p w:rsidR="00000000" w:rsidDel="00000000" w:rsidP="00000000" w:rsidRDefault="00000000" w:rsidRPr="00000000" w14:paraId="000001F9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26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RF023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gestionar el manejo de productos químicos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Permiso para transferir productos químicos controlados</w:t>
            </w:r>
          </w:p>
        </w:tc>
      </w:tr>
    </w:tbl>
    <w:p w:rsidR="00000000" w:rsidDel="00000000" w:rsidP="00000000" w:rsidRDefault="00000000" w:rsidRPr="00000000" w14:paraId="00000202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27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RF024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Sistema gestión de transacciones mensuales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permitir al solicitante o partes interesadas ingresar y cargar información de transacciones mensuales: ventas / distribución, importación, exportación, para ser confirmado por el OAE.</w:t>
            </w:r>
          </w:p>
        </w:tc>
      </w:tr>
    </w:tbl>
    <w:p w:rsidR="00000000" w:rsidDel="00000000" w:rsidP="00000000" w:rsidRDefault="00000000" w:rsidRPr="00000000" w14:paraId="0000020B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28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RF025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Gestión de verificación de datos de la empresa que importa o exporta armas de fuego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permitir que el solicitante ingrese el número y la descripción de los elementos reales que se importarán o exportarán, incluido el país de origen/destino, el nombre de la empresa y la dirección que deberá confirmar el OAE.</w:t>
            </w:r>
          </w:p>
        </w:tc>
      </w:tr>
    </w:tbl>
    <w:p w:rsidR="00000000" w:rsidDel="00000000" w:rsidP="00000000" w:rsidRDefault="00000000" w:rsidRPr="00000000" w14:paraId="00000214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29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RF026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Gestión de manejo de licencias de fuego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poder emitir una licencia o permiso para su aprobación (Jefe de la Oficina de Armas y Explosivos, Director del Grupo de Seguridad Civil, Jefe de la Policía Nacional o Secretario del Interior y Gobierno Local).</w:t>
            </w:r>
          </w:p>
        </w:tc>
      </w:tr>
    </w:tbl>
    <w:p w:rsidR="00000000" w:rsidDel="00000000" w:rsidP="00000000" w:rsidRDefault="00000000" w:rsidRPr="00000000" w14:paraId="0000021D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30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RF027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Gestionar de entradas de datos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actualizar la entrada de datos en caso de que haya cambios o modificaciones en las licencias entregadas a concesionarios, fabricantes o armeros, su validez cuando ya se haya renovado, cambio de representante de la compañía, incremento, disminución, omisión o adición de elementos indicados en la licencia, cambio de domicilio comercial y otros</w:t>
            </w:r>
          </w:p>
        </w:tc>
      </w:tr>
    </w:tbl>
    <w:p w:rsidR="00000000" w:rsidDel="00000000" w:rsidP="00000000" w:rsidRDefault="00000000" w:rsidRPr="00000000" w14:paraId="00000226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227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31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RF028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Gestión de manejo de licencias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9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 generar la licencia y número de permiso para evitar la duplicación. La validez del número de licencia asignado es perpetuo (se refiere a concesión, fabricación y licencia de armero) para incluir el registro de chaleco/vestimenta de airgun, airsoft y bala, mientras que la validez del número de permiso asignado es por transacción (refiriéndose al permiso de importación o exportación)</w:t>
            </w:r>
          </w:p>
          <w:p w:rsidR="00000000" w:rsidDel="00000000" w:rsidP="00000000" w:rsidRDefault="00000000" w:rsidRPr="00000000" w14:paraId="0000022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32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RF029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Gestión de arma de fuego confiscado y entrado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debería ser capaz de capturar AF entregado/confiscado</w:t>
            </w:r>
          </w:p>
          <w:p w:rsidR="00000000" w:rsidDel="00000000" w:rsidP="00000000" w:rsidRDefault="00000000" w:rsidRPr="00000000" w14:paraId="0000023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33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RF030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Registrar nuevo tipo de licencia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Jefe de la OAE podrá registrar un nuevo tipo de licencia en el sistema. Así mismo, podrá ingresar los requisitos y las categorías de usuarios que podrán aplicar a cada tipo de licencia.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RF031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Visualizar licencias existentes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Jefe de la OAE podrá visualizar todas las licencias existentes; así como los requisitos y categorías de usuarios a las que cada una de ellas aplican.</w:t>
            </w:r>
          </w:p>
        </w:tc>
      </w:tr>
    </w:tbl>
    <w:p w:rsidR="00000000" w:rsidDel="00000000" w:rsidP="00000000" w:rsidRDefault="00000000" w:rsidRPr="00000000" w14:paraId="0000024D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34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RF032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Actualizar tipo de licencia.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Jefe de la OAE podrá actualizar la información de las licencias existentes. Así mismo, podrá actualizar los requisitos y grupos de usuarios que podrán aplicar a cada una de ellas.</w:t>
            </w:r>
          </w:p>
        </w:tc>
      </w:tr>
    </w:tbl>
    <w:p w:rsidR="00000000" w:rsidDel="00000000" w:rsidP="00000000" w:rsidRDefault="00000000" w:rsidRPr="00000000" w14:paraId="00000256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35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RF033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Eliminar tipo de licencia.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Jefe de la OAE podrá eliminar una licencia existente,</w:t>
            </w:r>
          </w:p>
        </w:tc>
      </w:tr>
    </w:tbl>
    <w:p w:rsidR="00000000" w:rsidDel="00000000" w:rsidP="00000000" w:rsidRDefault="00000000" w:rsidRPr="00000000" w14:paraId="0000025F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36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RF034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Registro de usuarios.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La aplicación deberá permitir el registro de usuarios. Para ello, se debe solicitar su número de cédula, consultar la información en los sistemas del registro civil y completar la ficha de información personal del sistema.</w:t>
            </w:r>
          </w:p>
        </w:tc>
      </w:tr>
    </w:tbl>
    <w:p w:rsidR="00000000" w:rsidDel="00000000" w:rsidP="00000000" w:rsidRDefault="00000000" w:rsidRPr="00000000" w14:paraId="00000268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37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RF035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Registrar solicitud de licencia de armamento.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permitirá al usuario registrar una solicitud de licencia de arma de fuego. Las licencias por las que el usuario puede optar, dependen del grupo en el que se encuentre.</w:t>
            </w:r>
          </w:p>
        </w:tc>
      </w:tr>
    </w:tbl>
    <w:p w:rsidR="00000000" w:rsidDel="00000000" w:rsidP="00000000" w:rsidRDefault="00000000" w:rsidRPr="00000000" w14:paraId="00000271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38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RF036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permitirá verificar la información del solicitante del certificado.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permitirá verificar la documentación de descargo presentada por el usuario solicitante; así mismo, le permitirá al jefe de la OAE verificar si el usuario es un candidato adecuado para otorgarle el certificado solicitado.</w:t>
            </w:r>
          </w:p>
        </w:tc>
      </w:tr>
    </w:tbl>
    <w:p w:rsidR="00000000" w:rsidDel="00000000" w:rsidP="00000000" w:rsidRDefault="00000000" w:rsidRPr="00000000" w14:paraId="0000027A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39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RF037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Transferencia de certificado.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jefe de la OAE podrá transferir un certificado ya emitido.</w:t>
            </w:r>
          </w:p>
        </w:tc>
      </w:tr>
    </w:tbl>
    <w:p w:rsidR="00000000" w:rsidDel="00000000" w:rsidP="00000000" w:rsidRDefault="00000000" w:rsidRPr="00000000" w14:paraId="00000283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40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RF038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Autorizar acreditación.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jefe de la OAE podrá otorgar o rechazar una solicitud de acreditación.</w:t>
            </w:r>
          </w:p>
        </w:tc>
      </w:tr>
    </w:tbl>
    <w:p w:rsidR="00000000" w:rsidDel="00000000" w:rsidP="00000000" w:rsidRDefault="00000000" w:rsidRPr="00000000" w14:paraId="0000028C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41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RF039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Renovación de acreditación.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jefe de la OAE podrá renovar una acreditación.</w:t>
            </w:r>
          </w:p>
        </w:tc>
      </w:tr>
    </w:tbl>
    <w:p w:rsidR="00000000" w:rsidDel="00000000" w:rsidP="00000000" w:rsidRDefault="00000000" w:rsidRPr="00000000" w14:paraId="00000295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42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RF040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Ingresar solicitud de permiso para importar y/o exportar municiones.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0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usuario podrá ingresar una solicitud para importar/exportar municiones de armas de fuego. Debe reflejar el calibre, la cantidad y la descripción (punta hueca, chaleco metálico completo, etc.).</w:t>
            </w:r>
          </w:p>
        </w:tc>
      </w:tr>
    </w:tbl>
    <w:p w:rsidR="00000000" w:rsidDel="00000000" w:rsidP="00000000" w:rsidRDefault="00000000" w:rsidRPr="00000000" w14:paraId="0000029E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43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RF041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Verificar información del comerciante.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permitirá al jefe de la OAE verificar la documentación de descargo emitida por el usuario solicitante.</w:t>
            </w:r>
          </w:p>
        </w:tc>
      </w:tr>
    </w:tbl>
    <w:p w:rsidR="00000000" w:rsidDel="00000000" w:rsidP="00000000" w:rsidRDefault="00000000" w:rsidRPr="00000000" w14:paraId="000002A7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44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RF042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Modificar permiso de importación/exportación de armamento.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permitirá al jefe de la OAE modificar los permisos generados, permitiéndole cambiar de concesionarios, fabricantes o armeros, su validez cuando ya se haya renovado, cambio de representante de la compañía, incremento, disminución, omisión o adición de elementos indicados en la licencia, o cambio de domicilio comercial.</w:t>
            </w:r>
          </w:p>
        </w:tc>
      </w:tr>
    </w:tbl>
    <w:p w:rsidR="00000000" w:rsidDel="00000000" w:rsidP="00000000" w:rsidRDefault="00000000" w:rsidRPr="00000000" w14:paraId="000002B0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45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RF043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Calcular tarifas y generar orden de pago.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calculará las tarifas y generará la orden de pago.</w:t>
            </w:r>
          </w:p>
        </w:tc>
      </w:tr>
    </w:tbl>
    <w:p w:rsidR="00000000" w:rsidDel="00000000" w:rsidP="00000000" w:rsidRDefault="00000000" w:rsidRPr="00000000" w14:paraId="000002B9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46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RF044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Pago en línea.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sistema deberá permitir al usuario cancelar sus órdenes de pago a través de tarjeta de crédito/débito.</w:t>
            </w:r>
          </w:p>
        </w:tc>
      </w:tr>
    </w:tbl>
    <w:p w:rsidR="00000000" w:rsidDel="00000000" w:rsidP="00000000" w:rsidRDefault="00000000" w:rsidRPr="00000000" w14:paraId="000002C2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47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RF045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Generar informe de armamento importado.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jefe de OAE podrá generar informes de las armas, municiones y explosivos importados.</w:t>
            </w:r>
          </w:p>
        </w:tc>
      </w:tr>
    </w:tbl>
    <w:p w:rsidR="00000000" w:rsidDel="00000000" w:rsidP="00000000" w:rsidRDefault="00000000" w:rsidRPr="00000000" w14:paraId="000002CB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tbl>
      <w:tblPr>
        <w:tblStyle w:val="Table48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.7421064941145"/>
        <w:gridCol w:w="4257.769704529509"/>
        <w:tblGridChange w:id="0">
          <w:tblGrid>
            <w:gridCol w:w="4245.7421064941145"/>
            <w:gridCol w:w="4257.7697045295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RF046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Generar informe de ventas de armamento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Detalle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120" w:before="120" w:lineRule="auto"/>
              <w:ind w:left="100" w:firstLine="0"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 jefe de OAE podrá generar informes de del armamento vendido dentro y fuera del país.</w:t>
            </w:r>
          </w:p>
        </w:tc>
      </w:tr>
    </w:tbl>
    <w:p w:rsidR="00000000" w:rsidDel="00000000" w:rsidP="00000000" w:rsidRDefault="00000000" w:rsidRPr="00000000" w14:paraId="000002D4">
      <w:pPr>
        <w:spacing w:after="120" w:before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both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2D6">
      <w:pPr>
        <w:spacing w:after="120" w:before="12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80"/>
        <w:gridCol w:w="5475"/>
        <w:tblGridChange w:id="0">
          <w:tblGrid>
            <w:gridCol w:w="1050"/>
            <w:gridCol w:w="1980"/>
            <w:gridCol w:w="54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Que el sistema esté disponible las 24 horas del día.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Confidencialidad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Que el sistema maneje una conexión directa y a su vez un canal seguro de comunicación mediante VPN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Que el sistema presente un grado ágil en el procesamiento de peticiones y compu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Que el sistema presente un alto grado de encriptación en los datos almacenados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sistema debe presentar una interfaz facil de usar e interactiva con el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Escalable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sistema pueda aceptar la integracion de nuevos servicios al sistema como tambien nuevas aplicaciones.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Interoperabilidad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sistema pueda relacionarse con otros servicios que forman parte de la misma institución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sistema debe ser capaz de auto recuperarse ante una caída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RNF009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ROBUSTES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Diseñar, implementar e instalar una plataforma de servicios web-movil para dos mil (2000) usuarios finales además de usuarios de autoservicios en línea, incluido un (1) año de soporte y mantenimiento de software.</w:t>
            </w:r>
          </w:p>
        </w:tc>
      </w:tr>
    </w:tbl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qsh70q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de documentación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as4poj" w:id="54"/>
      <w:bookmarkEnd w:id="54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[En esta sección se especifica el tipo de documentación que se requiere, el contenido y formato de la misma.]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709" w:right="0" w:hanging="709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Manual de Usuario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pxezwc" w:id="55"/>
      <w:bookmarkEnd w:id="55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[En esta sección describa el propósito y contenido del Manual de Usuario. Especifique el largo deseado, nivel de detalle, necesidad de índice, glosario de términos, tutoriales o manual de referencia estratégica, etc. Especifique también restricciones de formato e impresión.]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Ayuda en línea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9x2ik5" w:id="56"/>
      <w:bookmarkEnd w:id="56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[En esta sección especifique si el sistema de software incluye un sistema de ayuda en línea. Si lo incluye especifique los requerimientos de organización y presentación del mismo.]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Guías de instalación, configuración y archivo Léame.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p2csry" w:id="57"/>
      <w:bookmarkEnd w:id="57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[En esta sección especifique si el sistema de software contendrá instrucciones para instalación y configuración. Además si se incluirá el típico archivo Léame, que puede incluir las Novedades de la versión, discusión de compatibilidad con versiones anteriores, documentación de errores conocidos y soluciones alternativas.]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hanging="709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Etiquetado y empaquetado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47n2zr" w:id="58"/>
      <w:bookmarkEnd w:id="58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[El estado del arte de las aplicaciones de hoy proporciona un aspecto consistente que comienza con el paquete del producto y se manifiesta a través de los menús de la instalación, las pantallas del sistema, los sistemas de ayuda, los diálogos con el usuario, etc. Esta sección define las necesidades y tipos de etiquetas a para ser incorporado en el código, por ejemplo, derechos de propiedad literaria y avisos patentes, logotipos corporativos, iconos estandarizados y otros elementos gráficos, etc.] 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[Información de soporte (opcional) ]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[La información de soporte hace que el documento sea más fácil de usar. Puede incluir: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287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Apéndices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287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Índice] </w:t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-1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Especificación de Requerimientos</w:t>
      <w:tab/>
      <w:tab/>
      <w:t xml:space="preserve">Página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67" w:hanging="567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304" w:hanging="737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098" w:hanging="79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948" w:hanging="850"/>
      </w:pPr>
      <w:rPr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