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rPr>
          <w:b w:val="1"/>
          <w:bCs w:val="1"/>
          <w:sz w:val="34"/>
          <w:szCs w:val="34"/>
        </w:rPr>
      </w:pPr>
      <w:bookmarkStart w:colFirst="0" w:colLast="0" w:name="_eah90a8fwgv0" w:id="0"/>
      <w:bookmarkEnd w:id="0"/>
      <w:r w:rsidDel="00000000" w:rsidR="00000000" w:rsidRPr="00000000">
        <w:rPr>
          <w:b w:val="1"/>
          <w:bCs w:val="1"/>
          <w:sz w:val="34"/>
          <w:szCs w:val="34"/>
        </w:rPr>
        <w:drawing>
          <wp:inline distB="114300" distT="114300" distL="114300" distR="114300">
            <wp:extent cx="5943600" cy="7920038"/>
            <wp:effectExtent b="0" l="0" r="0" t="0"/>
            <wp:docPr id="8" name="image18.jpg"/>
            <a:graphic>
              <a:graphicData uri="http://schemas.openxmlformats.org/drawingml/2006/picture">
                <pic:pic>
                  <pic:nvPicPr>
                    <pic:cNvPr id="0" name="image18.jpg"/>
                    <pic:cNvPicPr preferRelativeResize="0"/>
                  </pic:nvPicPr>
                  <pic:blipFill>
                    <a:blip r:embed="rId6"/>
                    <a:srcRect b="0" l="0" r="0" t="0"/>
                    <a:stretch>
                      <a:fillRect/>
                    </a:stretch>
                  </pic:blipFill>
                  <pic:spPr>
                    <a:xfrm>
                      <a:off x="0" y="0"/>
                      <a:ext cx="5943600" cy="79200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ind w:left="0" w:firstLine="0"/>
        <w:rPr>
          <w:b w:val="1"/>
          <w:bCs w:val="1"/>
          <w:sz w:val="34"/>
          <w:szCs w:val="34"/>
        </w:rPr>
      </w:pPr>
      <w:bookmarkStart w:colFirst="0" w:colLast="0" w:name="_403ki3e1nv4l" w:id="1"/>
      <w:bookmarkEnd w:id="1"/>
      <w:r w:rsidDel="00000000" w:rsidR="00000000" w:rsidRPr="00000000">
        <w:rPr>
          <w:b w:val="1"/>
          <w:bCs w:val="1"/>
          <w:sz w:val="34"/>
          <w:szCs w:val="34"/>
          <w:rtl w:val="0"/>
        </w:rPr>
        <w:t xml:space="preserve">Timeline</w:t>
      </w:r>
    </w:p>
    <w:p w:rsidR="00000000" w:rsidDel="00000000" w:rsidP="00000000" w:rsidRDefault="00000000" w:rsidRPr="00000000" w14:paraId="00000003">
      <w:pPr>
        <w:pStyle w:val="Heading3"/>
        <w:keepNext w:val="0"/>
        <w:keepLines w:val="0"/>
        <w:spacing w:before="280" w:lineRule="auto"/>
        <w:ind w:left="720" w:firstLine="0"/>
        <w:rPr>
          <w:b w:val="1"/>
          <w:bCs w:val="1"/>
          <w:color w:val="000000"/>
          <w:sz w:val="26"/>
          <w:szCs w:val="26"/>
        </w:rPr>
      </w:pPr>
      <w:bookmarkStart w:colFirst="0" w:colLast="0" w:name="_ckkn0ktwurke" w:id="2"/>
      <w:bookmarkEnd w:id="2"/>
      <w:r w:rsidDel="00000000" w:rsidR="00000000" w:rsidRPr="00000000">
        <w:rPr>
          <w:b w:val="1"/>
          <w:bCs w:val="1"/>
          <w:color w:val="000000"/>
          <w:sz w:val="26"/>
          <w:szCs w:val="26"/>
          <w:rtl w:val="0"/>
        </w:rPr>
        <w:t xml:space="preserve">Phase 1: Web Application Development</w:t>
      </w:r>
    </w:p>
    <w:p w:rsidR="00000000" w:rsidDel="00000000" w:rsidP="00000000" w:rsidRDefault="00000000" w:rsidRPr="00000000" w14:paraId="00000004">
      <w:pPr>
        <w:numPr>
          <w:ilvl w:val="0"/>
          <w:numId w:val="3"/>
        </w:numPr>
        <w:spacing w:after="0" w:afterAutospacing="0" w:before="240" w:lineRule="auto"/>
        <w:ind w:left="1440" w:hanging="360"/>
        <w:rPr>
          <w:u w:val="none"/>
        </w:rPr>
      </w:pPr>
      <w:r w:rsidDel="00000000" w:rsidR="00000000" w:rsidRPr="00000000">
        <w:rPr>
          <w:b w:val="1"/>
          <w:bCs w:val="1"/>
          <w:rtl w:val="0"/>
        </w:rPr>
        <w:t xml:space="preserve">Expected Start:</w:t>
      </w:r>
      <w:r w:rsidDel="00000000" w:rsidR="00000000" w:rsidRPr="00000000">
        <w:rPr>
          <w:rtl w:val="0"/>
        </w:rPr>
        <w:t xml:space="preserve"> Sunday, August 30</w:t>
      </w:r>
    </w:p>
    <w:p w:rsidR="00000000" w:rsidDel="00000000" w:rsidP="00000000" w:rsidRDefault="00000000" w:rsidRPr="00000000" w14:paraId="00000005">
      <w:pPr>
        <w:numPr>
          <w:ilvl w:val="0"/>
          <w:numId w:val="3"/>
        </w:numPr>
        <w:spacing w:after="0" w:afterAutospacing="0" w:before="0" w:beforeAutospacing="0" w:lineRule="auto"/>
        <w:ind w:left="1440" w:hanging="360"/>
        <w:rPr>
          <w:u w:val="none"/>
        </w:rPr>
      </w:pPr>
      <w:r w:rsidDel="00000000" w:rsidR="00000000" w:rsidRPr="00000000">
        <w:rPr>
          <w:b w:val="1"/>
          <w:bCs w:val="1"/>
          <w:rtl w:val="0"/>
        </w:rPr>
        <w:t xml:space="preserve">Estimated Duration:</w:t>
      </w:r>
      <w:r w:rsidDel="00000000" w:rsidR="00000000" w:rsidRPr="00000000">
        <w:rPr>
          <w:rtl w:val="0"/>
        </w:rPr>
        <w:t xml:space="preserve"> Up to 2 weeks</w:t>
      </w:r>
    </w:p>
    <w:p w:rsidR="00000000" w:rsidDel="00000000" w:rsidP="00000000" w:rsidRDefault="00000000" w:rsidRPr="00000000" w14:paraId="00000006">
      <w:pPr>
        <w:numPr>
          <w:ilvl w:val="0"/>
          <w:numId w:val="3"/>
        </w:numPr>
        <w:spacing w:after="240" w:before="0" w:beforeAutospacing="0" w:lineRule="auto"/>
        <w:ind w:left="1440" w:hanging="360"/>
        <w:rPr>
          <w:u w:val="none"/>
        </w:rPr>
      </w:pPr>
      <w:r w:rsidDel="00000000" w:rsidR="00000000" w:rsidRPr="00000000">
        <w:rPr>
          <w:b w:val="1"/>
          <w:bCs w:val="1"/>
          <w:rtl w:val="0"/>
        </w:rPr>
        <w:t xml:space="preserve">Target Completion:</w:t>
      </w:r>
      <w:r w:rsidDel="00000000" w:rsidR="00000000" w:rsidRPr="00000000">
        <w:rPr>
          <w:rtl w:val="0"/>
        </w:rPr>
        <w:t xml:space="preserve"> September 13 - September 15</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Each AR visualization set is estimated to require approximately 10–15 days of development, with all three sets expected to be completed within approximately 1–1.5 months. </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drawing>
          <wp:inline distB="114300" distT="114300" distL="114300" distR="114300">
            <wp:extent cx="5943600" cy="18669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720" w:firstLine="0"/>
        <w:rPr>
          <w:b w:val="1"/>
          <w:bCs w:val="1"/>
        </w:rPr>
      </w:pPr>
      <w:r w:rsidDel="00000000" w:rsidR="00000000" w:rsidRPr="00000000">
        <w:rPr>
          <w:b w:val="1"/>
          <w:bCs w:val="1"/>
          <w:rtl w:val="0"/>
        </w:rPr>
        <w:t xml:space="preserve">WebApp</w:t>
      </w:r>
    </w:p>
    <w:p w:rsidR="00000000" w:rsidDel="00000000" w:rsidP="00000000" w:rsidRDefault="00000000" w:rsidRPr="00000000" w14:paraId="0000000E">
      <w:pPr>
        <w:ind w:left="0" w:firstLine="0"/>
        <w:rPr/>
      </w:pPr>
      <w:r w:rsidDel="00000000" w:rsidR="00000000" w:rsidRPr="00000000">
        <w:rPr/>
        <w:drawing>
          <wp:inline distB="114300" distT="114300" distL="114300" distR="114300">
            <wp:extent cx="4681538" cy="3121025"/>
            <wp:effectExtent b="0" l="0" r="0" t="0"/>
            <wp:docPr id="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681538" cy="31210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Theme of webapp: </w:t>
      </w:r>
    </w:p>
    <w:p w:rsidR="00000000" w:rsidDel="00000000" w:rsidP="00000000" w:rsidRDefault="00000000" w:rsidRPr="00000000" w14:paraId="00000010">
      <w:pPr>
        <w:rPr/>
      </w:pPr>
      <w:r w:rsidDel="00000000" w:rsidR="00000000" w:rsidRPr="00000000">
        <w:rPr/>
        <w:drawing>
          <wp:inline distB="114300" distT="114300" distL="114300" distR="114300">
            <wp:extent cx="5338763" cy="3516396"/>
            <wp:effectExtent b="0" l="0" r="0" t="0"/>
            <wp:docPr id="10"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5338763" cy="351639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after="100" w:before="200" w:lineRule="auto"/>
        <w:rPr>
          <w:b w:val="1"/>
          <w:bCs w:val="1"/>
          <w:color w:val="6b2c91"/>
          <w:sz w:val="24"/>
          <w:szCs w:val="24"/>
        </w:rPr>
      </w:pPr>
      <w:bookmarkStart w:colFirst="0" w:colLast="0" w:name="_yt6e82p6t6px" w:id="3"/>
      <w:bookmarkEnd w:id="3"/>
      <w:r w:rsidDel="00000000" w:rsidR="00000000" w:rsidRPr="00000000">
        <w:rPr>
          <w:b w:val="1"/>
          <w:bCs w:val="1"/>
          <w:color w:val="6b2c91"/>
          <w:sz w:val="24"/>
          <w:szCs w:val="24"/>
          <w:rtl w:val="0"/>
        </w:rPr>
        <w:t xml:space="preserve">Core Modules We Need Built</w:t>
      </w:r>
    </w:p>
    <w:tbl>
      <w:tblPr>
        <w:tblStyle w:val="Table1"/>
        <w:tblW w:w="93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4035"/>
        <w:gridCol w:w="2625"/>
        <w:tblGridChange w:id="0">
          <w:tblGrid>
            <w:gridCol w:w="2655"/>
            <w:gridCol w:w="4035"/>
            <w:gridCol w:w="262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6b2c91" w:val="clear"/>
            <w:tcMar>
              <w:top w:w="80.0" w:type="dxa"/>
              <w:left w:w="100.0" w:type="dxa"/>
              <w:bottom w:w="80.0" w:type="dxa"/>
              <w:right w:w="100.0" w:type="dxa"/>
            </w:tcMar>
            <w:vAlign w:val="top"/>
          </w:tcPr>
          <w:p w:rsidR="00000000" w:rsidDel="00000000" w:rsidP="00000000" w:rsidRDefault="00000000" w:rsidRPr="00000000" w14:paraId="00000013">
            <w:pPr>
              <w:rPr>
                <w:b w:val="1"/>
                <w:bCs w:val="1"/>
                <w:color w:val="ffffff"/>
                <w:sz w:val="18"/>
                <w:szCs w:val="18"/>
              </w:rPr>
            </w:pPr>
            <w:r w:rsidDel="00000000" w:rsidR="00000000" w:rsidRPr="00000000">
              <w:rPr>
                <w:b w:val="1"/>
                <w:bCs w:val="1"/>
                <w:color w:val="ffffff"/>
                <w:sz w:val="18"/>
                <w:szCs w:val="18"/>
                <w:rtl w:val="0"/>
              </w:rPr>
              <w:t xml:space="preserve">Module</w:t>
            </w:r>
          </w:p>
        </w:tc>
        <w:tc>
          <w:tcPr>
            <w:tcBorders>
              <w:top w:color="000000" w:space="0" w:sz="8" w:val="single"/>
              <w:left w:color="000000" w:space="0" w:sz="0" w:val="nil"/>
              <w:bottom w:color="000000" w:space="0" w:sz="8" w:val="single"/>
              <w:right w:color="000000" w:space="0" w:sz="8" w:val="single"/>
            </w:tcBorders>
            <w:shd w:fill="6b2c91" w:val="clear"/>
            <w:tcMar>
              <w:top w:w="80.0" w:type="dxa"/>
              <w:left w:w="100.0" w:type="dxa"/>
              <w:bottom w:w="80.0" w:type="dxa"/>
              <w:right w:w="100.0" w:type="dxa"/>
            </w:tcMar>
            <w:vAlign w:val="top"/>
          </w:tcPr>
          <w:p w:rsidR="00000000" w:rsidDel="00000000" w:rsidP="00000000" w:rsidRDefault="00000000" w:rsidRPr="00000000" w14:paraId="00000014">
            <w:pPr>
              <w:rPr>
                <w:b w:val="1"/>
                <w:bCs w:val="1"/>
                <w:color w:val="ffffff"/>
                <w:sz w:val="18"/>
                <w:szCs w:val="18"/>
              </w:rPr>
            </w:pPr>
            <w:r w:rsidDel="00000000" w:rsidR="00000000" w:rsidRPr="00000000">
              <w:rPr>
                <w:b w:val="1"/>
                <w:bCs w:val="1"/>
                <w:color w:val="ffffff"/>
                <w:sz w:val="18"/>
                <w:szCs w:val="18"/>
                <w:rtl w:val="0"/>
              </w:rPr>
              <w:t xml:space="preserve">What It Needs To Do</w:t>
            </w:r>
          </w:p>
        </w:tc>
        <w:tc>
          <w:tcPr>
            <w:tcBorders>
              <w:top w:color="000000" w:space="0" w:sz="8" w:val="single"/>
              <w:left w:color="000000" w:space="0" w:sz="0" w:val="nil"/>
              <w:bottom w:color="000000" w:space="0" w:sz="8" w:val="single"/>
              <w:right w:color="000000" w:space="0" w:sz="8" w:val="single"/>
            </w:tcBorders>
            <w:shd w:fill="6b2c91" w:val="clear"/>
            <w:tcMar>
              <w:top w:w="80.0" w:type="dxa"/>
              <w:left w:w="100.0" w:type="dxa"/>
              <w:bottom w:w="80.0" w:type="dxa"/>
              <w:right w:w="100.0" w:type="dxa"/>
            </w:tcMar>
            <w:vAlign w:val="top"/>
          </w:tcPr>
          <w:p w:rsidR="00000000" w:rsidDel="00000000" w:rsidP="00000000" w:rsidRDefault="00000000" w:rsidRPr="00000000" w14:paraId="00000015">
            <w:pPr>
              <w:rPr>
                <w:b w:val="1"/>
                <w:bCs w:val="1"/>
                <w:color w:val="ffffff"/>
                <w:sz w:val="18"/>
                <w:szCs w:val="18"/>
              </w:rPr>
            </w:pPr>
            <w:r w:rsidDel="00000000" w:rsidR="00000000" w:rsidRPr="00000000">
              <w:rPr>
                <w:b w:val="1"/>
                <w:bCs w:val="1"/>
                <w:color w:val="ffffff"/>
                <w:sz w:val="18"/>
                <w:szCs w:val="18"/>
                <w:rtl w:val="0"/>
              </w:rPr>
              <w:t xml:space="preserve">Priority</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6">
            <w:pPr>
              <w:rPr>
                <w:b w:val="1"/>
                <w:bCs w:val="1"/>
                <w:color w:val="1a1a1a"/>
                <w:sz w:val="18"/>
                <w:szCs w:val="18"/>
              </w:rPr>
            </w:pPr>
            <w:r w:rsidDel="00000000" w:rsidR="00000000" w:rsidRPr="00000000">
              <w:rPr>
                <w:b w:val="1"/>
                <w:bCs w:val="1"/>
                <w:color w:val="1a1a1a"/>
                <w:sz w:val="18"/>
                <w:szCs w:val="18"/>
                <w:rtl w:val="0"/>
              </w:rPr>
              <w:t xml:space="preserve">AI Consultation &amp; Moodboard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7">
            <w:pPr>
              <w:rPr>
                <w:color w:val="1a1a1a"/>
                <w:sz w:val="18"/>
                <w:szCs w:val="18"/>
              </w:rPr>
            </w:pPr>
            <w:r w:rsidDel="00000000" w:rsidR="00000000" w:rsidRPr="00000000">
              <w:rPr>
                <w:color w:val="1a1a1a"/>
                <w:sz w:val="18"/>
                <w:szCs w:val="18"/>
                <w:rtl w:val="0"/>
              </w:rPr>
              <w:t xml:space="preserve">Client answers a short guided questionnaire capturing event type, theme preferences, budget, guest count, and preferred style. Based on these inputs, the system uses AI-assisted recommendation logic to analyze and match suitable items from Elation's existing inventory, generating a personalized, inventory-aware moodboard and theme recommendation.</w:t>
            </w:r>
          </w:p>
          <w:p w:rsidR="00000000" w:rsidDel="00000000" w:rsidP="00000000" w:rsidRDefault="00000000" w:rsidRPr="00000000" w14:paraId="00000018">
            <w:pPr>
              <w:numPr>
                <w:ilvl w:val="0"/>
                <w:numId w:val="1"/>
              </w:numPr>
              <w:ind w:left="720" w:hanging="360"/>
              <w:rPr>
                <w:color w:val="1a1a1a"/>
                <w:sz w:val="18"/>
                <w:szCs w:val="18"/>
                <w:u w:val="none"/>
              </w:rPr>
            </w:pPr>
            <w:r w:rsidDel="00000000" w:rsidR="00000000" w:rsidRPr="00000000">
              <w:rPr>
                <w:color w:val="1a1a1a"/>
                <w:sz w:val="18"/>
                <w:szCs w:val="18"/>
                <w:rtl w:val="0"/>
              </w:rPr>
              <w:t xml:space="preserve">Questionnaire shared in zip file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9">
            <w:pPr>
              <w:rPr>
                <w:color w:val="1a1a1a"/>
                <w:sz w:val="18"/>
                <w:szCs w:val="18"/>
              </w:rPr>
            </w:pPr>
            <w:r w:rsidDel="00000000" w:rsidR="00000000" w:rsidRPr="00000000">
              <w:rPr>
                <w:color w:val="1a1a1a"/>
                <w:sz w:val="18"/>
                <w:szCs w:val="18"/>
                <w:rtl w:val="0"/>
              </w:rPr>
              <w:t xml:space="preserve">Must-have</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A">
            <w:pPr>
              <w:rPr>
                <w:b w:val="1"/>
                <w:bCs w:val="1"/>
                <w:color w:val="1a1a1a"/>
                <w:sz w:val="18"/>
                <w:szCs w:val="18"/>
              </w:rPr>
            </w:pPr>
            <w:r w:rsidDel="00000000" w:rsidR="00000000" w:rsidRPr="00000000">
              <w:rPr>
                <w:b w:val="1"/>
                <w:bCs w:val="1"/>
                <w:color w:val="1a1a1a"/>
                <w:sz w:val="18"/>
                <w:szCs w:val="18"/>
                <w:rtl w:val="0"/>
              </w:rPr>
              <w:t xml:space="preserve">About us section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B">
            <w:pPr>
              <w:rPr>
                <w:color w:val="1a1a1a"/>
                <w:sz w:val="18"/>
                <w:szCs w:val="18"/>
              </w:rPr>
            </w:pPr>
            <w:r w:rsidDel="00000000" w:rsidR="00000000" w:rsidRPr="00000000">
              <w:rPr>
                <w:color w:val="1a1a1a"/>
                <w:sz w:val="18"/>
                <w:szCs w:val="18"/>
                <w:rtl w:val="0"/>
              </w:rPr>
              <w:t xml:space="preserve">Details added in lookbook pdf 1st 3 pages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C">
            <w:pPr>
              <w:rPr>
                <w:color w:val="1a1a1a"/>
                <w:sz w:val="18"/>
                <w:szCs w:val="18"/>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D">
            <w:pPr>
              <w:rPr>
                <w:b w:val="1"/>
                <w:bCs w:val="1"/>
                <w:color w:val="1a1a1a"/>
                <w:sz w:val="18"/>
                <w:szCs w:val="18"/>
              </w:rPr>
            </w:pPr>
            <w:r w:rsidDel="00000000" w:rsidR="00000000" w:rsidRPr="00000000">
              <w:rPr>
                <w:b w:val="1"/>
                <w:bCs w:val="1"/>
                <w:color w:val="1a1a1a"/>
                <w:sz w:val="18"/>
                <w:szCs w:val="18"/>
                <w:rtl w:val="0"/>
              </w:rPr>
              <w:t xml:space="preserve">Smart Budget Estimator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E">
            <w:pPr>
              <w:rPr>
                <w:color w:val="1a1a1a"/>
                <w:sz w:val="18"/>
                <w:szCs w:val="18"/>
              </w:rPr>
            </w:pPr>
            <w:r w:rsidDel="00000000" w:rsidR="00000000" w:rsidRPr="00000000">
              <w:rPr>
                <w:color w:val="1a1a1a"/>
                <w:sz w:val="18"/>
                <w:szCs w:val="18"/>
                <w:rtl w:val="0"/>
              </w:rPr>
              <w:t xml:space="preserve">During the guided questionnaire, the client enters their intended event budget as a numerical value. Based on the selected theme, guest count, preferences, and Elation's existing inventory and pricing, the system generates an initial estimated cost for the recommended setup. Clients can then customize the setup by adding optional inventory-based add-ons or removing selected elements, with the estimated total updating dynamically in real time. A colour-coded indicator will show whether the updated configuration is on budget </w:t>
            </w:r>
            <w:r w:rsidDel="00000000" w:rsidR="00000000" w:rsidRPr="00000000">
              <w:rPr>
                <w:color w:val="1a1a1a"/>
                <w:sz w:val="18"/>
                <w:szCs w:val="18"/>
                <w:shd w:fill="b6d7a8" w:val="clear"/>
                <w:rtl w:val="0"/>
              </w:rPr>
              <w:t xml:space="preserve">(green),</w:t>
            </w:r>
            <w:r w:rsidDel="00000000" w:rsidR="00000000" w:rsidRPr="00000000">
              <w:rPr>
                <w:color w:val="1a1a1a"/>
                <w:sz w:val="18"/>
                <w:szCs w:val="18"/>
                <w:rtl w:val="0"/>
              </w:rPr>
              <w:t xml:space="preserve"> under budget </w:t>
            </w:r>
            <w:r w:rsidDel="00000000" w:rsidR="00000000" w:rsidRPr="00000000">
              <w:rPr>
                <w:color w:val="1a1a1a"/>
                <w:sz w:val="18"/>
                <w:szCs w:val="18"/>
                <w:shd w:fill="ffe599" w:val="clear"/>
                <w:rtl w:val="0"/>
              </w:rPr>
              <w:t xml:space="preserve">(yellow)</w:t>
            </w:r>
            <w:r w:rsidDel="00000000" w:rsidR="00000000" w:rsidRPr="00000000">
              <w:rPr>
                <w:color w:val="1a1a1a"/>
                <w:sz w:val="18"/>
                <w:szCs w:val="18"/>
                <w:rtl w:val="0"/>
              </w:rPr>
              <w:t xml:space="preserve">, or over budget </w:t>
            </w:r>
            <w:r w:rsidDel="00000000" w:rsidR="00000000" w:rsidRPr="00000000">
              <w:rPr>
                <w:color w:val="1a1a1a"/>
                <w:sz w:val="18"/>
                <w:szCs w:val="18"/>
                <w:shd w:fill="ea9999" w:val="clear"/>
                <w:rtl w:val="0"/>
              </w:rPr>
              <w:t xml:space="preserve">(red)</w:t>
            </w:r>
            <w:r w:rsidDel="00000000" w:rsidR="00000000" w:rsidRPr="00000000">
              <w:rPr>
                <w:color w:val="1a1a1a"/>
                <w:sz w:val="18"/>
                <w:szCs w:val="18"/>
                <w:rtl w:val="0"/>
              </w:rPr>
              <w:t xml:space="preserv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F">
            <w:pPr>
              <w:rPr>
                <w:color w:val="1a1a1a"/>
                <w:sz w:val="18"/>
                <w:szCs w:val="18"/>
              </w:rPr>
            </w:pPr>
            <w:r w:rsidDel="00000000" w:rsidR="00000000" w:rsidRPr="00000000">
              <w:rPr>
                <w:color w:val="1a1a1a"/>
                <w:sz w:val="18"/>
                <w:szCs w:val="18"/>
                <w:rtl w:val="0"/>
              </w:rPr>
              <w:t xml:space="preserve">Must-have</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0">
            <w:pPr>
              <w:rPr>
                <w:b w:val="1"/>
                <w:bCs w:val="1"/>
                <w:color w:val="1a1a1a"/>
                <w:sz w:val="18"/>
                <w:szCs w:val="18"/>
              </w:rPr>
            </w:pPr>
            <w:r w:rsidDel="00000000" w:rsidR="00000000" w:rsidRPr="00000000">
              <w:rPr>
                <w:b w:val="1"/>
                <w:bCs w:val="1"/>
                <w:color w:val="1a1a1a"/>
                <w:sz w:val="18"/>
                <w:szCs w:val="18"/>
                <w:rtl w:val="0"/>
              </w:rPr>
              <w:t xml:space="preserve">Admin/Consultant View/ Dashboard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1">
            <w:pPr>
              <w:rPr>
                <w:color w:val="1a1a1a"/>
                <w:sz w:val="18"/>
                <w:szCs w:val="18"/>
              </w:rPr>
            </w:pPr>
            <w:r w:rsidDel="00000000" w:rsidR="00000000" w:rsidRPr="00000000">
              <w:rPr>
                <w:color w:val="1a1a1a"/>
                <w:sz w:val="18"/>
                <w:szCs w:val="18"/>
                <w:rtl w:val="0"/>
              </w:rPr>
              <w:t xml:space="preserve">Backend dashboard for the Elation team to manage client access and view inquiries, generated concepts, consultation progress, follow-ups, and analytics on client preferences, popular themes, budget ranges, and consultation trends.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2">
            <w:pPr>
              <w:rPr>
                <w:color w:val="1a1a1a"/>
                <w:sz w:val="18"/>
                <w:szCs w:val="18"/>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3">
            <w:pPr>
              <w:rPr>
                <w:b w:val="1"/>
                <w:bCs w:val="1"/>
                <w:color w:val="1a1a1a"/>
                <w:sz w:val="18"/>
                <w:szCs w:val="18"/>
              </w:rPr>
            </w:pPr>
            <w:r w:rsidDel="00000000" w:rsidR="00000000" w:rsidRPr="00000000">
              <w:rPr>
                <w:b w:val="1"/>
                <w:bCs w:val="1"/>
                <w:color w:val="1a1a1a"/>
                <w:sz w:val="18"/>
                <w:szCs w:val="18"/>
                <w:rtl w:val="0"/>
              </w:rPr>
              <w:t xml:space="preserve">Inspirations of moodboards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4">
            <w:pPr>
              <w:rPr>
                <w:color w:val="1a1a1a"/>
                <w:sz w:val="18"/>
                <w:szCs w:val="18"/>
              </w:rPr>
            </w:pPr>
            <w:r w:rsidDel="00000000" w:rsidR="00000000" w:rsidRPr="00000000">
              <w:rPr>
                <w:color w:val="1a1a1a"/>
                <w:sz w:val="18"/>
                <w:szCs w:val="18"/>
                <w:rtl w:val="0"/>
              </w:rPr>
              <w:t xml:space="preserve">The Moodboards section will include an Inspiration Gallery showcasing a curated selection of ready-made event themes and design concepts. This feature will assist clients who may be uncertain about their desired aesthetic by allowing them to browse and explore pre-designed concepts. Upon selecting an inspiration, the client can directly adopt the showcased concept for their event or use it as a starting point for further customization, with the selected design elements and inventory carried forward into their personalized moodboard and budget estimation. </w:t>
            </w:r>
          </w:p>
          <w:p w:rsidR="00000000" w:rsidDel="00000000" w:rsidP="00000000" w:rsidRDefault="00000000" w:rsidRPr="00000000" w14:paraId="00000025">
            <w:pPr>
              <w:rPr>
                <w:color w:val="1a1a1a"/>
                <w:sz w:val="18"/>
                <w:szCs w:val="18"/>
              </w:rPr>
            </w:pPr>
            <w:r w:rsidDel="00000000" w:rsidR="00000000" w:rsidRPr="00000000">
              <w:rPr>
                <w:color w:val="1a1a1a"/>
                <w:sz w:val="18"/>
                <w:szCs w:val="18"/>
                <w:rtl w:val="0"/>
              </w:rPr>
              <w:t xml:space="preserve">Inspirations will also be shared.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6">
            <w:pPr>
              <w:rPr>
                <w:color w:val="1a1a1a"/>
                <w:sz w:val="18"/>
                <w:szCs w:val="18"/>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7">
            <w:pPr>
              <w:rPr>
                <w:b w:val="1"/>
                <w:bCs w:val="1"/>
                <w:color w:val="1a1a1a"/>
                <w:sz w:val="18"/>
                <w:szCs w:val="18"/>
              </w:rPr>
            </w:pPr>
            <w:r w:rsidDel="00000000" w:rsidR="00000000" w:rsidRPr="00000000">
              <w:rPr>
                <w:b w:val="1"/>
                <w:bCs w:val="1"/>
                <w:color w:val="1a1a1a"/>
                <w:sz w:val="18"/>
                <w:szCs w:val="18"/>
                <w:rtl w:val="0"/>
              </w:rPr>
              <w:t xml:space="preserve">Dark Mode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8">
            <w:pPr>
              <w:rPr>
                <w:color w:val="1a1a1a"/>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9">
            <w:pPr>
              <w:rPr>
                <w:color w:val="1a1a1a"/>
                <w:sz w:val="18"/>
                <w:szCs w:val="18"/>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A">
            <w:pPr>
              <w:rPr>
                <w:b w:val="1"/>
                <w:bCs w:val="1"/>
                <w:color w:val="1a1a1a"/>
                <w:sz w:val="18"/>
                <w:szCs w:val="18"/>
              </w:rPr>
            </w:pPr>
            <w:r w:rsidDel="00000000" w:rsidR="00000000" w:rsidRPr="00000000">
              <w:rPr>
                <w:b w:val="1"/>
                <w:bCs w:val="1"/>
                <w:color w:val="1a1a1a"/>
                <w:sz w:val="18"/>
                <w:szCs w:val="18"/>
                <w:rtl w:val="0"/>
              </w:rPr>
              <w:t xml:space="preserve">Admin &amp; Client Account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B">
            <w:pPr>
              <w:rPr>
                <w:color w:val="1a1a1a"/>
                <w:sz w:val="18"/>
                <w:szCs w:val="18"/>
              </w:rPr>
            </w:pPr>
            <w:r w:rsidDel="00000000" w:rsidR="00000000" w:rsidRPr="00000000">
              <w:rPr>
                <w:color w:val="1a1a1a"/>
                <w:sz w:val="18"/>
                <w:szCs w:val="18"/>
                <w:rtl w:val="0"/>
              </w:rPr>
              <w:t xml:space="preserve">The platform will be restricted from general public access. Access will be granted by the Elation X team through the Admin Dashboard, where administrators can create temporary accounts for clients undergoing consultation. These accounts will provide clients with access to their personalized event concepts, moodboards, budget estimates, and customization features. Each account will have an automatically assigned expiry period, after which access will be disabled. Through the Admin Dashboard, the Elation X team will also be able to manually adjust or extend a client's access period when required. </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C">
            <w:pPr>
              <w:rPr>
                <w:color w:val="1a1a1a"/>
                <w:sz w:val="18"/>
                <w:szCs w:val="18"/>
              </w:rPr>
            </w:pPr>
            <w:r w:rsidDel="00000000" w:rsidR="00000000" w:rsidRPr="00000000">
              <w:rPr>
                <w:color w:val="1a1a1a"/>
                <w:sz w:val="18"/>
                <w:szCs w:val="18"/>
                <w:rtl w:val="0"/>
              </w:rPr>
              <w:t xml:space="preserve">Must have</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D">
            <w:pPr>
              <w:rPr>
                <w:color w:val="1a1a1a"/>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E">
            <w:pPr>
              <w:rPr>
                <w:color w:val="1a1a1a"/>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F">
            <w:pPr>
              <w:rPr>
                <w:color w:val="1a1a1a"/>
                <w:sz w:val="18"/>
                <w:szCs w:val="18"/>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Smart budget estimator:</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Pr>
        <w:drawing>
          <wp:inline distB="114300" distT="114300" distL="114300" distR="114300">
            <wp:extent cx="5072063" cy="3381375"/>
            <wp:effectExtent b="0" l="0" r="0" t="0"/>
            <wp:docPr id="1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072063"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tbl>
      <w:tblPr>
        <w:tblStyle w:val="Table2"/>
        <w:tblW w:w="93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4035"/>
        <w:gridCol w:w="2625"/>
        <w:tblGridChange w:id="0">
          <w:tblGrid>
            <w:gridCol w:w="2655"/>
            <w:gridCol w:w="4035"/>
            <w:gridCol w:w="2625"/>
          </w:tblGrid>
        </w:tblGridChange>
      </w:tblGrid>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5">
            <w:pPr>
              <w:rPr>
                <w:b w:val="1"/>
                <w:bCs w:val="1"/>
                <w:color w:val="1a1a1a"/>
                <w:sz w:val="18"/>
                <w:szCs w:val="18"/>
              </w:rPr>
            </w:pPr>
            <w:r w:rsidDel="00000000" w:rsidR="00000000" w:rsidRPr="00000000">
              <w:rPr>
                <w:b w:val="1"/>
                <w:bCs w:val="1"/>
                <w:color w:val="1a1a1a"/>
                <w:sz w:val="18"/>
                <w:szCs w:val="18"/>
                <w:rtl w:val="0"/>
              </w:rPr>
              <w:t xml:space="preserve">Inventory-Aware Recommendations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6">
            <w:pPr>
              <w:rPr>
                <w:color w:val="1a1a1a"/>
                <w:sz w:val="18"/>
                <w:szCs w:val="18"/>
              </w:rPr>
            </w:pPr>
            <w:r w:rsidDel="00000000" w:rsidR="00000000" w:rsidRPr="00000000">
              <w:rPr>
                <w:color w:val="1a1a1a"/>
                <w:sz w:val="18"/>
                <w:szCs w:val="18"/>
                <w:rtl w:val="0"/>
              </w:rPr>
              <w:t xml:space="preserve">Recommendations should pull from Elation by FMH's actual inventory rather than generic suggestions. The inventory data/database, including the available items and relevant details, will be provided by our team for integration into the system</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7">
            <w:pPr>
              <w:rPr>
                <w:color w:val="1a1a1a"/>
                <w:sz w:val="18"/>
                <w:szCs w:val="18"/>
              </w:rPr>
            </w:pPr>
            <w:r w:rsidDel="00000000" w:rsidR="00000000" w:rsidRPr="00000000">
              <w:rPr>
                <w:color w:val="1a1a1a"/>
                <w:sz w:val="18"/>
                <w:szCs w:val="18"/>
                <w:rtl w:val="0"/>
              </w:rPr>
              <w:t xml:space="preserve">Should-have</w:t>
            </w:r>
          </w:p>
        </w:tc>
      </w:tr>
    </w:tbl>
    <w:p w:rsidR="00000000" w:rsidDel="00000000" w:rsidP="00000000" w:rsidRDefault="00000000" w:rsidRPr="00000000" w14:paraId="00000038">
      <w:pPr>
        <w:pStyle w:val="Heading3"/>
        <w:keepNext w:val="0"/>
        <w:keepLines w:val="0"/>
        <w:spacing w:before="280" w:lineRule="auto"/>
        <w:ind w:left="0" w:firstLine="0"/>
        <w:rPr>
          <w:b w:val="1"/>
          <w:bCs w:val="1"/>
          <w:color w:val="000000"/>
          <w:sz w:val="26"/>
          <w:szCs w:val="26"/>
        </w:rPr>
      </w:pPr>
      <w:bookmarkStart w:colFirst="0" w:colLast="0" w:name="_dt23oq7tsrx0" w:id="4"/>
      <w:bookmarkEnd w:id="4"/>
      <w:r w:rsidDel="00000000" w:rsidR="00000000" w:rsidRPr="00000000">
        <w:rPr>
          <w:b w:val="1"/>
          <w:bCs w:val="1"/>
          <w:color w:val="000000"/>
          <w:sz w:val="26"/>
          <w:szCs w:val="26"/>
          <w:rtl w:val="0"/>
        </w:rPr>
        <w:t xml:space="preserve">AR Event Visualization – Set 1: Whispers of Noor</w:t>
      </w:r>
    </w:p>
    <w:p w:rsidR="00000000" w:rsidDel="00000000" w:rsidP="00000000" w:rsidRDefault="00000000" w:rsidRPr="00000000" w14:paraId="00000039">
      <w:pPr>
        <w:spacing w:after="240" w:before="240" w:lineRule="auto"/>
        <w:rPr/>
      </w:pPr>
      <w:r w:rsidDel="00000000" w:rsidR="00000000" w:rsidRPr="00000000">
        <w:rPr>
          <w:rtl w:val="0"/>
        </w:rPr>
        <w:t xml:space="preserve">Clients will use </w:t>
      </w:r>
      <w:r w:rsidDel="00000000" w:rsidR="00000000" w:rsidRPr="00000000">
        <w:rPr>
          <w:b w:val="1"/>
          <w:bCs w:val="1"/>
          <w:rtl w:val="0"/>
        </w:rPr>
        <w:t xml:space="preserve">Meta Quest 3</w:t>
      </w:r>
      <w:r w:rsidDel="00000000" w:rsidR="00000000" w:rsidRPr="00000000">
        <w:rPr>
          <w:rtl w:val="0"/>
        </w:rPr>
        <w:t xml:space="preserve"> to walk through the </w:t>
      </w:r>
      <w:r w:rsidDel="00000000" w:rsidR="00000000" w:rsidRPr="00000000">
        <w:rPr>
          <w:b w:val="1"/>
          <w:bCs w:val="1"/>
          <w:rtl w:val="0"/>
        </w:rPr>
        <w:t xml:space="preserve">actual event venue</w:t>
      </w:r>
      <w:r w:rsidDel="00000000" w:rsidR="00000000" w:rsidRPr="00000000">
        <w:rPr>
          <w:rtl w:val="0"/>
        </w:rPr>
        <w:t xml:space="preserve"> while viewing augmented reality (AR) visualizations overlaid onto their real-world surroundings. This experience is </w:t>
      </w:r>
      <w:r w:rsidDel="00000000" w:rsidR="00000000" w:rsidRPr="00000000">
        <w:rPr>
          <w:b w:val="1"/>
          <w:bCs w:val="1"/>
          <w:rtl w:val="0"/>
        </w:rPr>
        <w:t xml:space="preserve">not Virtual Reality (VR)</w:t>
      </w:r>
      <w:r w:rsidDel="00000000" w:rsidR="00000000" w:rsidRPr="00000000">
        <w:rPr>
          <w:rtl w:val="0"/>
        </w:rPr>
        <w:t xml:space="preserve">; the physical venue and background will remain visible through the headset's passthrough capabilities, while selected digital 3D event elements and décor will be placed within the real environment.</w:t>
      </w:r>
    </w:p>
    <w:p w:rsidR="00000000" w:rsidDel="00000000" w:rsidP="00000000" w:rsidRDefault="00000000" w:rsidRPr="00000000" w14:paraId="0000003A">
      <w:pPr>
        <w:spacing w:after="240" w:before="240" w:lineRule="auto"/>
        <w:rPr>
          <w:b w:val="1"/>
          <w:bCs w:val="1"/>
          <w:color w:val="000000"/>
          <w:sz w:val="26"/>
          <w:szCs w:val="26"/>
        </w:rPr>
      </w:pPr>
      <w:r w:rsidDel="00000000" w:rsidR="00000000" w:rsidRPr="00000000">
        <w:rPr>
          <w:rtl w:val="0"/>
        </w:rPr>
        <w:t xml:space="preserve">For the AR experience, the team will provide the required </w:t>
      </w:r>
      <w:r w:rsidDel="00000000" w:rsidR="00000000" w:rsidRPr="00000000">
        <w:rPr>
          <w:b w:val="1"/>
          <w:bCs w:val="1"/>
          <w:rtl w:val="0"/>
        </w:rPr>
        <w:t xml:space="preserve">3D models</w:t>
      </w:r>
      <w:r w:rsidDel="00000000" w:rsidR="00000000" w:rsidRPr="00000000">
        <w:rPr>
          <w:rtl w:val="0"/>
        </w:rPr>
        <w:t xml:space="preserve">, which are being generated using </w:t>
      </w:r>
      <w:r w:rsidDel="00000000" w:rsidR="00000000" w:rsidRPr="00000000">
        <w:rPr>
          <w:b w:val="1"/>
          <w:bCs w:val="1"/>
          <w:rtl w:val="0"/>
        </w:rPr>
        <w:t xml:space="preserve">Tripo AI and Meshy AI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ind w:left="0" w:firstLine="0"/>
        <w:rPr>
          <w:b w:val="1"/>
          <w:bCs w:val="1"/>
          <w:color w:val="000000"/>
          <w:sz w:val="30"/>
          <w:szCs w:val="30"/>
        </w:rPr>
      </w:pPr>
      <w:bookmarkStart w:colFirst="0" w:colLast="0" w:name="_lnldm6k5vyr0" w:id="5"/>
      <w:bookmarkEnd w:id="5"/>
      <w:r w:rsidDel="00000000" w:rsidR="00000000" w:rsidRPr="00000000">
        <w:rPr>
          <w:b w:val="1"/>
          <w:bCs w:val="1"/>
          <w:color w:val="000000"/>
          <w:sz w:val="26"/>
          <w:szCs w:val="26"/>
          <w:rtl w:val="0"/>
        </w:rPr>
        <w:t xml:space="preserve">Set 1: B</w:t>
      </w:r>
      <w:r w:rsidDel="00000000" w:rsidR="00000000" w:rsidRPr="00000000">
        <w:rPr>
          <w:b w:val="1"/>
          <w:bCs w:val="1"/>
          <w:color w:val="000000"/>
          <w:sz w:val="26"/>
          <w:szCs w:val="26"/>
          <w:rtl w:val="0"/>
        </w:rPr>
        <w:t xml:space="preserve">araat / nikkah </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The first AR visualization set will be based on the </w:t>
      </w:r>
      <w:r w:rsidDel="00000000" w:rsidR="00000000" w:rsidRPr="00000000">
        <w:rPr>
          <w:b w:val="1"/>
          <w:bCs w:val="1"/>
          <w:rtl w:val="0"/>
        </w:rPr>
        <w:t xml:space="preserve">baraat / nikkah </w:t>
      </w:r>
      <w:r w:rsidDel="00000000" w:rsidR="00000000" w:rsidRPr="00000000">
        <w:rPr>
          <w:rtl w:val="0"/>
        </w:rPr>
        <w:t xml:space="preserve">event concept. The development team will be provided with:</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rtl w:val="0"/>
        </w:rPr>
        <w:t xml:space="preserve">The finalized </w:t>
      </w:r>
      <w:r w:rsidDel="00000000" w:rsidR="00000000" w:rsidRPr="00000000">
        <w:rPr>
          <w:b w:val="1"/>
          <w:bCs w:val="1"/>
          <w:rtl w:val="0"/>
        </w:rPr>
        <w:t xml:space="preserve">theme and visual concept</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floor plan/layout</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aerial view</w:t>
      </w:r>
      <w:r w:rsidDel="00000000" w:rsidR="00000000" w:rsidRPr="00000000">
        <w:rPr>
          <w:rtl w:val="0"/>
        </w:rPr>
        <w:t xml:space="preserve"> of the proposed setup</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Relevant </w:t>
      </w:r>
      <w:r w:rsidDel="00000000" w:rsidR="00000000" w:rsidRPr="00000000">
        <w:rPr>
          <w:b w:val="1"/>
          <w:bCs w:val="1"/>
          <w:rtl w:val="0"/>
        </w:rPr>
        <w:t xml:space="preserve">3D models and event assets</w:t>
      </w:r>
    </w:p>
    <w:p w:rsidR="00000000" w:rsidDel="00000000" w:rsidP="00000000" w:rsidRDefault="00000000" w:rsidRPr="00000000" w14:paraId="00000041">
      <w:pPr>
        <w:spacing w:after="240" w:before="240" w:lineRule="auto"/>
        <w:rPr/>
      </w:pPr>
      <w:r w:rsidDel="00000000" w:rsidR="00000000" w:rsidRPr="00000000">
        <w:rPr>
          <w:rtl w:val="0"/>
        </w:rPr>
        <w:t xml:space="preserve">These materials will serve as the reference for placing and visualizing the AR décor and event elements within the actual venue.</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a7mbpdi5o3oa" w:id="6"/>
      <w:bookmarkEnd w:id="6"/>
      <w:r w:rsidDel="00000000" w:rsidR="00000000" w:rsidRPr="00000000">
        <w:rPr>
          <w:b w:val="1"/>
          <w:bCs w:val="1"/>
          <w:color w:val="000000"/>
          <w:sz w:val="26"/>
          <w:szCs w:val="26"/>
          <w:rtl w:val="0"/>
        </w:rPr>
        <w:t xml:space="preserve">Set 2: Walima/Baraat Moodboard</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The finalized </w:t>
      </w:r>
      <w:r w:rsidDel="00000000" w:rsidR="00000000" w:rsidRPr="00000000">
        <w:rPr>
          <w:b w:val="1"/>
          <w:bCs w:val="1"/>
          <w:rtl w:val="0"/>
        </w:rPr>
        <w:t xml:space="preserve">theme and visual concept</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floor plan/layout</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aerial view</w:t>
      </w:r>
      <w:r w:rsidDel="00000000" w:rsidR="00000000" w:rsidRPr="00000000">
        <w:rPr>
          <w:rtl w:val="0"/>
        </w:rPr>
        <w:t xml:space="preserve"> of the proposed setup</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Relevant </w:t>
      </w:r>
      <w:r w:rsidDel="00000000" w:rsidR="00000000" w:rsidRPr="00000000">
        <w:rPr>
          <w:b w:val="1"/>
          <w:bCs w:val="1"/>
          <w:rtl w:val="0"/>
        </w:rPr>
        <w:t xml:space="preserve">3D models and event assets</w:t>
      </w:r>
    </w:p>
    <w:p w:rsidR="00000000" w:rsidDel="00000000" w:rsidP="00000000" w:rsidRDefault="00000000" w:rsidRPr="00000000" w14:paraId="0000004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o1znfo5palec" w:id="7"/>
      <w:bookmarkEnd w:id="7"/>
      <w:r w:rsidDel="00000000" w:rsidR="00000000" w:rsidRPr="00000000">
        <w:rPr>
          <w:b w:val="1"/>
          <w:bCs w:val="1"/>
          <w:color w:val="000000"/>
          <w:sz w:val="26"/>
          <w:szCs w:val="26"/>
          <w:rtl w:val="0"/>
        </w:rPr>
        <w:t xml:space="preserve">Set 3: Mehndi</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rtl w:val="0"/>
        </w:rPr>
        <w:t xml:space="preserve">The finalized </w:t>
      </w:r>
      <w:r w:rsidDel="00000000" w:rsidR="00000000" w:rsidRPr="00000000">
        <w:rPr>
          <w:b w:val="1"/>
          <w:bCs w:val="1"/>
          <w:rtl w:val="0"/>
        </w:rPr>
        <w:t xml:space="preserve">theme and visual concept</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floor plan/layout</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aerial view</w:t>
      </w:r>
      <w:r w:rsidDel="00000000" w:rsidR="00000000" w:rsidRPr="00000000">
        <w:rPr>
          <w:rtl w:val="0"/>
        </w:rPr>
        <w:t xml:space="preserve"> of the proposed setup</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Relevant </w:t>
      </w:r>
      <w:r w:rsidDel="00000000" w:rsidR="00000000" w:rsidRPr="00000000">
        <w:rPr>
          <w:b w:val="1"/>
          <w:bCs w:val="1"/>
          <w:rtl w:val="0"/>
        </w:rPr>
        <w:t xml:space="preserve">3D models and event assets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sz w:val="26"/>
          <w:szCs w:val="26"/>
        </w:rPr>
      </w:pPr>
      <w:r w:rsidDel="00000000" w:rsidR="00000000" w:rsidRPr="00000000">
        <w:rPr>
          <w:rtl w:val="0"/>
        </w:rPr>
      </w:r>
    </w:p>
    <w:p w:rsidR="00000000" w:rsidDel="00000000" w:rsidP="00000000" w:rsidRDefault="00000000" w:rsidRPr="00000000" w14:paraId="00000059">
      <w:pPr>
        <w:rPr>
          <w:b w:val="1"/>
          <w:bCs w:val="1"/>
          <w:sz w:val="26"/>
          <w:szCs w:val="26"/>
        </w:rPr>
      </w:pP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rtl w:val="0"/>
        </w:rPr>
      </w:r>
    </w:p>
    <w:p w:rsidR="00000000" w:rsidDel="00000000" w:rsidP="00000000" w:rsidRDefault="00000000" w:rsidRPr="00000000" w14:paraId="0000005C">
      <w:pPr>
        <w:rPr>
          <w:b w:val="1"/>
          <w:bCs w:val="1"/>
          <w:sz w:val="26"/>
          <w:szCs w:val="26"/>
        </w:rPr>
      </w:pPr>
      <w:r w:rsidDel="00000000" w:rsidR="00000000" w:rsidRPr="00000000">
        <w:rPr>
          <w:rtl w:val="0"/>
        </w:rPr>
      </w:r>
    </w:p>
    <w:p w:rsidR="00000000" w:rsidDel="00000000" w:rsidP="00000000" w:rsidRDefault="00000000" w:rsidRPr="00000000" w14:paraId="0000005D">
      <w:pPr>
        <w:rPr>
          <w:b w:val="1"/>
          <w:bCs w:val="1"/>
          <w:sz w:val="26"/>
          <w:szCs w:val="26"/>
        </w:rPr>
      </w:pP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rtl w:val="0"/>
        </w:rPr>
      </w:r>
    </w:p>
    <w:p w:rsidR="00000000" w:rsidDel="00000000" w:rsidP="00000000" w:rsidRDefault="00000000" w:rsidRPr="00000000" w14:paraId="0000005F">
      <w:pPr>
        <w:rPr>
          <w:b w:val="1"/>
          <w:bCs w:val="1"/>
          <w:sz w:val="26"/>
          <w:szCs w:val="26"/>
        </w:rPr>
      </w:pP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rtl w:val="0"/>
        </w:rPr>
      </w:r>
    </w:p>
    <w:p w:rsidR="00000000" w:rsidDel="00000000" w:rsidP="00000000" w:rsidRDefault="00000000" w:rsidRPr="00000000" w14:paraId="00000061">
      <w:pPr>
        <w:rPr>
          <w:b w:val="1"/>
          <w:bCs w:val="1"/>
          <w:sz w:val="26"/>
          <w:szCs w:val="26"/>
        </w:rPr>
      </w:pPr>
      <w:r w:rsidDel="00000000" w:rsidR="00000000" w:rsidRPr="00000000">
        <w:rPr>
          <w:rtl w:val="0"/>
        </w:rPr>
      </w:r>
    </w:p>
    <w:p w:rsidR="00000000" w:rsidDel="00000000" w:rsidP="00000000" w:rsidRDefault="00000000" w:rsidRPr="00000000" w14:paraId="00000062">
      <w:pPr>
        <w:rPr>
          <w:b w:val="1"/>
          <w:bCs w:val="1"/>
          <w:sz w:val="36"/>
          <w:szCs w:val="36"/>
        </w:rPr>
      </w:pPr>
      <w:r w:rsidDel="00000000" w:rsidR="00000000" w:rsidRPr="00000000">
        <w:rPr>
          <w:b w:val="1"/>
          <w:bCs w:val="1"/>
          <w:sz w:val="30"/>
          <w:szCs w:val="30"/>
          <w:rtl w:val="0"/>
        </w:rPr>
        <w:t xml:space="preserve">Inspirations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Images added below </w:t>
      </w:r>
    </w:p>
    <w:p w:rsidR="00000000" w:rsidDel="00000000" w:rsidP="00000000" w:rsidRDefault="00000000" w:rsidRPr="00000000" w14:paraId="00000064">
      <w:pPr>
        <w:rPr/>
      </w:pPr>
      <w:r w:rsidDel="00000000" w:rsidR="00000000" w:rsidRPr="00000000">
        <w:rPr>
          <w:rtl w:val="0"/>
        </w:rPr>
        <w:t xml:space="preserve">Remaining details included in pdf attached in zip file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943600" cy="441960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419600"/>
                    </a:xfrm>
                    <a:prstGeom prst="rect"/>
                    <a:ln/>
                  </pic:spPr>
                </pic:pic>
              </a:graphicData>
            </a:graphic>
          </wp:inline>
        </w:drawing>
      </w:r>
      <w:r w:rsidDel="00000000" w:rsidR="00000000" w:rsidRPr="00000000">
        <w:rPr/>
        <w:drawing>
          <wp:inline distB="114300" distT="114300" distL="114300" distR="114300">
            <wp:extent cx="5943600" cy="3822700"/>
            <wp:effectExtent b="0" l="0" r="0" t="0"/>
            <wp:docPr id="1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3822700"/>
                    </a:xfrm>
                    <a:prstGeom prst="rect"/>
                    <a:ln/>
                  </pic:spPr>
                </pic:pic>
              </a:graphicData>
            </a:graphic>
          </wp:inline>
        </w:drawing>
      </w:r>
      <w:r w:rsidDel="00000000" w:rsidR="00000000" w:rsidRPr="00000000">
        <w:rPr/>
        <w:drawing>
          <wp:inline distB="114300" distT="114300" distL="114300" distR="114300">
            <wp:extent cx="5943600" cy="3949700"/>
            <wp:effectExtent b="0" l="0" r="0" t="0"/>
            <wp:docPr id="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3949700"/>
                    </a:xfrm>
                    <a:prstGeom prst="rect"/>
                    <a:ln/>
                  </pic:spPr>
                </pic:pic>
              </a:graphicData>
            </a:graphic>
          </wp:inline>
        </w:drawing>
      </w:r>
      <w:r w:rsidDel="00000000" w:rsidR="00000000" w:rsidRPr="00000000">
        <w:rPr/>
        <w:drawing>
          <wp:inline distB="114300" distT="114300" distL="114300" distR="114300">
            <wp:extent cx="5943600" cy="4965700"/>
            <wp:effectExtent b="0" l="0" r="0" t="0"/>
            <wp:docPr id="18"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943600" cy="4965700"/>
                    </a:xfrm>
                    <a:prstGeom prst="rect"/>
                    <a:ln/>
                  </pic:spPr>
                </pic:pic>
              </a:graphicData>
            </a:graphic>
          </wp:inline>
        </w:drawing>
      </w:r>
      <w:r w:rsidDel="00000000" w:rsidR="00000000" w:rsidRPr="00000000">
        <w:rPr/>
        <w:drawing>
          <wp:inline distB="114300" distT="114300" distL="114300" distR="114300">
            <wp:extent cx="5943600" cy="6858000"/>
            <wp:effectExtent b="0" l="0" r="0" t="0"/>
            <wp:docPr id="13"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6858000"/>
                    </a:xfrm>
                    <a:prstGeom prst="rect"/>
                    <a:ln/>
                  </pic:spPr>
                </pic:pic>
              </a:graphicData>
            </a:graphic>
          </wp:inline>
        </w:drawing>
      </w:r>
      <w:r w:rsidDel="00000000" w:rsidR="00000000" w:rsidRPr="00000000">
        <w:rPr/>
        <w:drawing>
          <wp:inline distB="114300" distT="114300" distL="114300" distR="114300">
            <wp:extent cx="5943600" cy="2044700"/>
            <wp:effectExtent b="0" l="0" r="0" t="0"/>
            <wp:docPr id="3"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943600" cy="2044700"/>
                    </a:xfrm>
                    <a:prstGeom prst="rect"/>
                    <a:ln/>
                  </pic:spPr>
                </pic:pic>
              </a:graphicData>
            </a:graphic>
          </wp:inline>
        </w:drawing>
      </w:r>
      <w:r w:rsidDel="00000000" w:rsidR="00000000" w:rsidRPr="00000000">
        <w:rPr/>
        <w:drawing>
          <wp:inline distB="114300" distT="114300" distL="114300" distR="114300">
            <wp:extent cx="5943600" cy="4203700"/>
            <wp:effectExtent b="0" l="0" r="0" t="0"/>
            <wp:docPr id="2"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943600" cy="4203700"/>
                    </a:xfrm>
                    <a:prstGeom prst="rect"/>
                    <a:ln/>
                  </pic:spPr>
                </pic:pic>
              </a:graphicData>
            </a:graphic>
          </wp:inline>
        </w:drawing>
      </w:r>
      <w:r w:rsidDel="00000000" w:rsidR="00000000" w:rsidRPr="00000000">
        <w:rPr/>
        <w:drawing>
          <wp:inline distB="114300" distT="114300" distL="114300" distR="114300">
            <wp:extent cx="5943600" cy="4114800"/>
            <wp:effectExtent b="0" l="0" r="0" t="0"/>
            <wp:docPr id="16"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943600" cy="4114800"/>
                    </a:xfrm>
                    <a:prstGeom prst="rect"/>
                    <a:ln/>
                  </pic:spPr>
                </pic:pic>
              </a:graphicData>
            </a:graphic>
          </wp:inline>
        </w:drawing>
      </w:r>
      <w:r w:rsidDel="00000000" w:rsidR="00000000" w:rsidRPr="00000000">
        <w:rPr/>
        <w:drawing>
          <wp:inline distB="114300" distT="114300" distL="114300" distR="114300">
            <wp:extent cx="5943600" cy="4127500"/>
            <wp:effectExtent b="0" l="0" r="0" t="0"/>
            <wp:docPr id="12"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5943600" cy="4127500"/>
                    </a:xfrm>
                    <a:prstGeom prst="rect"/>
                    <a:ln/>
                  </pic:spPr>
                </pic:pic>
              </a:graphicData>
            </a:graphic>
          </wp:inline>
        </w:drawing>
      </w:r>
      <w:r w:rsidDel="00000000" w:rsidR="00000000" w:rsidRPr="00000000">
        <w:rPr/>
        <w:drawing>
          <wp:inline distB="114300" distT="114300" distL="114300" distR="114300">
            <wp:extent cx="5943600" cy="4292600"/>
            <wp:effectExtent b="0" l="0" r="0" t="0"/>
            <wp:docPr id="1"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943600" cy="4292600"/>
                    </a:xfrm>
                    <a:prstGeom prst="rect"/>
                    <a:ln/>
                  </pic:spPr>
                </pic:pic>
              </a:graphicData>
            </a:graphic>
          </wp:inline>
        </w:drawing>
      </w:r>
      <w:r w:rsidDel="00000000" w:rsidR="00000000" w:rsidRPr="00000000">
        <w:rPr/>
        <w:drawing>
          <wp:inline distB="114300" distT="114300" distL="114300" distR="114300">
            <wp:extent cx="5943600" cy="7302500"/>
            <wp:effectExtent b="0" l="0" r="0" t="0"/>
            <wp:docPr id="6"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5943600" cy="7302500"/>
                    </a:xfrm>
                    <a:prstGeom prst="rect"/>
                    <a:ln/>
                  </pic:spPr>
                </pic:pic>
              </a:graphicData>
            </a:graphic>
          </wp:inline>
        </w:drawing>
      </w:r>
      <w:r w:rsidDel="00000000" w:rsidR="00000000" w:rsidRPr="00000000">
        <w:rPr/>
        <w:drawing>
          <wp:inline distB="114300" distT="114300" distL="114300" distR="114300">
            <wp:extent cx="5943600" cy="7124700"/>
            <wp:effectExtent b="0" l="0" r="0" t="0"/>
            <wp:docPr id="19"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5943600" cy="7124700"/>
                    </a:xfrm>
                    <a:prstGeom prst="rect"/>
                    <a:ln/>
                  </pic:spPr>
                </pic:pic>
              </a:graphicData>
            </a:graphic>
          </wp:inline>
        </w:drawing>
      </w:r>
      <w:r w:rsidDel="00000000" w:rsidR="00000000" w:rsidRPr="00000000">
        <w:rPr/>
        <w:drawing>
          <wp:inline distB="114300" distT="114300" distL="114300" distR="114300">
            <wp:extent cx="5943600" cy="5918200"/>
            <wp:effectExtent b="0" l="0" r="0" t="0"/>
            <wp:docPr id="7"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5943600" cy="5918200"/>
                    </a:xfrm>
                    <a:prstGeom prst="rect"/>
                    <a:ln/>
                  </pic:spPr>
                </pic:pic>
              </a:graphicData>
            </a:graphic>
          </wp:inline>
        </w:drawing>
      </w:r>
      <w:r w:rsidDel="00000000" w:rsidR="00000000" w:rsidRPr="00000000">
        <w:rPr/>
        <w:drawing>
          <wp:inline distB="114300" distT="114300" distL="114300" distR="114300">
            <wp:extent cx="5943600" cy="5892800"/>
            <wp:effectExtent b="0" l="0" r="0" t="0"/>
            <wp:docPr id="17"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1.jpg"/><Relationship Id="rId21" Type="http://schemas.openxmlformats.org/officeDocument/2006/relationships/image" Target="media/image8.jpg"/><Relationship Id="rId24" Type="http://schemas.openxmlformats.org/officeDocument/2006/relationships/image" Target="media/image14.jp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8.jpg"/><Relationship Id="rId7" Type="http://schemas.openxmlformats.org/officeDocument/2006/relationships/image" Target="media/image2.png"/><Relationship Id="rId8" Type="http://schemas.openxmlformats.org/officeDocument/2006/relationships/image" Target="media/image16.png"/><Relationship Id="rId11" Type="http://schemas.openxmlformats.org/officeDocument/2006/relationships/image" Target="media/image5.png"/><Relationship Id="rId10" Type="http://schemas.openxmlformats.org/officeDocument/2006/relationships/image" Target="media/image17.png"/><Relationship Id="rId13" Type="http://schemas.openxmlformats.org/officeDocument/2006/relationships/image" Target="media/image15.png"/><Relationship Id="rId12" Type="http://schemas.openxmlformats.org/officeDocument/2006/relationships/image" Target="media/image1.jpg"/><Relationship Id="rId15" Type="http://schemas.openxmlformats.org/officeDocument/2006/relationships/image" Target="media/image10.jpg"/><Relationship Id="rId14" Type="http://schemas.openxmlformats.org/officeDocument/2006/relationships/image" Target="media/image3.jpg"/><Relationship Id="rId17" Type="http://schemas.openxmlformats.org/officeDocument/2006/relationships/image" Target="media/image7.jpg"/><Relationship Id="rId16" Type="http://schemas.openxmlformats.org/officeDocument/2006/relationships/image" Target="media/image6.jpg"/><Relationship Id="rId19" Type="http://schemas.openxmlformats.org/officeDocument/2006/relationships/image" Target="media/image4.jpg"/><Relationship Id="rId1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