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855" w:rsidRDefault="008F4855" w:rsidP="008F4855">
      <w:pPr>
        <w:widowControl/>
        <w:spacing w:before="100" w:beforeAutospacing="1" w:after="100" w:afterAutospacing="1"/>
        <w:ind w:firstLine="602"/>
        <w:jc w:val="left"/>
        <w:outlineLvl w:val="3"/>
        <w:rPr>
          <w:rFonts w:ascii="Helvetica" w:hAnsi="Helvetica" w:cs="Helvetica"/>
          <w:b/>
          <w:bCs/>
          <w:color w:val="333333"/>
          <w:kern w:val="0"/>
          <w:sz w:val="30"/>
          <w:szCs w:val="30"/>
        </w:rPr>
      </w:pPr>
      <w:r>
        <w:rPr>
          <w:rFonts w:ascii="Helvetica" w:hAnsi="Helvetica" w:cs="Helvetica"/>
          <w:b/>
          <w:bCs/>
          <w:color w:val="333333"/>
          <w:kern w:val="0"/>
          <w:sz w:val="30"/>
          <w:szCs w:val="30"/>
        </w:rPr>
        <w:t>Spring Cloud Gateway</w:t>
      </w:r>
      <w:r>
        <w:rPr>
          <w:rFonts w:ascii="Helvetica" w:hAnsi="Helvetica" w:cs="Helvetica" w:hint="eastAsia"/>
          <w:b/>
          <w:bCs/>
          <w:color w:val="333333"/>
          <w:kern w:val="0"/>
          <w:sz w:val="30"/>
          <w:szCs w:val="30"/>
        </w:rPr>
        <w:t>（网关）</w:t>
      </w:r>
    </w:p>
    <w:p w:rsidR="008F4855" w:rsidRDefault="008F4855" w:rsidP="008F4855">
      <w:pPr>
        <w:widowControl/>
        <w:spacing w:before="100" w:beforeAutospacing="1" w:after="100" w:afterAutospacing="1"/>
        <w:ind w:firstLine="482"/>
        <w:jc w:val="left"/>
        <w:outlineLvl w:val="4"/>
        <w:rPr>
          <w:rFonts w:ascii="Helvetica" w:hAnsi="Helvetica" w:cs="Helvetica"/>
          <w:b/>
          <w:bCs/>
          <w:color w:val="333333"/>
          <w:kern w:val="0"/>
          <w:szCs w:val="24"/>
        </w:rPr>
      </w:pPr>
      <w:r>
        <w:rPr>
          <w:rFonts w:ascii="Helvetica" w:hAnsi="Helvetica" w:cs="Helvetica"/>
          <w:b/>
          <w:bCs/>
          <w:color w:val="333333"/>
          <w:kern w:val="0"/>
          <w:szCs w:val="24"/>
        </w:rPr>
        <w:t>1</w:t>
      </w:r>
      <w:r>
        <w:rPr>
          <w:rFonts w:ascii="Helvetica" w:hAnsi="Helvetica" w:cs="Helvetica" w:hint="eastAsia"/>
          <w:b/>
          <w:bCs/>
          <w:color w:val="333333"/>
          <w:kern w:val="0"/>
          <w:szCs w:val="24"/>
        </w:rPr>
        <w:t>、什么是网关</w:t>
      </w:r>
    </w:p>
    <w:p w:rsidR="008F4855" w:rsidRDefault="008F4855" w:rsidP="008F4855">
      <w:r>
        <w:rPr>
          <w:rFonts w:hint="eastAsia"/>
        </w:rPr>
        <w:t>网关的角色是作为一个</w:t>
      </w:r>
      <w:r>
        <w:t xml:space="preserve"> API </w:t>
      </w:r>
      <w:r>
        <w:rPr>
          <w:rFonts w:hint="eastAsia"/>
        </w:rPr>
        <w:t>架构，用来保护、增强和控制对于</w:t>
      </w:r>
      <w:r>
        <w:t xml:space="preserve"> API </w:t>
      </w:r>
      <w:r>
        <w:rPr>
          <w:rFonts w:hint="eastAsia"/>
        </w:rPr>
        <w:t>服务的访问。</w:t>
      </w:r>
    </w:p>
    <w:p w:rsidR="008F4855" w:rsidRDefault="008F4855" w:rsidP="008F4855">
      <w:r>
        <w:t xml:space="preserve">API </w:t>
      </w:r>
      <w:r>
        <w:rPr>
          <w:rFonts w:hint="eastAsia"/>
        </w:rPr>
        <w:t>网关是一个处于应用程序或服务（提供</w:t>
      </w:r>
      <w:r>
        <w:t xml:space="preserve"> REST API </w:t>
      </w:r>
      <w:r>
        <w:rPr>
          <w:rFonts w:hint="eastAsia"/>
        </w:rPr>
        <w:t>接口服务）之前的系统，用来管理授权、访问控制和流量限制等，这样</w:t>
      </w:r>
      <w:r>
        <w:t xml:space="preserve"> REST API </w:t>
      </w:r>
      <w:r>
        <w:rPr>
          <w:rFonts w:hint="eastAsia"/>
        </w:rPr>
        <w:t>接口服务就被</w:t>
      </w:r>
      <w:r>
        <w:t xml:space="preserve"> API </w:t>
      </w:r>
      <w:r>
        <w:rPr>
          <w:rFonts w:hint="eastAsia"/>
        </w:rPr>
        <w:t>网关保护起来，对所有的调用者透明。因此，隐藏在</w:t>
      </w:r>
      <w:r>
        <w:t xml:space="preserve"> API </w:t>
      </w:r>
      <w:r>
        <w:rPr>
          <w:rFonts w:hint="eastAsia"/>
        </w:rPr>
        <w:t>网关后面的业务系统就可以专注于创建和管理服务，而不用去处理这些策略性的基础设施。</w:t>
      </w:r>
    </w:p>
    <w:p w:rsidR="008F4855" w:rsidRDefault="008F4855" w:rsidP="008F4855">
      <w:pPr>
        <w:widowControl/>
        <w:spacing w:before="100" w:beforeAutospacing="1" w:after="100" w:afterAutospacing="1"/>
        <w:ind w:firstLine="482"/>
        <w:jc w:val="left"/>
        <w:outlineLvl w:val="4"/>
        <w:rPr>
          <w:rFonts w:ascii="Helvetica" w:hAnsi="Helvetica" w:cs="Helvetica"/>
          <w:b/>
          <w:bCs/>
          <w:color w:val="333333"/>
          <w:kern w:val="0"/>
          <w:szCs w:val="24"/>
        </w:rPr>
      </w:pPr>
      <w:r>
        <w:rPr>
          <w:rFonts w:ascii="Helvetica" w:hAnsi="Helvetica" w:cs="Helvetica"/>
          <w:b/>
          <w:bCs/>
          <w:color w:val="333333"/>
          <w:kern w:val="0"/>
          <w:szCs w:val="24"/>
        </w:rPr>
        <w:t>2</w:t>
      </w:r>
      <w:r>
        <w:rPr>
          <w:rFonts w:ascii="Helvetica" w:hAnsi="Helvetica" w:cs="Helvetica" w:hint="eastAsia"/>
          <w:b/>
          <w:bCs/>
          <w:color w:val="333333"/>
          <w:kern w:val="0"/>
          <w:szCs w:val="24"/>
        </w:rPr>
        <w:t>、网关的作用</w:t>
      </w:r>
    </w:p>
    <w:p w:rsidR="008F4855" w:rsidRDefault="008F4855" w:rsidP="008F4855">
      <w:r>
        <w:rPr>
          <w:rFonts w:hint="eastAsia"/>
        </w:rPr>
        <w:t>（</w:t>
      </w:r>
      <w:r>
        <w:t>1</w:t>
      </w:r>
      <w:r>
        <w:rPr>
          <w:rFonts w:hint="eastAsia"/>
        </w:rPr>
        <w:t>）作为所有</w:t>
      </w:r>
      <w:r>
        <w:t>API</w:t>
      </w:r>
      <w:r>
        <w:rPr>
          <w:rFonts w:hint="eastAsia"/>
        </w:rPr>
        <w:t>接口服务请求的接入点；</w:t>
      </w:r>
    </w:p>
    <w:p w:rsidR="008F4855" w:rsidRDefault="008F4855" w:rsidP="008F4855">
      <w:r>
        <w:rPr>
          <w:rFonts w:hint="eastAsia"/>
        </w:rPr>
        <w:t>（</w:t>
      </w:r>
      <w:r>
        <w:t>2</w:t>
      </w:r>
      <w:r>
        <w:rPr>
          <w:rFonts w:hint="eastAsia"/>
        </w:rPr>
        <w:t>）作为所有后端业务的聚合点；</w:t>
      </w:r>
    </w:p>
    <w:p w:rsidR="008F4855" w:rsidRDefault="008F4855" w:rsidP="008F4855">
      <w:r>
        <w:rPr>
          <w:rFonts w:hint="eastAsia"/>
        </w:rPr>
        <w:t>（</w:t>
      </w:r>
      <w:r>
        <w:t>3</w:t>
      </w:r>
      <w:r>
        <w:rPr>
          <w:rFonts w:hint="eastAsia"/>
        </w:rPr>
        <w:t>）实现安全、验证、路由、过滤等策略；</w:t>
      </w:r>
    </w:p>
    <w:p w:rsidR="001C7B0F" w:rsidRDefault="008F4855" w:rsidP="008F4855">
      <w:r>
        <w:rPr>
          <w:rFonts w:hint="eastAsia"/>
        </w:rPr>
        <w:t>（</w:t>
      </w:r>
      <w:r>
        <w:t>4</w:t>
      </w:r>
      <w:r>
        <w:rPr>
          <w:rFonts w:hint="eastAsia"/>
        </w:rPr>
        <w:t>）对所有</w:t>
      </w:r>
      <w:r>
        <w:t>API</w:t>
      </w:r>
      <w:r>
        <w:rPr>
          <w:rFonts w:hint="eastAsia"/>
        </w:rPr>
        <w:t>服务和策略进行统一管理。</w:t>
      </w:r>
    </w:p>
    <w:p w:rsidR="008F4855" w:rsidRDefault="008F4855" w:rsidP="008F4855">
      <w:pPr>
        <w:widowControl/>
        <w:spacing w:before="100" w:beforeAutospacing="1" w:after="100" w:afterAutospacing="1"/>
        <w:ind w:firstLine="482"/>
        <w:jc w:val="left"/>
        <w:outlineLvl w:val="4"/>
        <w:rPr>
          <w:rFonts w:ascii="Helvetica" w:hAnsi="Helvetica" w:cs="Helvetica"/>
          <w:b/>
          <w:bCs/>
          <w:color w:val="333333"/>
          <w:kern w:val="0"/>
          <w:szCs w:val="24"/>
        </w:rPr>
      </w:pPr>
      <w:r>
        <w:rPr>
          <w:rFonts w:ascii="Helvetica" w:hAnsi="Helvetica" w:cs="Helvetica"/>
          <w:b/>
          <w:bCs/>
          <w:color w:val="333333"/>
          <w:kern w:val="0"/>
          <w:szCs w:val="24"/>
        </w:rPr>
        <w:t>3</w:t>
      </w:r>
      <w:r>
        <w:rPr>
          <w:rFonts w:ascii="Helvetica" w:hAnsi="Helvetica" w:cs="Helvetica" w:hint="eastAsia"/>
          <w:b/>
          <w:bCs/>
          <w:color w:val="333333"/>
          <w:kern w:val="0"/>
          <w:szCs w:val="24"/>
        </w:rPr>
        <w:t>、常用的网关（区别）</w:t>
      </w:r>
    </w:p>
    <w:tbl>
      <w:tblPr>
        <w:tblW w:w="100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4421"/>
        <w:gridCol w:w="4679"/>
      </w:tblGrid>
      <w:tr w:rsidR="008F4855" w:rsidTr="008F485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4855" w:rsidRDefault="008F4855">
            <w:pPr>
              <w:rPr>
                <w:rFonts w:ascii="Helvetica" w:hAnsi="Helvetica" w:cs="Helvetica"/>
                <w:b/>
                <w:bCs/>
                <w:color w:val="333333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4855" w:rsidRDefault="008F4855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Gateway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4855" w:rsidRDefault="008F4855">
            <w:pPr>
              <w:rPr>
                <w:rFonts w:ascii="宋体" w:hAnsi="宋体" w:cs="宋体"/>
                <w:b/>
                <w:bCs/>
              </w:rPr>
            </w:pPr>
            <w:proofErr w:type="spellStart"/>
            <w:r>
              <w:rPr>
                <w:rFonts w:ascii="宋体" w:hAnsi="宋体" w:cs="宋体" w:hint="eastAsia"/>
                <w:b/>
                <w:bCs/>
              </w:rPr>
              <w:t>Zull</w:t>
            </w:r>
            <w:proofErr w:type="spellEnd"/>
          </w:p>
        </w:tc>
      </w:tr>
      <w:tr w:rsidR="008F4855" w:rsidTr="008F485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4855" w:rsidRDefault="008F485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所属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4855" w:rsidRDefault="008F485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Spring Cloud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4855" w:rsidRDefault="008F485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Netflix</w:t>
            </w:r>
          </w:p>
        </w:tc>
      </w:tr>
      <w:tr w:rsidR="008F4855" w:rsidTr="008F485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4855" w:rsidRDefault="008F485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底层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4855" w:rsidRDefault="008F485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servlet、</w:t>
            </w:r>
            <w:proofErr w:type="spellStart"/>
            <w:r>
              <w:rPr>
                <w:rFonts w:ascii="宋体" w:hAnsi="宋体" w:cs="宋体" w:hint="eastAsia"/>
              </w:rPr>
              <w:t>webflux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4855" w:rsidRDefault="008F485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servlet</w:t>
            </w:r>
          </w:p>
        </w:tc>
      </w:tr>
      <w:tr w:rsidR="008F4855" w:rsidTr="008F485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4855" w:rsidRDefault="008F485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依赖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4855" w:rsidRDefault="008F485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spring-cloud-starter-gateway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4855" w:rsidRDefault="008F485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spring-cloud-starter-</w:t>
            </w:r>
            <w:proofErr w:type="spellStart"/>
            <w:r>
              <w:rPr>
                <w:rFonts w:ascii="宋体" w:hAnsi="宋体" w:cs="宋体" w:hint="eastAsia"/>
              </w:rPr>
              <w:t>netflix</w:t>
            </w:r>
            <w:proofErr w:type="spellEnd"/>
            <w:r>
              <w:rPr>
                <w:rFonts w:ascii="宋体" w:hAnsi="宋体" w:cs="宋体" w:hint="eastAsia"/>
              </w:rPr>
              <w:t>-</w:t>
            </w:r>
            <w:proofErr w:type="spellStart"/>
            <w:r>
              <w:rPr>
                <w:rFonts w:ascii="宋体" w:hAnsi="宋体" w:cs="宋体" w:hint="eastAsia"/>
              </w:rPr>
              <w:t>zuul</w:t>
            </w:r>
            <w:proofErr w:type="spellEnd"/>
          </w:p>
        </w:tc>
      </w:tr>
      <w:tr w:rsidR="008F4855" w:rsidTr="008F485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4855" w:rsidRDefault="008F485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4855" w:rsidRDefault="008F4855">
            <w:pPr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 w:hint="eastAsia"/>
              </w:rPr>
              <w:t>异步支持</w:t>
            </w:r>
            <w:proofErr w:type="gramEnd"/>
            <w:r>
              <w:rPr>
                <w:rFonts w:ascii="宋体" w:hAnsi="宋体" w:cs="宋体" w:hint="eastAsia"/>
              </w:rPr>
              <w:t>(</w:t>
            </w:r>
            <w:proofErr w:type="spellStart"/>
            <w:r>
              <w:rPr>
                <w:rFonts w:ascii="宋体" w:hAnsi="宋体" w:cs="宋体" w:hint="eastAsia"/>
              </w:rPr>
              <w:t>Netty</w:t>
            </w:r>
            <w:proofErr w:type="spellEnd"/>
            <w:r>
              <w:rPr>
                <w:rFonts w:ascii="宋体" w:hAnsi="宋体" w:cs="宋体" w:hint="eastAsia"/>
              </w:rPr>
              <w:t>)、负载均衡、</w:t>
            </w:r>
            <w:proofErr w:type="gramStart"/>
            <w:r>
              <w:rPr>
                <w:rFonts w:ascii="宋体" w:hAnsi="宋体" w:cs="宋体" w:hint="eastAsia"/>
              </w:rPr>
              <w:t>流控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4855" w:rsidRDefault="008F485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同步支持</w:t>
            </w:r>
          </w:p>
        </w:tc>
      </w:tr>
    </w:tbl>
    <w:p w:rsidR="008F4855" w:rsidRDefault="008F4855" w:rsidP="008F4855">
      <w:pPr>
        <w:widowControl/>
        <w:spacing w:before="100" w:beforeAutospacing="1" w:after="100" w:afterAutospacing="1"/>
        <w:ind w:firstLine="482"/>
        <w:jc w:val="left"/>
        <w:outlineLvl w:val="4"/>
        <w:rPr>
          <w:rFonts w:ascii="Helvetica" w:hAnsi="Helvetica" w:cs="Helvetica"/>
          <w:b/>
          <w:bCs/>
          <w:color w:val="333333"/>
          <w:kern w:val="0"/>
          <w:szCs w:val="24"/>
        </w:rPr>
      </w:pPr>
      <w:r>
        <w:rPr>
          <w:rFonts w:ascii="Helvetica" w:hAnsi="Helvetica" w:cs="Helvetica"/>
          <w:b/>
          <w:bCs/>
          <w:color w:val="333333"/>
          <w:kern w:val="0"/>
          <w:szCs w:val="24"/>
        </w:rPr>
        <w:t>4</w:t>
      </w:r>
      <w:r>
        <w:rPr>
          <w:rFonts w:ascii="Helvetica" w:hAnsi="Helvetica" w:cs="Helvetica" w:hint="eastAsia"/>
          <w:b/>
          <w:bCs/>
          <w:color w:val="333333"/>
          <w:kern w:val="0"/>
          <w:szCs w:val="24"/>
        </w:rPr>
        <w:t>、</w:t>
      </w:r>
      <w:r>
        <w:rPr>
          <w:rFonts w:ascii="Helvetica" w:hAnsi="Helvetica" w:cs="Helvetica"/>
          <w:b/>
          <w:bCs/>
          <w:color w:val="333333"/>
          <w:kern w:val="0"/>
          <w:szCs w:val="24"/>
        </w:rPr>
        <w:t>Gateway</w:t>
      </w:r>
      <w:r>
        <w:rPr>
          <w:rFonts w:ascii="Helvetica" w:hAnsi="Helvetica" w:cs="Helvetica" w:hint="eastAsia"/>
          <w:b/>
          <w:bCs/>
          <w:color w:val="333333"/>
          <w:kern w:val="0"/>
          <w:szCs w:val="24"/>
        </w:rPr>
        <w:t>简介</w:t>
      </w:r>
    </w:p>
    <w:p w:rsidR="008F4855" w:rsidRDefault="008F4855" w:rsidP="008F4855">
      <w:r>
        <w:t>Spring Cloud Gateway</w:t>
      </w:r>
      <w:r>
        <w:rPr>
          <w:rFonts w:hint="eastAsia"/>
        </w:rPr>
        <w:t>是</w:t>
      </w:r>
      <w:r>
        <w:t>Spring</w:t>
      </w:r>
      <w:r>
        <w:rPr>
          <w:rFonts w:hint="eastAsia"/>
        </w:rPr>
        <w:t>官方基于</w:t>
      </w:r>
      <w:r>
        <w:t>Spring 5.0</w:t>
      </w:r>
      <w:r>
        <w:rPr>
          <w:rFonts w:hint="eastAsia"/>
        </w:rPr>
        <w:t>，</w:t>
      </w:r>
      <w:r>
        <w:t>Spring Boot 2.0</w:t>
      </w:r>
      <w:r>
        <w:rPr>
          <w:rFonts w:hint="eastAsia"/>
        </w:rPr>
        <w:t>和</w:t>
      </w:r>
      <w:r>
        <w:t>Project Reactor</w:t>
      </w:r>
      <w:r>
        <w:rPr>
          <w:rFonts w:hint="eastAsia"/>
        </w:rPr>
        <w:t>等技术开发的网关，</w:t>
      </w:r>
      <w:r>
        <w:t>Spring Cloud Gateway</w:t>
      </w:r>
      <w:r>
        <w:rPr>
          <w:rFonts w:hint="eastAsia"/>
        </w:rPr>
        <w:t>旨在为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架构提供一种简单而有效的统一的</w:t>
      </w:r>
      <w:r>
        <w:t>API</w:t>
      </w:r>
      <w:r>
        <w:rPr>
          <w:rFonts w:hint="eastAsia"/>
        </w:rPr>
        <w:t>路由管理方式。</w:t>
      </w:r>
      <w:r>
        <w:t>Spring Cloud Gateway</w:t>
      </w:r>
      <w:r>
        <w:rPr>
          <w:rFonts w:hint="eastAsia"/>
        </w:rPr>
        <w:t>作为</w:t>
      </w:r>
      <w:r>
        <w:t>Spring Cloud</w:t>
      </w:r>
      <w:r>
        <w:rPr>
          <w:rFonts w:hint="eastAsia"/>
        </w:rPr>
        <w:t>生态系中的网关，目标是替代</w:t>
      </w:r>
      <w:r>
        <w:t>ZUUL</w:t>
      </w:r>
      <w:r>
        <w:rPr>
          <w:rFonts w:hint="eastAsia"/>
        </w:rPr>
        <w:t>，其不仅提供统一的路由方式，并且基于</w:t>
      </w:r>
      <w:r>
        <w:t>Filter</w:t>
      </w:r>
      <w:r>
        <w:rPr>
          <w:rFonts w:hint="eastAsia"/>
        </w:rPr>
        <w:t>链的方式提供了网关基本的功能，例如：安全，监控</w:t>
      </w:r>
      <w:r>
        <w:t>/</w:t>
      </w:r>
      <w:r>
        <w:rPr>
          <w:rFonts w:hint="eastAsia"/>
        </w:rPr>
        <w:t>埋点，和限流等。</w:t>
      </w:r>
    </w:p>
    <w:p w:rsidR="008F4855" w:rsidRDefault="008F4855" w:rsidP="008F4855">
      <w:pPr>
        <w:widowControl/>
        <w:spacing w:before="100" w:beforeAutospacing="1" w:after="100" w:afterAutospacing="1"/>
        <w:ind w:firstLine="482"/>
        <w:jc w:val="left"/>
        <w:outlineLvl w:val="5"/>
        <w:rPr>
          <w:rFonts w:ascii="Helvetica" w:hAnsi="Helvetica" w:cs="Helvetica"/>
          <w:b/>
          <w:bCs/>
          <w:color w:val="777777"/>
          <w:kern w:val="0"/>
          <w:szCs w:val="24"/>
        </w:rPr>
      </w:pPr>
      <w:r>
        <w:rPr>
          <w:rFonts w:ascii="Helvetica" w:hAnsi="Helvetica" w:cs="Helvetica"/>
          <w:b/>
          <w:bCs/>
          <w:color w:val="777777"/>
          <w:kern w:val="0"/>
          <w:szCs w:val="24"/>
        </w:rPr>
        <w:lastRenderedPageBreak/>
        <w:t>Gateway</w:t>
      </w:r>
      <w:r>
        <w:rPr>
          <w:rFonts w:ascii="Helvetica" w:hAnsi="Helvetica" w:cs="Helvetica" w:hint="eastAsia"/>
          <w:b/>
          <w:bCs/>
          <w:color w:val="777777"/>
          <w:kern w:val="0"/>
          <w:szCs w:val="24"/>
        </w:rPr>
        <w:t>的几个重要的概念：</w:t>
      </w:r>
    </w:p>
    <w:p w:rsidR="008F4855" w:rsidRDefault="008F4855" w:rsidP="008F4855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Route</w:t>
      </w:r>
      <w:r>
        <w:rPr>
          <w:rFonts w:hint="eastAsia"/>
        </w:rPr>
        <w:t>（路由）：网关的基本构建块。由一个</w:t>
      </w:r>
      <w:r>
        <w:t>ID</w:t>
      </w:r>
      <w:r>
        <w:rPr>
          <w:rFonts w:hint="eastAsia"/>
        </w:rPr>
        <w:t>、一个目标</w:t>
      </w:r>
      <w:r>
        <w:t>URI</w:t>
      </w:r>
      <w:r>
        <w:rPr>
          <w:rFonts w:hint="eastAsia"/>
        </w:rPr>
        <w:t>、一组断言</w:t>
      </w:r>
      <w:r>
        <w:t>Predicate</w:t>
      </w:r>
      <w:r>
        <w:rPr>
          <w:rFonts w:hint="eastAsia"/>
        </w:rPr>
        <w:t>和一组过滤器</w:t>
      </w:r>
      <w:r>
        <w:t>filter</w:t>
      </w:r>
      <w:r>
        <w:rPr>
          <w:rFonts w:hint="eastAsia"/>
        </w:rPr>
        <w:t>定义。若断言为真，则路由匹配；</w:t>
      </w:r>
    </w:p>
    <w:p w:rsidR="008F4855" w:rsidRDefault="008F4855" w:rsidP="008F4855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Predicate</w:t>
      </w:r>
      <w:r>
        <w:rPr>
          <w:rFonts w:hint="eastAsia"/>
        </w:rPr>
        <w:t>（断言）：路由转发的判断条件，目前</w:t>
      </w:r>
      <w:proofErr w:type="spellStart"/>
      <w:r>
        <w:rPr>
          <w:rFonts w:ascii="var(--monospace)" w:hAnsi="var(--monospace)" w:cs="宋体"/>
          <w:sz w:val="22"/>
          <w:bdr w:val="single" w:sz="6" w:space="0" w:color="E7EAED" w:frame="1"/>
          <w:shd w:val="clear" w:color="auto" w:fill="F3F4F4"/>
        </w:rPr>
        <w:t>SpringCloud</w:t>
      </w:r>
      <w:proofErr w:type="spellEnd"/>
      <w:r>
        <w:rPr>
          <w:rFonts w:ascii="var(--monospace)" w:hAnsi="var(--monospace)" w:cs="宋体"/>
          <w:sz w:val="22"/>
          <w:bdr w:val="single" w:sz="6" w:space="0" w:color="E7EAED" w:frame="1"/>
          <w:shd w:val="clear" w:color="auto" w:fill="F3F4F4"/>
        </w:rPr>
        <w:t xml:space="preserve"> Gateway</w:t>
      </w:r>
      <w:r>
        <w:rPr>
          <w:rFonts w:hint="eastAsia"/>
        </w:rPr>
        <w:t>支持多种方式。可用它来匹配来自</w:t>
      </w:r>
      <w:r>
        <w:t>HTT</w:t>
      </w:r>
      <w:r>
        <w:rPr>
          <w:rFonts w:hint="eastAsia"/>
        </w:rPr>
        <w:t>请求的任何内容。</w:t>
      </w:r>
    </w:p>
    <w:p w:rsidR="008F4855" w:rsidRDefault="008F4855" w:rsidP="008F4855">
      <w:r>
        <w:rPr>
          <w:rFonts w:hint="eastAsia"/>
        </w:rPr>
        <w:t>（</w:t>
      </w:r>
      <w:r>
        <w:t>3</w:t>
      </w:r>
      <w:r>
        <w:rPr>
          <w:rFonts w:hint="eastAsia"/>
        </w:rPr>
        <w:t>）过滤器（</w:t>
      </w:r>
      <w:r>
        <w:t>filter</w:t>
      </w:r>
      <w:r>
        <w:rPr>
          <w:rFonts w:hint="eastAsia"/>
        </w:rPr>
        <w:t>）：分别有网关过滤器和全局过滤器，过滤器是路由转发请求时所经过的过滤逻辑，可用于修改请求、响应内容。</w:t>
      </w:r>
    </w:p>
    <w:p w:rsidR="008F4855" w:rsidRDefault="008F4855" w:rsidP="008F4855">
      <w:pPr>
        <w:widowControl/>
        <w:spacing w:before="100" w:beforeAutospacing="1" w:after="100" w:afterAutospacing="1"/>
        <w:ind w:firstLine="482"/>
        <w:jc w:val="left"/>
        <w:outlineLvl w:val="4"/>
        <w:rPr>
          <w:rFonts w:ascii="Helvetica" w:hAnsi="Helvetica" w:cs="Helvetica"/>
          <w:b/>
          <w:bCs/>
          <w:color w:val="777777"/>
          <w:kern w:val="0"/>
          <w:szCs w:val="24"/>
        </w:rPr>
      </w:pPr>
      <w:r>
        <w:rPr>
          <w:rFonts w:ascii="Helvetica" w:hAnsi="Helvetica" w:cs="Helvetica"/>
          <w:b/>
          <w:bCs/>
          <w:color w:val="777777"/>
          <w:kern w:val="0"/>
          <w:szCs w:val="24"/>
        </w:rPr>
        <w:t>Gateway</w:t>
      </w:r>
      <w:r>
        <w:rPr>
          <w:rFonts w:ascii="Helvetica" w:hAnsi="Helvetica" w:cs="Helvetica" w:hint="eastAsia"/>
          <w:b/>
          <w:bCs/>
          <w:color w:val="777777"/>
          <w:kern w:val="0"/>
          <w:szCs w:val="24"/>
        </w:rPr>
        <w:t>的特征：</w:t>
      </w:r>
    </w:p>
    <w:p w:rsidR="008F4855" w:rsidRDefault="008F4855" w:rsidP="008F48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建立在</w:t>
      </w:r>
      <w:r>
        <w:t>Spring Framework 5</w:t>
      </w:r>
      <w:r>
        <w:rPr>
          <w:rFonts w:hint="eastAsia"/>
        </w:rPr>
        <w:t>，</w:t>
      </w:r>
      <w:r>
        <w:t>Project Reactor</w:t>
      </w:r>
      <w:r>
        <w:rPr>
          <w:rFonts w:hint="eastAsia"/>
        </w:rPr>
        <w:t>和</w:t>
      </w:r>
      <w:r>
        <w:t>Spring Boot 2.0</w:t>
      </w:r>
      <w:r>
        <w:rPr>
          <w:rFonts w:hint="eastAsia"/>
        </w:rPr>
        <w:t>之上；</w:t>
      </w:r>
    </w:p>
    <w:p w:rsidR="00DD5FE3" w:rsidRPr="00DD5FE3" w:rsidRDefault="00DD5FE3" w:rsidP="00DD5FE3">
      <w:pPr>
        <w:pStyle w:val="a3"/>
        <w:numPr>
          <w:ilvl w:val="0"/>
          <w:numId w:val="1"/>
        </w:numPr>
        <w:ind w:firstLineChars="0"/>
      </w:pPr>
      <w:r w:rsidRPr="00DD5FE3">
        <w:rPr>
          <w:rFonts w:hint="eastAsia"/>
        </w:rPr>
        <w:t>技术实现依赖</w:t>
      </w:r>
      <w:r w:rsidRPr="00DD5FE3">
        <w:rPr>
          <w:rFonts w:hint="eastAsia"/>
        </w:rPr>
        <w:t>Spring boot</w:t>
      </w:r>
      <w:r w:rsidRPr="00DD5FE3">
        <w:rPr>
          <w:rFonts w:hint="eastAsia"/>
        </w:rPr>
        <w:t>和</w:t>
      </w:r>
      <w:proofErr w:type="spellStart"/>
      <w:r w:rsidRPr="00DD5FE3">
        <w:rPr>
          <w:rFonts w:hint="eastAsia"/>
        </w:rPr>
        <w:t>SpringWebFlux</w:t>
      </w:r>
      <w:proofErr w:type="spellEnd"/>
      <w:r w:rsidRPr="00DD5FE3">
        <w:rPr>
          <w:rFonts w:hint="eastAsia"/>
        </w:rPr>
        <w:t>，网络基于</w:t>
      </w:r>
      <w:proofErr w:type="spellStart"/>
      <w:r w:rsidRPr="00DD5FE3">
        <w:rPr>
          <w:rFonts w:hint="eastAsia"/>
        </w:rPr>
        <w:t>Netty</w:t>
      </w:r>
      <w:proofErr w:type="spellEnd"/>
      <w:r w:rsidRPr="00DD5FE3">
        <w:rPr>
          <w:rFonts w:hint="eastAsia"/>
        </w:rPr>
        <w:t>封装的</w:t>
      </w:r>
      <w:proofErr w:type="spellStart"/>
      <w:r w:rsidRPr="00DD5FE3">
        <w:rPr>
          <w:rFonts w:hint="eastAsia"/>
        </w:rPr>
        <w:t>nio</w:t>
      </w:r>
      <w:proofErr w:type="spellEnd"/>
      <w:r w:rsidRPr="00DD5FE3">
        <w:rPr>
          <w:rFonts w:hint="eastAsia"/>
        </w:rPr>
        <w:t>实现网络通讯，不能在传统的</w:t>
      </w:r>
      <w:r w:rsidRPr="00DD5FE3">
        <w:rPr>
          <w:rFonts w:hint="eastAsia"/>
        </w:rPr>
        <w:t>servlet</w:t>
      </w:r>
      <w:r w:rsidRPr="00DD5FE3">
        <w:rPr>
          <w:rFonts w:hint="eastAsia"/>
        </w:rPr>
        <w:t>容器中工作，不能构成</w:t>
      </w:r>
      <w:r w:rsidRPr="00DD5FE3">
        <w:rPr>
          <w:rFonts w:hint="eastAsia"/>
        </w:rPr>
        <w:t>war</w:t>
      </w:r>
      <w:r w:rsidRPr="00DD5FE3">
        <w:rPr>
          <w:rFonts w:hint="eastAsia"/>
        </w:rPr>
        <w:t>包。</w:t>
      </w:r>
      <w:r w:rsidR="00BB2FD7">
        <w:rPr>
          <w:rFonts w:hint="eastAsia"/>
        </w:rPr>
        <w:t>；</w:t>
      </w:r>
    </w:p>
    <w:p w:rsidR="00DD5FE3" w:rsidRPr="00DD5FE3" w:rsidRDefault="00DD5FE3" w:rsidP="00DD5FE3">
      <w:pPr>
        <w:pStyle w:val="a3"/>
        <w:numPr>
          <w:ilvl w:val="0"/>
          <w:numId w:val="1"/>
        </w:numPr>
        <w:ind w:firstLineChars="0"/>
      </w:pPr>
      <w:r w:rsidRPr="00DD5FE3">
        <w:rPr>
          <w:rFonts w:hint="eastAsia"/>
        </w:rPr>
        <w:t>功能更强大：支持安全、监控、限流、</w:t>
      </w:r>
      <w:proofErr w:type="spellStart"/>
      <w:r w:rsidRPr="00DD5FE3">
        <w:rPr>
          <w:rFonts w:hint="eastAsia"/>
        </w:rPr>
        <w:t>websocket</w:t>
      </w:r>
      <w:proofErr w:type="spellEnd"/>
      <w:r w:rsidRPr="00DD5FE3">
        <w:rPr>
          <w:rFonts w:hint="eastAsia"/>
        </w:rPr>
        <w:t>和响应式编程等</w:t>
      </w:r>
      <w:r w:rsidR="00BB2FD7">
        <w:rPr>
          <w:rFonts w:hint="eastAsia"/>
        </w:rPr>
        <w:t>；</w:t>
      </w:r>
    </w:p>
    <w:p w:rsidR="00DD5FE3" w:rsidRDefault="00DD5FE3" w:rsidP="00DD5FE3">
      <w:pPr>
        <w:pStyle w:val="a3"/>
        <w:numPr>
          <w:ilvl w:val="0"/>
          <w:numId w:val="1"/>
        </w:numPr>
        <w:ind w:firstLineChars="0"/>
      </w:pPr>
      <w:r w:rsidRPr="00DD5FE3">
        <w:rPr>
          <w:rFonts w:hint="eastAsia"/>
        </w:rPr>
        <w:t>基于</w:t>
      </w:r>
      <w:r w:rsidRPr="00DD5FE3">
        <w:rPr>
          <w:rFonts w:hint="eastAsia"/>
        </w:rPr>
        <w:t>filter</w:t>
      </w:r>
      <w:r w:rsidRPr="00DD5FE3">
        <w:rPr>
          <w:rFonts w:hint="eastAsia"/>
        </w:rPr>
        <w:t>链的方式提供网关功能</w:t>
      </w:r>
      <w:r w:rsidR="00BB2FD7">
        <w:rPr>
          <w:rFonts w:hint="eastAsia"/>
        </w:rPr>
        <w:t>；</w:t>
      </w:r>
    </w:p>
    <w:p w:rsidR="008F4855" w:rsidRDefault="008F4855" w:rsidP="008F48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能够匹配任何请求属性上的路由；</w:t>
      </w:r>
    </w:p>
    <w:p w:rsidR="008F4855" w:rsidRDefault="008F4855" w:rsidP="008F48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断言和过滤器特定于路由；</w:t>
      </w:r>
    </w:p>
    <w:p w:rsidR="008F4855" w:rsidRDefault="008F4855" w:rsidP="008F4855">
      <w:pPr>
        <w:pStyle w:val="a3"/>
        <w:numPr>
          <w:ilvl w:val="0"/>
          <w:numId w:val="1"/>
        </w:numPr>
        <w:ind w:firstLineChars="0"/>
      </w:pPr>
      <w:proofErr w:type="spellStart"/>
      <w:r>
        <w:t>Hystrix</w:t>
      </w:r>
      <w:proofErr w:type="spellEnd"/>
      <w:r>
        <w:rPr>
          <w:rFonts w:hint="eastAsia"/>
        </w:rPr>
        <w:t>断路器集成；</w:t>
      </w:r>
    </w:p>
    <w:p w:rsidR="008F4855" w:rsidRDefault="008F4855" w:rsidP="008F4855">
      <w:pPr>
        <w:pStyle w:val="a3"/>
        <w:numPr>
          <w:ilvl w:val="0"/>
          <w:numId w:val="1"/>
        </w:numPr>
        <w:ind w:firstLineChars="0"/>
      </w:pPr>
      <w:r>
        <w:t xml:space="preserve">Spring Cloud </w:t>
      </w:r>
      <w:proofErr w:type="spellStart"/>
      <w:r>
        <w:t>DiscoveryClient</w:t>
      </w:r>
      <w:proofErr w:type="spellEnd"/>
      <w:r>
        <w:rPr>
          <w:rFonts w:hint="eastAsia"/>
        </w:rPr>
        <w:t>集成；</w:t>
      </w:r>
    </w:p>
    <w:p w:rsidR="008F4855" w:rsidRDefault="008F4855" w:rsidP="008F4855">
      <w:pPr>
        <w:widowControl/>
        <w:spacing w:before="100" w:beforeAutospacing="1" w:after="100" w:afterAutospacing="1"/>
        <w:ind w:firstLine="482"/>
        <w:jc w:val="left"/>
        <w:outlineLvl w:val="4"/>
        <w:rPr>
          <w:rFonts w:ascii="Helvetica" w:hAnsi="Helvetica" w:cs="Helvetica"/>
          <w:b/>
          <w:bCs/>
          <w:color w:val="333333"/>
          <w:kern w:val="0"/>
          <w:szCs w:val="24"/>
        </w:rPr>
      </w:pPr>
      <w:r>
        <w:rPr>
          <w:rFonts w:ascii="Helvetica" w:hAnsi="Helvetica" w:cs="Helvetica"/>
          <w:b/>
          <w:bCs/>
          <w:color w:val="333333"/>
          <w:kern w:val="0"/>
          <w:szCs w:val="24"/>
        </w:rPr>
        <w:t>5</w:t>
      </w:r>
      <w:r>
        <w:rPr>
          <w:rFonts w:ascii="Helvetica" w:hAnsi="Helvetica" w:cs="Helvetica" w:hint="eastAsia"/>
          <w:b/>
          <w:bCs/>
          <w:color w:val="333333"/>
          <w:kern w:val="0"/>
          <w:szCs w:val="24"/>
        </w:rPr>
        <w:t>、</w:t>
      </w:r>
      <w:r>
        <w:rPr>
          <w:rFonts w:ascii="Helvetica" w:hAnsi="Helvetica" w:cs="Helvetica"/>
          <w:b/>
          <w:bCs/>
          <w:color w:val="333333"/>
          <w:kern w:val="0"/>
          <w:szCs w:val="24"/>
        </w:rPr>
        <w:t>Gateway</w:t>
      </w:r>
      <w:r>
        <w:rPr>
          <w:rFonts w:ascii="Helvetica" w:hAnsi="Helvetica" w:cs="Helvetica" w:hint="eastAsia"/>
          <w:b/>
          <w:bCs/>
          <w:color w:val="333333"/>
          <w:kern w:val="0"/>
          <w:szCs w:val="24"/>
        </w:rPr>
        <w:t>使用</w:t>
      </w:r>
    </w:p>
    <w:p w:rsidR="008F4855" w:rsidRDefault="008F4855" w:rsidP="008F4855">
      <w:r>
        <w:t>Spring Cloud Gateway</w:t>
      </w:r>
      <w:r>
        <w:rPr>
          <w:rFonts w:hint="eastAsia"/>
        </w:rPr>
        <w:t>网关路由有两种配置方式：</w:t>
      </w:r>
    </w:p>
    <w:p w:rsidR="008F4855" w:rsidRDefault="008F4855" w:rsidP="008F4855">
      <w:r>
        <w:rPr>
          <w:rFonts w:hint="eastAsia"/>
        </w:rPr>
        <w:t>（</w:t>
      </w:r>
      <w:r>
        <w:t>1</w:t>
      </w:r>
      <w:r>
        <w:rPr>
          <w:rFonts w:hint="eastAsia"/>
        </w:rPr>
        <w:t>）在配置文件</w:t>
      </w:r>
      <w:proofErr w:type="spellStart"/>
      <w:r>
        <w:t>yml</w:t>
      </w:r>
      <w:proofErr w:type="spellEnd"/>
      <w:r>
        <w:rPr>
          <w:rFonts w:hint="eastAsia"/>
        </w:rPr>
        <w:t>中配置</w:t>
      </w:r>
    </w:p>
    <w:p w:rsidR="008F4855" w:rsidRDefault="008F4855" w:rsidP="008F4855">
      <w:r>
        <w:rPr>
          <w:rFonts w:hint="eastAsia"/>
        </w:rPr>
        <w:t>（</w:t>
      </w:r>
      <w:r>
        <w:t>2</w:t>
      </w:r>
      <w:r>
        <w:rPr>
          <w:rFonts w:hint="eastAsia"/>
        </w:rPr>
        <w:t>）通过</w:t>
      </w:r>
      <w:r>
        <w:t>@Bean</w:t>
      </w:r>
      <w:r>
        <w:rPr>
          <w:rFonts w:hint="eastAsia"/>
        </w:rPr>
        <w:t>自定义</w:t>
      </w:r>
      <w:proofErr w:type="spellStart"/>
      <w:r>
        <w:t>RouteLocator</w:t>
      </w:r>
      <w:proofErr w:type="spellEnd"/>
      <w:r>
        <w:rPr>
          <w:rFonts w:hint="eastAsia"/>
        </w:rPr>
        <w:t>，在启动类</w:t>
      </w:r>
      <w:r>
        <w:t>Application</w:t>
      </w:r>
      <w:r>
        <w:rPr>
          <w:rFonts w:hint="eastAsia"/>
        </w:rPr>
        <w:t>中配置</w:t>
      </w:r>
    </w:p>
    <w:p w:rsidR="008F4855" w:rsidRDefault="008F4855" w:rsidP="008F4855">
      <w:r>
        <w:rPr>
          <w:rFonts w:hint="eastAsia"/>
        </w:rPr>
        <w:t>下面主要讲解</w:t>
      </w:r>
      <w:proofErr w:type="spellStart"/>
      <w:r>
        <w:t>yml</w:t>
      </w:r>
      <w:proofErr w:type="spellEnd"/>
      <w:r>
        <w:rPr>
          <w:rFonts w:hint="eastAsia"/>
        </w:rPr>
        <w:t>文件配置：</w:t>
      </w:r>
    </w:p>
    <w:p w:rsidR="008F4855" w:rsidRDefault="008F4855" w:rsidP="008F4855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pom.xml</w:t>
      </w:r>
      <w:r>
        <w:rPr>
          <w:rFonts w:hint="eastAsia"/>
        </w:rPr>
        <w:t>引入依赖</w:t>
      </w:r>
    </w:p>
    <w:p w:rsidR="008F4855" w:rsidRDefault="008F4855" w:rsidP="00901590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cs="宋体" w:hint="eastAsia"/>
          <w:color w:val="777777"/>
          <w:kern w:val="0"/>
          <w:sz w:val="22"/>
        </w:rPr>
      </w:pPr>
      <w:r>
        <w:rPr>
          <w:rFonts w:ascii="var(--monospace)" w:hAnsi="var(--monospace)" w:cs="宋体"/>
          <w:color w:val="981A1A"/>
          <w:kern w:val="0"/>
          <w:sz w:val="22"/>
        </w:rPr>
        <w:t>&lt;</w:t>
      </w:r>
      <w:proofErr w:type="gramStart"/>
      <w:r>
        <w:rPr>
          <w:rFonts w:ascii="var(--monospace)" w:hAnsi="var(--monospace)" w:cs="宋体"/>
          <w:color w:val="000000"/>
          <w:kern w:val="0"/>
          <w:sz w:val="22"/>
        </w:rPr>
        <w:t>dependency</w:t>
      </w:r>
      <w:proofErr w:type="gramEnd"/>
      <w:r>
        <w:rPr>
          <w:rFonts w:ascii="var(--monospace)" w:hAnsi="var(--monospace)" w:cs="宋体"/>
          <w:color w:val="981A1A"/>
          <w:kern w:val="0"/>
          <w:sz w:val="22"/>
        </w:rPr>
        <w:t>&gt;</w:t>
      </w:r>
      <w:r>
        <w:rPr>
          <w:rFonts w:ascii="var(--monospace)" w:hAnsi="var(--monospace)" w:cs="宋体"/>
          <w:color w:val="777777"/>
          <w:kern w:val="0"/>
          <w:sz w:val="22"/>
        </w:rPr>
        <w:br/>
        <w:t> </w:t>
      </w:r>
      <w:r w:rsidR="00901590">
        <w:rPr>
          <w:rFonts w:ascii="var(--monospace)" w:hAnsi="var(--monospace)" w:cs="宋体"/>
          <w:color w:val="777777"/>
          <w:kern w:val="0"/>
          <w:sz w:val="22"/>
        </w:rPr>
        <w:t xml:space="preserve"> </w:t>
      </w:r>
      <w:r>
        <w:rPr>
          <w:rFonts w:ascii="var(--monospace)" w:hAnsi="var(--monospace)" w:cs="宋体"/>
          <w:color w:val="777777"/>
          <w:kern w:val="0"/>
          <w:sz w:val="22"/>
        </w:rPr>
        <w:t xml:space="preserve"> </w:t>
      </w:r>
      <w:r>
        <w:rPr>
          <w:rFonts w:ascii="var(--monospace)" w:hAnsi="var(--monospace)" w:cs="宋体"/>
          <w:color w:val="981A1A"/>
          <w:kern w:val="0"/>
          <w:sz w:val="22"/>
        </w:rPr>
        <w:t>&lt;</w:t>
      </w:r>
      <w:proofErr w:type="spellStart"/>
      <w:r>
        <w:rPr>
          <w:rFonts w:ascii="var(--monospace)" w:hAnsi="var(--monospace)" w:cs="宋体"/>
          <w:color w:val="000000"/>
          <w:kern w:val="0"/>
          <w:sz w:val="22"/>
        </w:rPr>
        <w:t>groupId</w:t>
      </w:r>
      <w:proofErr w:type="spellEnd"/>
      <w:r>
        <w:rPr>
          <w:rFonts w:ascii="var(--monospace)" w:hAnsi="var(--monospace)" w:cs="宋体"/>
          <w:color w:val="981A1A"/>
          <w:kern w:val="0"/>
          <w:sz w:val="22"/>
        </w:rPr>
        <w:t>&gt;</w:t>
      </w:r>
      <w:proofErr w:type="spellStart"/>
      <w:r>
        <w:rPr>
          <w:rFonts w:ascii="var(--monospace)" w:hAnsi="var(--monospace)" w:cs="宋体"/>
          <w:color w:val="000000"/>
          <w:kern w:val="0"/>
          <w:sz w:val="22"/>
        </w:rPr>
        <w:t>org</w:t>
      </w:r>
      <w:r>
        <w:rPr>
          <w:rFonts w:ascii="var(--monospace)" w:hAnsi="var(--monospace)" w:cs="宋体"/>
          <w:color w:val="777777"/>
          <w:kern w:val="0"/>
          <w:sz w:val="22"/>
        </w:rPr>
        <w:t>.</w:t>
      </w:r>
      <w:r>
        <w:rPr>
          <w:rFonts w:ascii="var(--monospace)" w:hAnsi="var(--monospace)" w:cs="宋体"/>
          <w:color w:val="000000"/>
          <w:kern w:val="0"/>
          <w:sz w:val="22"/>
        </w:rPr>
        <w:t>springframework</w:t>
      </w:r>
      <w:r>
        <w:rPr>
          <w:rFonts w:ascii="var(--monospace)" w:hAnsi="var(--monospace)" w:cs="宋体"/>
          <w:color w:val="777777"/>
          <w:kern w:val="0"/>
          <w:sz w:val="22"/>
        </w:rPr>
        <w:t>.</w:t>
      </w:r>
      <w:r>
        <w:rPr>
          <w:rFonts w:ascii="var(--monospace)" w:hAnsi="var(--monospace)" w:cs="宋体"/>
          <w:color w:val="000000"/>
          <w:kern w:val="0"/>
          <w:sz w:val="22"/>
        </w:rPr>
        <w:t>cloud</w:t>
      </w:r>
      <w:proofErr w:type="spellEnd"/>
      <w:r>
        <w:rPr>
          <w:rFonts w:ascii="var(--monospace)" w:hAnsi="var(--monospace)" w:cs="宋体"/>
          <w:color w:val="981A1A"/>
          <w:kern w:val="0"/>
          <w:sz w:val="22"/>
        </w:rPr>
        <w:t>&lt;/</w:t>
      </w:r>
      <w:proofErr w:type="spellStart"/>
      <w:r>
        <w:rPr>
          <w:rFonts w:ascii="var(--monospace)" w:hAnsi="var(--monospace)" w:cs="宋体"/>
          <w:color w:val="000000"/>
          <w:kern w:val="0"/>
          <w:sz w:val="22"/>
        </w:rPr>
        <w:t>groupId</w:t>
      </w:r>
      <w:proofErr w:type="spellEnd"/>
      <w:r>
        <w:rPr>
          <w:rFonts w:ascii="var(--monospace)" w:hAnsi="var(--monospace)" w:cs="宋体"/>
          <w:color w:val="981A1A"/>
          <w:kern w:val="0"/>
          <w:sz w:val="22"/>
        </w:rPr>
        <w:t>&gt;</w:t>
      </w:r>
      <w:r>
        <w:rPr>
          <w:rFonts w:ascii="var(--monospace)" w:hAnsi="var(--monospace)" w:cs="宋体"/>
          <w:color w:val="777777"/>
          <w:kern w:val="0"/>
          <w:sz w:val="22"/>
        </w:rPr>
        <w:br/>
        <w:t> </w:t>
      </w:r>
      <w:r w:rsidR="00901590">
        <w:rPr>
          <w:rFonts w:ascii="var(--monospace)" w:hAnsi="var(--monospace)" w:cs="宋体"/>
          <w:color w:val="777777"/>
          <w:kern w:val="0"/>
          <w:sz w:val="22"/>
        </w:rPr>
        <w:t xml:space="preserve"> </w:t>
      </w:r>
      <w:r>
        <w:rPr>
          <w:rFonts w:ascii="var(--monospace)" w:hAnsi="var(--monospace)" w:cs="宋体"/>
          <w:color w:val="777777"/>
          <w:kern w:val="0"/>
          <w:sz w:val="22"/>
        </w:rPr>
        <w:t xml:space="preserve"> </w:t>
      </w:r>
      <w:r>
        <w:rPr>
          <w:rFonts w:ascii="var(--monospace)" w:hAnsi="var(--monospace)" w:cs="宋体"/>
          <w:color w:val="981A1A"/>
          <w:kern w:val="0"/>
          <w:sz w:val="22"/>
        </w:rPr>
        <w:t>&lt;</w:t>
      </w:r>
      <w:proofErr w:type="spellStart"/>
      <w:r>
        <w:rPr>
          <w:rFonts w:ascii="var(--monospace)" w:hAnsi="var(--monospace)" w:cs="宋体"/>
          <w:color w:val="000000"/>
          <w:kern w:val="0"/>
          <w:sz w:val="22"/>
        </w:rPr>
        <w:t>artifactId</w:t>
      </w:r>
      <w:proofErr w:type="spellEnd"/>
      <w:r>
        <w:rPr>
          <w:rFonts w:ascii="var(--monospace)" w:hAnsi="var(--monospace)" w:cs="宋体"/>
          <w:color w:val="981A1A"/>
          <w:kern w:val="0"/>
          <w:sz w:val="22"/>
        </w:rPr>
        <w:t>&gt;</w:t>
      </w:r>
      <w:r>
        <w:rPr>
          <w:rFonts w:ascii="var(--monospace)" w:hAnsi="var(--monospace)" w:cs="宋体"/>
          <w:color w:val="000000"/>
          <w:kern w:val="0"/>
          <w:sz w:val="22"/>
        </w:rPr>
        <w:t>spring</w:t>
      </w:r>
      <w:r>
        <w:rPr>
          <w:rFonts w:ascii="var(--monospace)" w:hAnsi="var(--monospace)" w:cs="宋体"/>
          <w:color w:val="981A1A"/>
          <w:kern w:val="0"/>
          <w:sz w:val="22"/>
        </w:rPr>
        <w:t>-</w:t>
      </w:r>
      <w:r>
        <w:rPr>
          <w:rFonts w:ascii="var(--monospace)" w:hAnsi="var(--monospace)" w:cs="宋体"/>
          <w:color w:val="000000"/>
          <w:kern w:val="0"/>
          <w:sz w:val="22"/>
        </w:rPr>
        <w:t>cloud</w:t>
      </w:r>
      <w:r>
        <w:rPr>
          <w:rFonts w:ascii="var(--monospace)" w:hAnsi="var(--monospace)" w:cs="宋体"/>
          <w:color w:val="981A1A"/>
          <w:kern w:val="0"/>
          <w:sz w:val="22"/>
        </w:rPr>
        <w:t>-</w:t>
      </w:r>
      <w:r>
        <w:rPr>
          <w:rFonts w:ascii="var(--monospace)" w:hAnsi="var(--monospace)" w:cs="宋体"/>
          <w:color w:val="000000"/>
          <w:kern w:val="0"/>
          <w:sz w:val="22"/>
        </w:rPr>
        <w:t>starter</w:t>
      </w:r>
      <w:r>
        <w:rPr>
          <w:rFonts w:ascii="var(--monospace)" w:hAnsi="var(--monospace)" w:cs="宋体"/>
          <w:color w:val="981A1A"/>
          <w:kern w:val="0"/>
          <w:sz w:val="22"/>
        </w:rPr>
        <w:t>-</w:t>
      </w:r>
      <w:r>
        <w:rPr>
          <w:rFonts w:ascii="var(--monospace)" w:hAnsi="var(--monospace)" w:cs="宋体"/>
          <w:color w:val="000000"/>
          <w:kern w:val="0"/>
          <w:sz w:val="22"/>
        </w:rPr>
        <w:t>gateway</w:t>
      </w:r>
      <w:r>
        <w:rPr>
          <w:rFonts w:ascii="var(--monospace)" w:hAnsi="var(--monospace)" w:cs="宋体"/>
          <w:color w:val="981A1A"/>
          <w:kern w:val="0"/>
          <w:sz w:val="22"/>
        </w:rPr>
        <w:t>&lt;/</w:t>
      </w:r>
      <w:proofErr w:type="spellStart"/>
      <w:r>
        <w:rPr>
          <w:rFonts w:ascii="var(--monospace)" w:hAnsi="var(--monospace)" w:cs="宋体"/>
          <w:color w:val="000000"/>
          <w:kern w:val="0"/>
          <w:sz w:val="22"/>
        </w:rPr>
        <w:t>artifactId</w:t>
      </w:r>
      <w:proofErr w:type="spellEnd"/>
      <w:r>
        <w:rPr>
          <w:rFonts w:ascii="var(--monospace)" w:hAnsi="var(--monospace)" w:cs="宋体"/>
          <w:color w:val="981A1A"/>
          <w:kern w:val="0"/>
          <w:sz w:val="22"/>
        </w:rPr>
        <w:t>&gt;</w:t>
      </w:r>
      <w:r>
        <w:rPr>
          <w:rFonts w:ascii="var(--monospace)" w:hAnsi="var(--monospace)" w:cs="宋体"/>
          <w:color w:val="777777"/>
          <w:kern w:val="0"/>
          <w:sz w:val="22"/>
        </w:rPr>
        <w:br/>
      </w:r>
      <w:r>
        <w:rPr>
          <w:rFonts w:ascii="var(--monospace)" w:hAnsi="var(--monospace)" w:cs="宋体"/>
          <w:color w:val="981A1A"/>
          <w:kern w:val="0"/>
          <w:sz w:val="22"/>
        </w:rPr>
        <w:t>&lt;/</w:t>
      </w:r>
      <w:r>
        <w:rPr>
          <w:rFonts w:ascii="var(--monospace)" w:hAnsi="var(--monospace)" w:cs="宋体"/>
          <w:color w:val="000000"/>
          <w:kern w:val="0"/>
          <w:sz w:val="22"/>
        </w:rPr>
        <w:t>dependency</w:t>
      </w:r>
      <w:r>
        <w:rPr>
          <w:rFonts w:ascii="var(--monospace)" w:hAnsi="var(--monospace)" w:cs="宋体"/>
          <w:color w:val="981A1A"/>
          <w:kern w:val="0"/>
          <w:sz w:val="22"/>
        </w:rPr>
        <w:t>&gt;</w:t>
      </w:r>
    </w:p>
    <w:p w:rsidR="008F4855" w:rsidRDefault="008F4855" w:rsidP="008B09F4">
      <w:r>
        <w:rPr>
          <w:rFonts w:hint="eastAsia"/>
        </w:rPr>
        <w:lastRenderedPageBreak/>
        <w:t>（</w:t>
      </w:r>
      <w:r>
        <w:t>2</w:t>
      </w:r>
      <w:r>
        <w:rPr>
          <w:rFonts w:hint="eastAsia"/>
        </w:rPr>
        <w:t>）</w:t>
      </w:r>
      <w:proofErr w:type="spellStart"/>
      <w:r>
        <w:t>yml</w:t>
      </w:r>
      <w:proofErr w:type="spellEnd"/>
      <w:r>
        <w:rPr>
          <w:rFonts w:hint="eastAsia"/>
        </w:rPr>
        <w:t>配置文件</w:t>
      </w:r>
    </w:p>
    <w:p w:rsidR="00AC6F9A" w:rsidRDefault="00AC6F9A" w:rsidP="008B09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b/>
          <w:bCs/>
          <w:color w:val="000080"/>
        </w:rPr>
      </w:pPr>
      <w:r w:rsidRPr="00AC6F9A">
        <w:rPr>
          <w:b/>
          <w:bCs/>
          <w:noProof/>
          <w:color w:val="000080"/>
        </w:rPr>
        <w:drawing>
          <wp:inline distT="0" distB="0" distL="0" distR="0">
            <wp:extent cx="5274310" cy="5208754"/>
            <wp:effectExtent l="19050" t="19050" r="21590" b="11430"/>
            <wp:docPr id="2" name="图片 2" descr="D:\软件\1637377035\FileRecv\MobileFile\Image\MH_W(~)[R[7G7VOL))WFHY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软件\1637377035\FileRecv\MobileFile\Image\MH_W(~)[R[7G7VOL))WFHY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087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C6F9A" w:rsidRPr="00AC6F9A" w:rsidRDefault="00AC6F9A" w:rsidP="008B09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b/>
          <w:bCs/>
          <w:color w:val="000080"/>
        </w:rPr>
      </w:pPr>
    </w:p>
    <w:p w:rsidR="008F4855" w:rsidRDefault="008F4855" w:rsidP="008F4855">
      <w:r>
        <w:t>Gateway</w:t>
      </w:r>
      <w:r>
        <w:rPr>
          <w:rFonts w:hint="eastAsia"/>
        </w:rPr>
        <w:t>配置文件的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字段的含义：</w:t>
      </w:r>
    </w:p>
    <w:p w:rsidR="008F4855" w:rsidRDefault="008F4855" w:rsidP="008F4855">
      <w:pPr>
        <w:pStyle w:val="a3"/>
        <w:numPr>
          <w:ilvl w:val="0"/>
          <w:numId w:val="2"/>
        </w:numPr>
        <w:ind w:firstLineChars="0"/>
      </w:pPr>
      <w:r>
        <w:t>id</w:t>
      </w:r>
      <w:r>
        <w:rPr>
          <w:rFonts w:hint="eastAsia"/>
        </w:rPr>
        <w:t>：自定义的路由</w:t>
      </w:r>
      <w:r>
        <w:t>ID</w:t>
      </w:r>
      <w:r>
        <w:rPr>
          <w:rFonts w:hint="eastAsia"/>
        </w:rPr>
        <w:t>；</w:t>
      </w:r>
    </w:p>
    <w:p w:rsidR="008F4855" w:rsidRDefault="008F4855" w:rsidP="008F4855">
      <w:pPr>
        <w:pStyle w:val="a3"/>
        <w:numPr>
          <w:ilvl w:val="0"/>
          <w:numId w:val="2"/>
        </w:numPr>
        <w:ind w:firstLineChars="0"/>
      </w:pPr>
      <w:proofErr w:type="spellStart"/>
      <w:r>
        <w:t>uri</w:t>
      </w:r>
      <w:proofErr w:type="spellEnd"/>
      <w:r>
        <w:rPr>
          <w:rFonts w:hint="eastAsia"/>
        </w:rPr>
        <w:t>：目标服务地址；</w:t>
      </w:r>
    </w:p>
    <w:p w:rsidR="008F4855" w:rsidRDefault="008F4855" w:rsidP="008F4855">
      <w:pPr>
        <w:pStyle w:val="a3"/>
        <w:numPr>
          <w:ilvl w:val="0"/>
          <w:numId w:val="2"/>
        </w:numPr>
        <w:ind w:firstLineChars="0"/>
      </w:pPr>
      <w:r>
        <w:t>predicates</w:t>
      </w:r>
      <w:r>
        <w:rPr>
          <w:rFonts w:hint="eastAsia"/>
        </w:rPr>
        <w:t>：路由条件，</w:t>
      </w:r>
      <w:r>
        <w:t xml:space="preserve">Predicate </w:t>
      </w:r>
      <w:r>
        <w:rPr>
          <w:rFonts w:hint="eastAsia"/>
        </w:rPr>
        <w:t>接受一个输入参数，返回一个布尔值结果。</w:t>
      </w:r>
    </w:p>
    <w:p w:rsidR="008F4855" w:rsidRDefault="008F4855" w:rsidP="008F4855">
      <w:r>
        <w:rPr>
          <w:rFonts w:hint="eastAsia"/>
        </w:rPr>
        <w:t>在上面的配置中，当访问</w:t>
      </w:r>
      <w:hyperlink r:id="rId6" w:history="1">
        <w:r>
          <w:rPr>
            <w:rStyle w:val="a4"/>
            <w:color w:val="4183C4"/>
          </w:rPr>
          <w:t>http://localhost:8064/test</w:t>
        </w:r>
      </w:hyperlink>
      <w:r>
        <w:rPr>
          <w:rFonts w:hint="eastAsia"/>
        </w:rPr>
        <w:t>就会自动转到</w:t>
      </w:r>
      <w:hyperlink r:id="rId7" w:history="1">
        <w:r>
          <w:rPr>
            <w:rStyle w:val="a4"/>
            <w:color w:val="4183C4"/>
          </w:rPr>
          <w:t>http://localhost:8098/emp/all</w:t>
        </w:r>
      </w:hyperlink>
      <w:r>
        <w:rPr>
          <w:rFonts w:hint="eastAsia"/>
        </w:rPr>
        <w:t>，这里要这一需要完全匹配</w:t>
      </w:r>
      <w:r>
        <w:t>Path</w:t>
      </w:r>
      <w:r>
        <w:rPr>
          <w:rFonts w:hint="eastAsia"/>
        </w:rPr>
        <w:t>的值才能进行路由转发。</w:t>
      </w:r>
    </w:p>
    <w:p w:rsidR="008F4855" w:rsidRDefault="008F4855" w:rsidP="008F4855">
      <w:r>
        <w:rPr>
          <w:rFonts w:hint="eastAsia"/>
        </w:rPr>
        <w:t>访问效果日下所示：</w:t>
      </w:r>
    </w:p>
    <w:p w:rsidR="008F4855" w:rsidRDefault="008F4855" w:rsidP="008F4855">
      <w:pPr>
        <w:widowControl/>
        <w:spacing w:before="192" w:after="192"/>
        <w:ind w:firstLine="480"/>
        <w:jc w:val="left"/>
        <w:rPr>
          <w:rFonts w:ascii="Helvetica" w:hAnsi="Helvetica" w:cs="Helvetica"/>
          <w:color w:val="777777"/>
          <w:kern w:val="0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-31115</wp:posOffset>
            </wp:positionH>
            <wp:positionV relativeFrom="paragraph">
              <wp:posOffset>146050</wp:posOffset>
            </wp:positionV>
            <wp:extent cx="5274310" cy="1595120"/>
            <wp:effectExtent l="0" t="0" r="2540" b="5080"/>
            <wp:wrapNone/>
            <wp:docPr id="1" name="图片 1" descr="98D39EK}VI~G98O6158~K]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 descr="98D39EK}VI~G98O6158~K]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5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2333" w:rsidRDefault="009E2333" w:rsidP="008F4855">
      <w:pPr>
        <w:widowControl/>
        <w:spacing w:before="192" w:after="192"/>
        <w:jc w:val="left"/>
        <w:rPr>
          <w:rFonts w:ascii="Helvetica" w:hAnsi="Helvetica" w:cs="Helvetica" w:hint="eastAsia"/>
          <w:color w:val="777777"/>
          <w:kern w:val="0"/>
          <w:szCs w:val="24"/>
        </w:rPr>
      </w:pPr>
    </w:p>
    <w:p w:rsidR="008B09F4" w:rsidRDefault="009E2333" w:rsidP="006F0284">
      <w:pPr>
        <w:rPr>
          <w:rFonts w:hint="eastAsia"/>
        </w:rPr>
      </w:pPr>
      <w:r>
        <w:rPr>
          <w:rFonts w:hint="eastAsia"/>
        </w:rPr>
        <w:t>其他</w:t>
      </w:r>
      <w:r w:rsidR="008F4855">
        <w:rPr>
          <w:rFonts w:hint="eastAsia"/>
        </w:rPr>
        <w:t>的路由断言</w:t>
      </w:r>
      <w:r>
        <w:rPr>
          <w:rFonts w:hint="eastAsia"/>
        </w:rPr>
        <w:t>工厂</w:t>
      </w:r>
      <w:r w:rsidR="008F4855">
        <w:rPr>
          <w:rFonts w:hint="eastAsia"/>
        </w:rPr>
        <w:t>：</w:t>
      </w:r>
    </w:p>
    <w:p w:rsidR="009E2333" w:rsidRDefault="006F0284" w:rsidP="009E2333">
      <w:pPr>
        <w:widowControl/>
        <w:spacing w:before="192"/>
        <w:jc w:val="left"/>
      </w:pPr>
      <w:r w:rsidRPr="009E2333">
        <w:rPr>
          <w:rFonts w:ascii="var(--monospace)" w:hAnsi="var(--monospace)" w:cs="宋体"/>
          <w:noProof/>
          <w:color w:val="000000"/>
          <w:kern w:val="0"/>
          <w:sz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301625</wp:posOffset>
            </wp:positionV>
            <wp:extent cx="5953125" cy="3333750"/>
            <wp:effectExtent l="0" t="0" r="9525" b="0"/>
            <wp:wrapNone/>
            <wp:docPr id="27650" name="Picture 2" descr="https://img2018.cnblogs.com/blog/1450135/201910/1450135-20191022114243645-3710571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0" name="Picture 2" descr="https://img2018.cnblogs.com/blog/1450135/201910/1450135-20191022114243645-37105719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33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0284" w:rsidRDefault="006F0284" w:rsidP="009E2333">
      <w:pPr>
        <w:widowControl/>
        <w:spacing w:before="192"/>
        <w:jc w:val="left"/>
      </w:pPr>
    </w:p>
    <w:p w:rsidR="006F0284" w:rsidRDefault="006F0284" w:rsidP="009E2333">
      <w:pPr>
        <w:widowControl/>
        <w:spacing w:before="192"/>
        <w:jc w:val="left"/>
      </w:pPr>
    </w:p>
    <w:p w:rsidR="006F0284" w:rsidRDefault="006F0284" w:rsidP="009E2333">
      <w:pPr>
        <w:widowControl/>
        <w:spacing w:before="192"/>
        <w:jc w:val="left"/>
      </w:pPr>
    </w:p>
    <w:p w:rsidR="006F0284" w:rsidRDefault="006F0284" w:rsidP="009E2333">
      <w:pPr>
        <w:widowControl/>
        <w:spacing w:before="192"/>
        <w:jc w:val="left"/>
      </w:pPr>
    </w:p>
    <w:p w:rsidR="006F0284" w:rsidRDefault="006F0284" w:rsidP="009E2333">
      <w:pPr>
        <w:widowControl/>
        <w:spacing w:before="192"/>
        <w:jc w:val="left"/>
      </w:pPr>
    </w:p>
    <w:p w:rsidR="006F0284" w:rsidRDefault="006F0284" w:rsidP="009E2333">
      <w:pPr>
        <w:widowControl/>
        <w:spacing w:before="192"/>
        <w:jc w:val="left"/>
      </w:pPr>
    </w:p>
    <w:p w:rsidR="006F0284" w:rsidRDefault="006F0284" w:rsidP="009E2333">
      <w:pPr>
        <w:widowControl/>
        <w:spacing w:before="192"/>
        <w:jc w:val="left"/>
      </w:pPr>
    </w:p>
    <w:p w:rsidR="006F0284" w:rsidRDefault="006F0284" w:rsidP="009E2333">
      <w:pPr>
        <w:widowControl/>
        <w:spacing w:before="192"/>
        <w:jc w:val="left"/>
      </w:pPr>
    </w:p>
    <w:p w:rsidR="006F0284" w:rsidRPr="006F0284" w:rsidRDefault="006F0284" w:rsidP="009E2333">
      <w:pPr>
        <w:widowControl/>
        <w:spacing w:before="192"/>
        <w:jc w:val="left"/>
        <w:rPr>
          <w:rFonts w:hint="eastAsia"/>
        </w:rPr>
      </w:pPr>
      <w:bookmarkStart w:id="0" w:name="_GoBack"/>
      <w:bookmarkEnd w:id="0"/>
    </w:p>
    <w:p w:rsidR="007E6535" w:rsidRPr="0031077F" w:rsidRDefault="008F4855" w:rsidP="009E2333">
      <w:pPr>
        <w:widowControl/>
        <w:spacing w:before="192"/>
        <w:jc w:val="left"/>
        <w:rPr>
          <w:rFonts w:ascii="Helvetica" w:hAnsi="Helvetica" w:cs="Helvetica"/>
          <w:color w:val="777777"/>
          <w:kern w:val="0"/>
          <w:szCs w:val="24"/>
        </w:rPr>
      </w:pPr>
      <w:r>
        <w:t>Gateway</w:t>
      </w:r>
      <w:r>
        <w:rPr>
          <w:rFonts w:hint="eastAsia"/>
        </w:rPr>
        <w:t>内部提供了很多种灵活的路由转发规则，在同一个路由内可存在多个</w:t>
      </w:r>
      <w:r>
        <w:t>Predicates</w:t>
      </w:r>
      <w:r>
        <w:rPr>
          <w:rFonts w:hint="eastAsia"/>
        </w:rPr>
        <w:t>。若配置以上断言转发规则，则必须同时满足</w:t>
      </w:r>
      <w:r>
        <w:t>Predicates</w:t>
      </w:r>
      <w:r>
        <w:rPr>
          <w:rFonts w:hint="eastAsia"/>
        </w:rPr>
        <w:t>是请求才会被路由转发。</w:t>
      </w:r>
    </w:p>
    <w:sectPr w:rsidR="007E6535" w:rsidRPr="00310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AB3549"/>
    <w:multiLevelType w:val="hybridMultilevel"/>
    <w:tmpl w:val="02585F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C94C22"/>
    <w:multiLevelType w:val="hybridMultilevel"/>
    <w:tmpl w:val="01B49B1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A92"/>
    <w:rsid w:val="001C7B0F"/>
    <w:rsid w:val="00222AA8"/>
    <w:rsid w:val="002233B2"/>
    <w:rsid w:val="0031077F"/>
    <w:rsid w:val="006F0284"/>
    <w:rsid w:val="007E6535"/>
    <w:rsid w:val="008B09F4"/>
    <w:rsid w:val="008F4855"/>
    <w:rsid w:val="00901590"/>
    <w:rsid w:val="00984A92"/>
    <w:rsid w:val="009E2333"/>
    <w:rsid w:val="00AC6F9A"/>
    <w:rsid w:val="00BB2FD7"/>
    <w:rsid w:val="00BD4488"/>
    <w:rsid w:val="00DD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9A9B8-9E5E-4C19-A420-AF37789E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4855"/>
    <w:pPr>
      <w:widowControl w:val="0"/>
      <w:spacing w:line="440" w:lineRule="exact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85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F485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B09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B09F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98/emp/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64/tes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290</Words>
  <Characters>1657</Characters>
  <Application>Microsoft Office Word</Application>
  <DocSecurity>0</DocSecurity>
  <Lines>13</Lines>
  <Paragraphs>3</Paragraphs>
  <ScaleCrop>false</ScaleCrop>
  <Company>HP</Company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13</cp:revision>
  <dcterms:created xsi:type="dcterms:W3CDTF">2020-10-27T00:49:00Z</dcterms:created>
  <dcterms:modified xsi:type="dcterms:W3CDTF">2020-11-03T08:19:00Z</dcterms:modified>
</cp:coreProperties>
</file>