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C32E3E"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32E3E"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667843B9" w14:textId="77777777" w:rsidR="005F1A9B" w:rsidRDefault="00F60DD3" w:rsidP="007F21C6">
      <w:pPr>
        <w:jc w:val="center"/>
        <w:rPr>
          <w:rFonts w:ascii="Myriad Pro" w:hAnsi="Myriad Pro"/>
          <w:color w:val="404040" w:themeColor="text1" w:themeTint="BF"/>
          <w:sz w:val="22"/>
          <w:szCs w:val="22"/>
        </w:rPr>
      </w:pPr>
      <w:r w:rsidRPr="00E63AF4">
        <w:rPr>
          <w:rFonts w:ascii="Myriad Pro" w:hAnsi="Myriad Pro"/>
          <w:color w:val="404040" w:themeColor="text1" w:themeTint="BF"/>
          <w:sz w:val="22"/>
          <w:szCs w:val="22"/>
        </w:rPr>
        <w:lastRenderedPageBreak/>
        <w:fldChar w:fldCharType="end"/>
      </w:r>
      <w:bookmarkStart w:id="0" w:name="Welcome"/>
      <w:r w:rsidR="005F1A9B">
        <w:rPr>
          <w:rFonts w:ascii="Myriad Pro" w:hAnsi="Myriad Pro"/>
          <w:color w:val="404040" w:themeColor="text1" w:themeTint="BF"/>
          <w:sz w:val="22"/>
          <w:szCs w:val="22"/>
        </w:rPr>
        <w:t xml:space="preserve">TO ADD: </w:t>
      </w:r>
    </w:p>
    <w:p w14:paraId="15C2C36C" w14:textId="77777777" w:rsidR="005F1A9B" w:rsidRDefault="005F1A9B" w:rsidP="007F21C6">
      <w:pPr>
        <w:jc w:val="center"/>
        <w:rPr>
          <w:rFonts w:ascii="Myriad Pro" w:hAnsi="Myriad Pro"/>
          <w:color w:val="404040" w:themeColor="text1" w:themeTint="BF"/>
          <w:sz w:val="22"/>
          <w:szCs w:val="22"/>
        </w:rPr>
      </w:pPr>
      <w:r>
        <w:rPr>
          <w:rFonts w:ascii="Myriad Pro" w:hAnsi="Myriad Pro"/>
          <w:color w:val="404040" w:themeColor="text1" w:themeTint="BF"/>
          <w:sz w:val="22"/>
          <w:szCs w:val="22"/>
        </w:rPr>
        <w:t>ANACONDA</w:t>
      </w:r>
    </w:p>
    <w:p w14:paraId="1C95A230" w14:textId="77777777" w:rsidR="005F1A9B" w:rsidRDefault="005F1A9B" w:rsidP="007F21C6">
      <w:pPr>
        <w:jc w:val="center"/>
        <w:rPr>
          <w:rFonts w:ascii="Myriad Pro" w:hAnsi="Myriad Pro"/>
          <w:color w:val="404040" w:themeColor="text1" w:themeTint="BF"/>
          <w:sz w:val="22"/>
          <w:szCs w:val="22"/>
        </w:rPr>
      </w:pPr>
      <w:r>
        <w:rPr>
          <w:rFonts w:ascii="Myriad Pro" w:hAnsi="Myriad Pro"/>
          <w:color w:val="404040" w:themeColor="text1" w:themeTint="BF"/>
          <w:sz w:val="22"/>
          <w:szCs w:val="22"/>
        </w:rPr>
        <w:t>SLACK</w:t>
      </w:r>
    </w:p>
    <w:p w14:paraId="5FB866FD" w14:textId="77777777" w:rsidR="005F1A9B" w:rsidRDefault="005F1A9B" w:rsidP="007F21C6">
      <w:pPr>
        <w:jc w:val="center"/>
        <w:rPr>
          <w:rFonts w:ascii="Myriad Pro" w:hAnsi="Myriad Pro"/>
          <w:color w:val="404040" w:themeColor="text1" w:themeTint="BF"/>
          <w:sz w:val="22"/>
          <w:szCs w:val="22"/>
        </w:rPr>
      </w:pPr>
      <w:r>
        <w:rPr>
          <w:rFonts w:ascii="Myriad Pro" w:hAnsi="Myriad Pro"/>
          <w:color w:val="404040" w:themeColor="text1" w:themeTint="BF"/>
          <w:sz w:val="22"/>
          <w:szCs w:val="22"/>
        </w:rPr>
        <w:t>TRELLO</w:t>
      </w:r>
    </w:p>
    <w:p w14:paraId="102B9DD4" w14:textId="77777777" w:rsidR="005F1A9B" w:rsidRDefault="005F1A9B" w:rsidP="007F21C6">
      <w:pPr>
        <w:jc w:val="center"/>
        <w:rPr>
          <w:rFonts w:ascii="Myriad Pro" w:hAnsi="Myriad Pro"/>
          <w:color w:val="404040" w:themeColor="text1" w:themeTint="BF"/>
          <w:sz w:val="22"/>
          <w:szCs w:val="22"/>
        </w:rPr>
      </w:pPr>
      <w:r>
        <w:rPr>
          <w:rFonts w:ascii="Myriad Pro" w:hAnsi="Myriad Pro"/>
          <w:color w:val="404040" w:themeColor="text1" w:themeTint="BF"/>
          <w:sz w:val="22"/>
          <w:szCs w:val="22"/>
        </w:rPr>
        <w:t>HIPERGATOR TRAINING</w:t>
      </w:r>
      <w:bookmarkStart w:id="1" w:name="_GoBack"/>
      <w:bookmarkEnd w:id="1"/>
    </w:p>
    <w:p w14:paraId="0F640FF8" w14:textId="5AD74980" w:rsidR="007F21C6" w:rsidRDefault="007F21C6" w:rsidP="007F21C6">
      <w:pPr>
        <w:jc w:val="center"/>
        <w:rPr>
          <w:rFonts w:ascii="Myriad Pro" w:hAnsi="Myriad Pro"/>
          <w:b/>
          <w:color w:val="000000" w:themeColor="text1"/>
          <w:sz w:val="22"/>
          <w:szCs w:val="22"/>
        </w:rPr>
      </w:pPr>
      <w:r>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w:t>
      </w:r>
      <w:r>
        <w:rPr>
          <w:rFonts w:ascii="Myriad Pro" w:hAnsi="Myriad Pro"/>
          <w:color w:val="595959" w:themeColor="text1" w:themeTint="A6"/>
          <w:sz w:val="22"/>
          <w:szCs w:val="22"/>
        </w:rPr>
        <w:lastRenderedPageBreak/>
        <w:t>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w:t>
      </w:r>
      <w:r>
        <w:rPr>
          <w:rFonts w:ascii="Myriad Pro" w:hAnsi="Myriad Pro"/>
          <w:color w:val="595959" w:themeColor="text1" w:themeTint="A6"/>
          <w:sz w:val="22"/>
          <w:szCs w:val="22"/>
        </w:rPr>
        <w:lastRenderedPageBreak/>
        <w:t>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lastRenderedPageBreak/>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01FB57BB"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4" w:name="PIOfficeHours"/>
      <w:r>
        <w:rPr>
          <w:rFonts w:ascii="Myriad Pro" w:hAnsi="Myriad Pro"/>
          <w:color w:val="000000" w:themeColor="text1"/>
          <w:sz w:val="22"/>
          <w:szCs w:val="22"/>
          <w:u w:val="single"/>
        </w:rPr>
        <w:t>PI Office Hours</w:t>
      </w:r>
    </w:p>
    <w:bookmarkEnd w:id="24"/>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5" w:name="Meetings"/>
      <w:r>
        <w:rPr>
          <w:rFonts w:ascii="Myriad Pro" w:hAnsi="Myriad Pro"/>
          <w:color w:val="000000" w:themeColor="text1"/>
          <w:sz w:val="22"/>
          <w:szCs w:val="22"/>
          <w:u w:val="single"/>
        </w:rPr>
        <w:t>Meetings</w:t>
      </w:r>
    </w:p>
    <w:bookmarkEnd w:id="25"/>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6" w:name="Deadlines"/>
      <w:r>
        <w:rPr>
          <w:rFonts w:ascii="Myriad Pro" w:hAnsi="Myriad Pro"/>
          <w:color w:val="000000" w:themeColor="text1"/>
          <w:sz w:val="22"/>
          <w:szCs w:val="22"/>
          <w:u w:val="single"/>
        </w:rPr>
        <w:t>Deadlines</w:t>
      </w:r>
    </w:p>
    <w:bookmarkEnd w:id="26"/>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7" w:name="Presentations"/>
      <w:r w:rsidRPr="002A0F39">
        <w:rPr>
          <w:rFonts w:ascii="Myriad Pro" w:hAnsi="Myriad Pro"/>
          <w:color w:val="000000" w:themeColor="text1"/>
          <w:sz w:val="22"/>
          <w:szCs w:val="22"/>
          <w:u w:val="single"/>
        </w:rPr>
        <w:t>Presentations</w:t>
      </w:r>
    </w:p>
    <w:bookmarkEnd w:id="27"/>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8" w:name="RecommendationLetters"/>
      <w:r>
        <w:rPr>
          <w:rFonts w:ascii="Myriad Pro" w:hAnsi="Myriad Pro"/>
          <w:color w:val="000000" w:themeColor="text1"/>
          <w:sz w:val="22"/>
          <w:szCs w:val="22"/>
          <w:u w:val="single"/>
        </w:rPr>
        <w:t>Recommendation Letters</w:t>
      </w:r>
    </w:p>
    <w:bookmarkEnd w:id="28"/>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9" w:name="DataManagement"/>
      <w:r>
        <w:rPr>
          <w:rFonts w:ascii="Myriad Pro" w:hAnsi="Myriad Pro"/>
          <w:color w:val="000000" w:themeColor="text1"/>
          <w:sz w:val="22"/>
          <w:szCs w:val="22"/>
          <w:u w:val="single"/>
        </w:rPr>
        <w:t>Data Management</w:t>
      </w:r>
    </w:p>
    <w:bookmarkEnd w:id="29"/>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30" w:name="OpenScience"/>
      <w:r>
        <w:rPr>
          <w:rFonts w:ascii="Myriad Pro" w:hAnsi="Myriad Pro"/>
          <w:color w:val="000000" w:themeColor="text1"/>
          <w:sz w:val="22"/>
          <w:szCs w:val="22"/>
          <w:u w:val="single"/>
        </w:rPr>
        <w:t>Open Science</w:t>
      </w:r>
    </w:p>
    <w:bookmarkEnd w:id="30"/>
    <w:p w14:paraId="424A071C" w14:textId="77777777" w:rsidR="008C4806" w:rsidRDefault="008C4806" w:rsidP="002165A1">
      <w:pPr>
        <w:jc w:val="both"/>
        <w:rPr>
          <w:rFonts w:ascii="Myriad Pro" w:hAnsi="Myriad Pro"/>
          <w:color w:val="595959" w:themeColor="text1" w:themeTint="A6"/>
          <w:sz w:val="22"/>
          <w:szCs w:val="22"/>
        </w:rPr>
      </w:pPr>
    </w:p>
    <w:p w14:paraId="3FF11A73" w14:textId="6CBEAF2C"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59328419"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9A2751">
        <w:rPr>
          <w:rFonts w:ascii="Myriad Pro" w:hAnsi="Myriad Pro"/>
          <w:color w:val="595959" w:themeColor="text1" w:themeTint="A6"/>
          <w:sz w:val="22"/>
          <w:szCs w:val="22"/>
        </w:rPr>
        <w:t>and</w:t>
      </w:r>
      <w:r w:rsidR="00707536">
        <w:rPr>
          <w:rFonts w:ascii="Myriad Pro" w:hAnsi="Myriad Pro"/>
          <w:color w:val="595959" w:themeColor="text1" w:themeTint="A6"/>
          <w:sz w:val="22"/>
          <w:szCs w:val="22"/>
        </w:rPr>
        <w:t xml:space="preserve"> a few </w:t>
      </w:r>
      <w:r w:rsidR="00706D59">
        <w:rPr>
          <w:rFonts w:ascii="Myriad Pro" w:hAnsi="Myriad Pro"/>
          <w:color w:val="595959" w:themeColor="text1" w:themeTint="A6"/>
          <w:sz w:val="22"/>
          <w:szCs w:val="22"/>
        </w:rPr>
        <w:t xml:space="preserve">small </w:t>
      </w:r>
      <w:r w:rsidR="00707536">
        <w:rPr>
          <w:rFonts w:ascii="Myriad Pro" w:hAnsi="Myriad Pro"/>
          <w:color w:val="595959" w:themeColor="text1" w:themeTint="A6"/>
          <w:sz w:val="22"/>
          <w:szCs w:val="22"/>
        </w:rPr>
        <w:t>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w:t>
      </w:r>
      <w:r>
        <w:rPr>
          <w:rFonts w:ascii="Myriad Pro" w:hAnsi="Myriad Pro"/>
          <w:color w:val="595959" w:themeColor="text1" w:themeTint="A6"/>
          <w:sz w:val="22"/>
          <w:szCs w:val="22"/>
        </w:rPr>
        <w:lastRenderedPageBreak/>
        <w:t>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0D86" w14:textId="77777777" w:rsidR="00C32E3E" w:rsidRDefault="00C32E3E" w:rsidP="008A5967">
      <w:r>
        <w:separator/>
      </w:r>
    </w:p>
  </w:endnote>
  <w:endnote w:type="continuationSeparator" w:id="0">
    <w:p w14:paraId="705DC72E" w14:textId="77777777" w:rsidR="00C32E3E" w:rsidRDefault="00C32E3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10FF" w14:textId="77777777" w:rsidR="00C32E3E" w:rsidRDefault="00C32E3E" w:rsidP="008A5967">
      <w:r>
        <w:separator/>
      </w:r>
    </w:p>
  </w:footnote>
  <w:footnote w:type="continuationSeparator" w:id="0">
    <w:p w14:paraId="2E4378E7" w14:textId="77777777" w:rsidR="00C32E3E" w:rsidRDefault="00C32E3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5F1A9B"/>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1BA"/>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2E3E"/>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7939-A683-404A-AA4D-7CB7B64B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20</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Weisberg,Steven M</cp:lastModifiedBy>
  <cp:revision>57</cp:revision>
  <cp:lastPrinted>2018-12-04T21:36:00Z</cp:lastPrinted>
  <dcterms:created xsi:type="dcterms:W3CDTF">2018-08-16T04:26:00Z</dcterms:created>
  <dcterms:modified xsi:type="dcterms:W3CDTF">2019-10-23T13:51:00Z</dcterms:modified>
</cp:coreProperties>
</file>