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DATA PRIVACY AND SECURITY - CS5164701</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Group 12</w:t>
      </w:r>
    </w:p>
    <w:p w:rsidR="00000000" w:rsidDel="00000000" w:rsidP="00000000" w:rsidRDefault="00000000" w:rsidRPr="00000000" w14:paraId="00000004">
      <w:pPr>
        <w:rPr>
          <w:b w:val="1"/>
        </w:rPr>
      </w:pPr>
      <w:r w:rsidDel="00000000" w:rsidR="00000000" w:rsidRPr="00000000">
        <w:rPr>
          <w:b w:val="1"/>
          <w:rtl w:val="0"/>
        </w:rPr>
        <w:t xml:space="preserve">Members:</w:t>
      </w:r>
    </w:p>
    <w:p w:rsidR="00000000" w:rsidDel="00000000" w:rsidP="00000000" w:rsidRDefault="00000000" w:rsidRPr="00000000" w14:paraId="00000005">
      <w:pPr>
        <w:ind w:firstLine="720"/>
        <w:rPr/>
      </w:pPr>
      <w:r w:rsidDel="00000000" w:rsidR="00000000" w:rsidRPr="00000000">
        <w:rPr>
          <w:b w:val="1"/>
          <w:rtl w:val="0"/>
        </w:rPr>
        <w:t xml:space="preserve">Name:</w:t>
      </w:r>
      <w:r w:rsidDel="00000000" w:rsidR="00000000" w:rsidRPr="00000000">
        <w:rPr>
          <w:rtl w:val="0"/>
        </w:rPr>
        <w:t xml:space="preserve"> 吳浚瑋</w:t>
        <w:tab/>
        <w:tab/>
        <w:tab/>
        <w:tab/>
        <w:tab/>
      </w:r>
      <w:r w:rsidDel="00000000" w:rsidR="00000000" w:rsidRPr="00000000">
        <w:rPr>
          <w:b w:val="1"/>
          <w:rtl w:val="0"/>
        </w:rPr>
        <w:t xml:space="preserve">Student ID: </w:t>
      </w:r>
      <w:r w:rsidDel="00000000" w:rsidR="00000000" w:rsidRPr="00000000">
        <w:rPr>
          <w:rtl w:val="0"/>
        </w:rPr>
        <w:t xml:space="preserve">M11215057 </w:t>
      </w:r>
    </w:p>
    <w:p w:rsidR="00000000" w:rsidDel="00000000" w:rsidP="00000000" w:rsidRDefault="00000000" w:rsidRPr="00000000" w14:paraId="00000006">
      <w:pPr>
        <w:ind w:firstLine="720"/>
        <w:rPr>
          <w:b w:val="1"/>
        </w:rPr>
      </w:pPr>
      <w:r w:rsidDel="00000000" w:rsidR="00000000" w:rsidRPr="00000000">
        <w:rPr>
          <w:b w:val="1"/>
          <w:rtl w:val="0"/>
        </w:rPr>
        <w:t xml:space="preserve">Name:</w:t>
      </w:r>
      <w:r w:rsidDel="00000000" w:rsidR="00000000" w:rsidRPr="00000000">
        <w:rPr>
          <w:rtl w:val="0"/>
        </w:rPr>
        <w:t xml:space="preserve"> 謝尚恆</w:t>
        <w:tab/>
        <w:tab/>
        <w:tab/>
        <w:tab/>
        <w:tab/>
      </w:r>
      <w:r w:rsidDel="00000000" w:rsidR="00000000" w:rsidRPr="00000000">
        <w:rPr>
          <w:b w:val="1"/>
          <w:rtl w:val="0"/>
        </w:rPr>
        <w:t xml:space="preserve">Student ID:</w:t>
      </w:r>
      <w:r w:rsidDel="00000000" w:rsidR="00000000" w:rsidRPr="00000000">
        <w:rPr>
          <w:rtl w:val="0"/>
        </w:rPr>
        <w:t xml:space="preserve"> M11215101</w:t>
      </w:r>
      <w:r w:rsidDel="00000000" w:rsidR="00000000" w:rsidRPr="00000000">
        <w:rPr>
          <w:rtl w:val="0"/>
        </w:rPr>
      </w:r>
    </w:p>
    <w:p w:rsidR="00000000" w:rsidDel="00000000" w:rsidP="00000000" w:rsidRDefault="00000000" w:rsidRPr="00000000" w14:paraId="00000007">
      <w:pPr>
        <w:ind w:firstLine="720"/>
        <w:rPr>
          <w:b w:val="1"/>
        </w:rPr>
      </w:pPr>
      <w:r w:rsidDel="00000000" w:rsidR="00000000" w:rsidRPr="00000000">
        <w:rPr>
          <w:b w:val="1"/>
          <w:rtl w:val="0"/>
        </w:rPr>
        <w:t xml:space="preserve">Name: Guerin Ulysse</w:t>
      </w:r>
      <w:r w:rsidDel="00000000" w:rsidR="00000000" w:rsidRPr="00000000">
        <w:rPr>
          <w:rtl w:val="0"/>
        </w:rPr>
        <w:tab/>
        <w:tab/>
        <w:tab/>
        <w:tab/>
      </w:r>
      <w:r w:rsidDel="00000000" w:rsidR="00000000" w:rsidRPr="00000000">
        <w:rPr>
          <w:b w:val="1"/>
          <w:rtl w:val="0"/>
        </w:rPr>
        <w:t xml:space="preserve">Student ID:</w:t>
      </w:r>
      <w:r w:rsidDel="00000000" w:rsidR="00000000" w:rsidRPr="00000000">
        <w:rPr>
          <w:rtl w:val="0"/>
        </w:rPr>
        <w:t xml:space="preserve"> E11315012</w:t>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b w:val="1"/>
          <w:rtl w:val="0"/>
        </w:rPr>
        <w:t xml:space="preserve">Name:</w:t>
      </w:r>
      <w:r w:rsidDel="00000000" w:rsidR="00000000" w:rsidRPr="00000000">
        <w:rPr>
          <w:rtl w:val="0"/>
        </w:rPr>
        <w:t xml:space="preserve"> MENDEZ SALGADO LUIS ANDRES</w:t>
        <w:tab/>
        <w:tab/>
      </w:r>
      <w:r w:rsidDel="00000000" w:rsidR="00000000" w:rsidRPr="00000000">
        <w:rPr>
          <w:b w:val="1"/>
          <w:rtl w:val="0"/>
        </w:rPr>
        <w:t xml:space="preserve">Student ID:</w:t>
      </w:r>
      <w:r w:rsidDel="00000000" w:rsidR="00000000" w:rsidRPr="00000000">
        <w:rPr>
          <w:rtl w:val="0"/>
        </w:rPr>
        <w:t xml:space="preserve"> D11215801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b w:val="1"/>
          <w:rtl w:val="0"/>
        </w:rPr>
        <w:t xml:space="preserve">Assignment 3 – Face De-Identification &amp; Its Attacks and Defenses</w:t>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pStyle w:val="Heading1"/>
        <w:numPr>
          <w:ilvl w:val="0"/>
          <w:numId w:val="1"/>
        </w:numPr>
        <w:ind w:left="720" w:hanging="360"/>
        <w:rPr>
          <w:b w:val="1"/>
          <w:color w:val="000000"/>
        </w:rPr>
      </w:pPr>
      <w:r w:rsidDel="00000000" w:rsidR="00000000" w:rsidRPr="00000000">
        <w:rPr>
          <w:b w:val="1"/>
          <w:color w:val="000000"/>
          <w:rtl w:val="0"/>
        </w:rPr>
        <w:t xml:space="preserve">Introduction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recent years, the increasing ubiquity of facial recognition systems in surveillance, social media, and consumer applications has raised serious concerns about personal privacy and data protection. As large volumes of facial image data are collected and shared, the risk of unauthorized identification and misuse becomes more prevalent. To address this issue, researchers and engineers have developed various face de-identification techniques—such as blurring and pixelization—to anonymize individuals in images.</w:t>
      </w:r>
    </w:p>
    <w:p w:rsidR="00000000" w:rsidDel="00000000" w:rsidP="00000000" w:rsidRDefault="00000000" w:rsidRPr="00000000" w14:paraId="0000000F">
      <w:pPr>
        <w:jc w:val="both"/>
        <w:rPr/>
      </w:pPr>
      <w:r w:rsidDel="00000000" w:rsidR="00000000" w:rsidRPr="00000000">
        <w:rPr>
          <w:rtl w:val="0"/>
        </w:rPr>
        <w:t xml:space="preserve">However, with the rapid advancement of artificial intelligence, particularly in the field of deep learning, traditional de-identification methods are increasingly vulnerable to attack. Modern neural networks are capable of extracting subtle patterns in low-resolution or distorted images, enabling them to recover or infer identity information even after de-identification. This dynamic has led to an ongoing arms race between privacy-preserving techniques and re-identification methods.</w:t>
      </w:r>
    </w:p>
    <w:p w:rsidR="00000000" w:rsidDel="00000000" w:rsidP="00000000" w:rsidRDefault="00000000" w:rsidRPr="00000000" w14:paraId="00000010">
      <w:pPr>
        <w:jc w:val="both"/>
        <w:rPr/>
      </w:pPr>
      <w:r w:rsidDel="00000000" w:rsidR="00000000" w:rsidRPr="00000000">
        <w:rPr>
          <w:rtl w:val="0"/>
        </w:rPr>
        <w:t xml:space="preserve">This report focuses on implementing and evaluating a face de-identification system using simple methods such as blurring and pixelization, analyzing the effectiveness of these methods against AI-based attacks, and exploring how techniques like differential privacy can be employed to enhance protection.</w:t>
      </w:r>
    </w:p>
    <w:p w:rsidR="00000000" w:rsidDel="00000000" w:rsidP="00000000" w:rsidRDefault="00000000" w:rsidRPr="00000000" w14:paraId="00000011">
      <w:pPr>
        <w:jc w:val="both"/>
        <w:rPr>
          <w:b w:val="1"/>
        </w:rPr>
      </w:pPr>
      <w:r w:rsidDel="00000000" w:rsidR="00000000" w:rsidRPr="00000000">
        <w:rPr>
          <w:b w:val="1"/>
          <w:rtl w:val="0"/>
        </w:rPr>
        <w:t xml:space="preserve">Dataset Description:</w:t>
      </w:r>
    </w:p>
    <w:p w:rsidR="00000000" w:rsidDel="00000000" w:rsidP="00000000" w:rsidRDefault="00000000" w:rsidRPr="00000000" w14:paraId="00000012">
      <w:pPr>
        <w:jc w:val="both"/>
        <w:rPr>
          <w:b w:val="1"/>
        </w:rPr>
      </w:pPr>
      <w:hyperlink r:id="rId6">
        <w:r w:rsidDel="00000000" w:rsidR="00000000" w:rsidRPr="00000000">
          <w:rPr>
            <w:b w:val="1"/>
            <w:color w:val="0563c1"/>
            <w:u w:val="single"/>
            <w:rtl w:val="0"/>
          </w:rPr>
          <w:t xml:space="preserve">https://www.kaggle.com/datasets/yveslr/open-famous-people-faces/data</w:t>
        </w:r>
      </w:hyperlink>
      <w:r w:rsidDel="00000000" w:rsidR="00000000" w:rsidRPr="00000000">
        <w:rPr>
          <w:b w:val="1"/>
          <w:rtl w:val="0"/>
        </w:rPr>
        <w:t xml:space="preserve"> </w:t>
      </w:r>
    </w:p>
    <w:p w:rsidR="00000000" w:rsidDel="00000000" w:rsidP="00000000" w:rsidRDefault="00000000" w:rsidRPr="00000000" w14:paraId="00000013">
      <w:pPr>
        <w:jc w:val="both"/>
        <w:rPr/>
      </w:pPr>
      <w:r w:rsidDel="00000000" w:rsidR="00000000" w:rsidRPr="00000000">
        <w:rPr>
          <w:rtl w:val="0"/>
        </w:rPr>
        <w:t xml:space="preserve">For this project, we used the </w:t>
      </w:r>
      <w:r w:rsidDel="00000000" w:rsidR="00000000" w:rsidRPr="00000000">
        <w:rPr>
          <w:i w:val="1"/>
          <w:rtl w:val="0"/>
        </w:rPr>
        <w:t xml:space="preserve">Open Famous People Faces</w:t>
      </w:r>
      <w:r w:rsidDel="00000000" w:rsidR="00000000" w:rsidRPr="00000000">
        <w:rPr>
          <w:rtl w:val="0"/>
        </w:rPr>
        <w:t xml:space="preserve"> dataset from Kaggle, which contains thousands of publicly available face images of well-known individuals. Each identity is stored in its own folder, and the images vary in lighting, pose, and background. This dataset is suitable for evaluating de-identification techniques, as it provides a realistic variety of face appearances while enabling identity classification for both baseline and privacy-preserving models.</w:t>
      </w:r>
    </w:p>
    <w:p w:rsidR="00000000" w:rsidDel="00000000" w:rsidP="00000000" w:rsidRDefault="00000000" w:rsidRPr="00000000" w14:paraId="00000014">
      <w:pPr>
        <w:jc w:val="both"/>
        <w:rPr/>
      </w:pPr>
      <w:r w:rsidDel="00000000" w:rsidR="00000000" w:rsidRPr="00000000">
        <w:rPr>
          <w:rtl w:val="0"/>
        </w:rPr>
        <w:t xml:space="preserve">At first, another dataset using 48x48 grayscale pictures was considered but only had a single photo of each person, making it less pertinent and usable.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5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numPr>
          <w:ilvl w:val="0"/>
          <w:numId w:val="1"/>
        </w:numPr>
        <w:ind w:left="720" w:hanging="360"/>
        <w:rPr>
          <w:b w:val="1"/>
          <w:color w:val="000000"/>
        </w:rPr>
      </w:pPr>
      <w:r w:rsidDel="00000000" w:rsidR="00000000" w:rsidRPr="00000000">
        <w:rPr>
          <w:b w:val="1"/>
          <w:color w:val="000000"/>
          <w:rtl w:val="0"/>
        </w:rPr>
        <w:t xml:space="preserve">Objective and Motivation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360" w:firstLine="0"/>
        <w:jc w:val="both"/>
        <w:rPr/>
      </w:pPr>
      <w:r w:rsidDel="00000000" w:rsidR="00000000" w:rsidRPr="00000000">
        <w:rPr>
          <w:rtl w:val="0"/>
        </w:rPr>
        <w:t xml:space="preserve">The primary objective of this project is to understand and critically evaluate the effectiveness of traditional face de-identification techniques in preserving privacy under adversarial conditions. Specifically, the goals are as follows:</w:t>
      </w:r>
    </w:p>
    <w:p w:rsidR="00000000" w:rsidDel="00000000" w:rsidP="00000000" w:rsidRDefault="00000000" w:rsidRPr="00000000" w14:paraId="00000019">
      <w:pPr>
        <w:numPr>
          <w:ilvl w:val="0"/>
          <w:numId w:val="8"/>
        </w:numPr>
        <w:ind w:left="720" w:hanging="360"/>
        <w:jc w:val="both"/>
        <w:rPr/>
      </w:pPr>
      <w:r w:rsidDel="00000000" w:rsidR="00000000" w:rsidRPr="00000000">
        <w:rPr>
          <w:rtl w:val="0"/>
        </w:rPr>
        <w:t xml:space="preserve">To implement two standard face de-identification methods: </w:t>
      </w:r>
      <w:r w:rsidDel="00000000" w:rsidR="00000000" w:rsidRPr="00000000">
        <w:rPr>
          <w:b w:val="1"/>
          <w:rtl w:val="0"/>
        </w:rPr>
        <w:t xml:space="preserve">Gaussian blurring</w:t>
      </w:r>
      <w:r w:rsidDel="00000000" w:rsidR="00000000" w:rsidRPr="00000000">
        <w:rPr>
          <w:rtl w:val="0"/>
        </w:rPr>
        <w:t xml:space="preserve"> and </w:t>
      </w:r>
      <w:r w:rsidDel="00000000" w:rsidR="00000000" w:rsidRPr="00000000">
        <w:rPr>
          <w:b w:val="1"/>
          <w:rtl w:val="0"/>
        </w:rPr>
        <w:t xml:space="preserve">pixelization</w:t>
      </w:r>
      <w:r w:rsidDel="00000000" w:rsidR="00000000" w:rsidRPr="00000000">
        <w:rPr>
          <w:rtl w:val="0"/>
        </w:rPr>
        <w:t xml:space="preserve">.</w:t>
      </w:r>
    </w:p>
    <w:p w:rsidR="00000000" w:rsidDel="00000000" w:rsidP="00000000" w:rsidRDefault="00000000" w:rsidRPr="00000000" w14:paraId="0000001A">
      <w:pPr>
        <w:numPr>
          <w:ilvl w:val="0"/>
          <w:numId w:val="8"/>
        </w:numPr>
        <w:ind w:left="720" w:hanging="360"/>
        <w:jc w:val="both"/>
        <w:rPr/>
      </w:pPr>
      <w:r w:rsidDel="00000000" w:rsidR="00000000" w:rsidRPr="00000000">
        <w:rPr>
          <w:rtl w:val="0"/>
        </w:rPr>
        <w:t xml:space="preserve">To develop and train an </w:t>
      </w:r>
      <w:r w:rsidDel="00000000" w:rsidR="00000000" w:rsidRPr="00000000">
        <w:rPr>
          <w:b w:val="1"/>
          <w:rtl w:val="0"/>
        </w:rPr>
        <w:t xml:space="preserve">AI-based attack model</w:t>
      </w:r>
      <w:r w:rsidDel="00000000" w:rsidR="00000000" w:rsidRPr="00000000">
        <w:rPr>
          <w:rtl w:val="0"/>
        </w:rPr>
        <w:t xml:space="preserve"> capable of recognizing faces in both original and de-identified images, thereby simulating a real-world privacy threat.</w:t>
      </w:r>
    </w:p>
    <w:p w:rsidR="00000000" w:rsidDel="00000000" w:rsidP="00000000" w:rsidRDefault="00000000" w:rsidRPr="00000000" w14:paraId="0000001B">
      <w:pPr>
        <w:numPr>
          <w:ilvl w:val="0"/>
          <w:numId w:val="8"/>
        </w:numPr>
        <w:ind w:left="720" w:hanging="360"/>
        <w:jc w:val="both"/>
        <w:rPr/>
      </w:pPr>
      <w:r w:rsidDel="00000000" w:rsidR="00000000" w:rsidRPr="00000000">
        <w:rPr>
          <w:rtl w:val="0"/>
        </w:rPr>
        <w:t xml:space="preserve">To measure the robustness of each de-identification method by comparing recognition accuracy before and after anonymization.</w:t>
      </w:r>
    </w:p>
    <w:p w:rsidR="00000000" w:rsidDel="00000000" w:rsidP="00000000" w:rsidRDefault="00000000" w:rsidRPr="00000000" w14:paraId="0000001C">
      <w:pPr>
        <w:numPr>
          <w:ilvl w:val="0"/>
          <w:numId w:val="8"/>
        </w:numPr>
        <w:ind w:left="720" w:hanging="360"/>
        <w:jc w:val="both"/>
        <w:rPr/>
      </w:pPr>
      <w:r w:rsidDel="00000000" w:rsidR="00000000" w:rsidRPr="00000000">
        <w:rPr>
          <w:rtl w:val="0"/>
        </w:rPr>
        <w:t xml:space="preserve">To explore </w:t>
      </w:r>
      <w:r w:rsidDel="00000000" w:rsidR="00000000" w:rsidRPr="00000000">
        <w:rPr>
          <w:b w:val="1"/>
          <w:rtl w:val="0"/>
        </w:rPr>
        <w:t xml:space="preserve">defensive techniques based on differential privacy</w:t>
      </w:r>
      <w:r w:rsidDel="00000000" w:rsidR="00000000" w:rsidRPr="00000000">
        <w:rPr>
          <w:rtl w:val="0"/>
        </w:rPr>
        <w:t xml:space="preserve"> that may mitigate the effectiveness of AI attacks.</w:t>
      </w:r>
    </w:p>
    <w:p w:rsidR="00000000" w:rsidDel="00000000" w:rsidP="00000000" w:rsidRDefault="00000000" w:rsidRPr="00000000" w14:paraId="0000001D">
      <w:pPr>
        <w:ind w:left="360" w:firstLine="0"/>
        <w:jc w:val="both"/>
        <w:rPr/>
      </w:pPr>
      <w:r w:rsidDel="00000000" w:rsidR="00000000" w:rsidRPr="00000000">
        <w:rPr>
          <w:rtl w:val="0"/>
        </w:rPr>
        <w:t xml:space="preserve">The motivation behind this project lies in the growing demand for ethical and privacy-conscious multimedia systems. As AI becomes increasingly capable of reversing de-identification, there is an urgent need to evaluate existing methods and adopt stronger protections. Through this assignment, we aim to gain practical insights into the strengths and weaknesses of current approaches and develop a foundation for designing more secure multimedia systems.</w:t>
      </w:r>
    </w:p>
    <w:p w:rsidR="00000000" w:rsidDel="00000000" w:rsidP="00000000" w:rsidRDefault="00000000" w:rsidRPr="00000000" w14:paraId="0000001E">
      <w:pPr>
        <w:pStyle w:val="Heading1"/>
        <w:numPr>
          <w:ilvl w:val="0"/>
          <w:numId w:val="1"/>
        </w:numPr>
        <w:ind w:left="720" w:hanging="360"/>
        <w:rPr>
          <w:b w:val="1"/>
          <w:color w:val="000000"/>
        </w:rPr>
      </w:pPr>
      <w:r w:rsidDel="00000000" w:rsidR="00000000" w:rsidRPr="00000000">
        <w:rPr>
          <w:b w:val="1"/>
          <w:color w:val="000000"/>
          <w:rtl w:val="0"/>
        </w:rPr>
        <w:t xml:space="preserve">Methodology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This project is divided into three main phases to evaluate the privacy protection of face de-identification techniques and their vulnerability to AI-based attacks. Each phase builds upon the previous one, forming a complete pipeline from anonymization to attack and defense.</w:t>
      </w:r>
    </w:p>
    <w:p w:rsidR="00000000" w:rsidDel="00000000" w:rsidP="00000000" w:rsidRDefault="00000000" w:rsidRPr="00000000" w14:paraId="00000021">
      <w:pPr>
        <w:pStyle w:val="Heading2"/>
        <w:numPr>
          <w:ilvl w:val="1"/>
          <w:numId w:val="1"/>
        </w:numPr>
        <w:ind w:left="750" w:hanging="390"/>
        <w:rPr>
          <w:b w:val="1"/>
          <w:color w:val="000000"/>
        </w:rPr>
      </w:pPr>
      <w:r w:rsidDel="00000000" w:rsidR="00000000" w:rsidRPr="00000000">
        <w:rPr>
          <w:b w:val="1"/>
          <w:color w:val="000000"/>
          <w:rtl w:val="0"/>
        </w:rPr>
        <w:t xml:space="preserve">De-Identification Techniques (Step 1)</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firstLine="360"/>
        <w:jc w:val="both"/>
        <w:rPr/>
      </w:pPr>
      <w:r w:rsidDel="00000000" w:rsidR="00000000" w:rsidRPr="00000000">
        <w:rPr>
          <w:rtl w:val="0"/>
        </w:rPr>
        <w:t xml:space="preserve">We applied two widely used de-identification methods to facial images:</w:t>
      </w:r>
    </w:p>
    <w:p w:rsidR="00000000" w:rsidDel="00000000" w:rsidP="00000000" w:rsidRDefault="00000000" w:rsidRPr="00000000" w14:paraId="00000024">
      <w:pPr>
        <w:numPr>
          <w:ilvl w:val="0"/>
          <w:numId w:val="9"/>
        </w:numPr>
        <w:ind w:left="720" w:hanging="360"/>
        <w:jc w:val="both"/>
        <w:rPr/>
      </w:pPr>
      <w:r w:rsidDel="00000000" w:rsidR="00000000" w:rsidRPr="00000000">
        <w:rPr>
          <w:b w:val="1"/>
          <w:rtl w:val="0"/>
        </w:rPr>
        <w:t xml:space="preserve">Gaussian Blurring (Normal)</w:t>
      </w:r>
      <w:r w:rsidDel="00000000" w:rsidR="00000000" w:rsidRPr="00000000">
        <w:rPr>
          <w:rtl w:val="0"/>
        </w:rPr>
        <w:t xml:space="preserve">: This technique uses a Gaussian kernel to smooth the facial region, effectively reducing fine-grained identity information. Different kernel sizes were tested to analyze the trade-off between anonymization strength and visual quality.</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tl w:val="0"/>
        </w:rPr>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2"/>
        <w:gridCol w:w="2190"/>
        <w:gridCol w:w="2124"/>
        <w:gridCol w:w="2124"/>
        <w:tblGridChange w:id="0">
          <w:tblGrid>
            <w:gridCol w:w="2192"/>
            <w:gridCol w:w="2190"/>
            <w:gridCol w:w="2124"/>
            <w:gridCol w:w="2124"/>
          </w:tblGrid>
        </w:tblGridChange>
      </w:tblGrid>
      <w:tr>
        <w:trPr>
          <w:cantSplit w:val="0"/>
          <w:tblHeader w:val="0"/>
        </w:trPr>
        <w:tc>
          <w:tcPr/>
          <w:p w:rsidR="00000000" w:rsidDel="00000000" w:rsidP="00000000" w:rsidRDefault="00000000" w:rsidRPr="00000000" w14:paraId="00000028">
            <w:pPr>
              <w:jc w:val="center"/>
              <w:rPr>
                <w:b w:val="1"/>
              </w:rPr>
            </w:pPr>
            <w:r w:rsidDel="00000000" w:rsidR="00000000" w:rsidRPr="00000000">
              <w:rPr>
                <w:b w:val="1"/>
                <w:rtl w:val="0"/>
              </w:rPr>
              <w:t xml:space="preserve">Original</w:t>
            </w:r>
          </w:p>
        </w:tc>
        <w:tc>
          <w:tcPr/>
          <w:p w:rsidR="00000000" w:rsidDel="00000000" w:rsidP="00000000" w:rsidRDefault="00000000" w:rsidRPr="00000000" w14:paraId="00000029">
            <w:pPr>
              <w:jc w:val="center"/>
              <w:rPr>
                <w:b w:val="1"/>
              </w:rPr>
            </w:pPr>
            <w:r w:rsidDel="00000000" w:rsidR="00000000" w:rsidRPr="00000000">
              <w:rPr>
                <w:b w:val="1"/>
                <w:rtl w:val="0"/>
              </w:rPr>
              <w:t xml:space="preserve">Blurred k = 15</w:t>
            </w:r>
          </w:p>
        </w:tc>
        <w:tc>
          <w:tcPr/>
          <w:p w:rsidR="00000000" w:rsidDel="00000000" w:rsidP="00000000" w:rsidRDefault="00000000" w:rsidRPr="00000000" w14:paraId="0000002A">
            <w:pPr>
              <w:jc w:val="center"/>
              <w:rPr>
                <w:b w:val="1"/>
              </w:rPr>
            </w:pPr>
            <w:r w:rsidDel="00000000" w:rsidR="00000000" w:rsidRPr="00000000">
              <w:rPr>
                <w:b w:val="1"/>
                <w:rtl w:val="0"/>
              </w:rPr>
              <w:t xml:space="preserve">Blurred k = 45</w:t>
            </w:r>
          </w:p>
        </w:tc>
        <w:tc>
          <w:tcPr/>
          <w:p w:rsidR="00000000" w:rsidDel="00000000" w:rsidP="00000000" w:rsidRDefault="00000000" w:rsidRPr="00000000" w14:paraId="0000002B">
            <w:pPr>
              <w:jc w:val="center"/>
              <w:rPr>
                <w:b w:val="1"/>
              </w:rPr>
            </w:pPr>
            <w:r w:rsidDel="00000000" w:rsidR="00000000" w:rsidRPr="00000000">
              <w:rPr>
                <w:b w:val="1"/>
                <w:rtl w:val="0"/>
              </w:rPr>
              <w:t xml:space="preserve">Blurred k = 99</w:t>
            </w:r>
          </w:p>
        </w:tc>
      </w:tr>
      <w:tr>
        <w:trPr>
          <w:cantSplit w:val="0"/>
          <w:tblHeader w:val="0"/>
        </w:trPr>
        <w:tc>
          <w:tcPr>
            <w:vAlign w:val="center"/>
          </w:tcPr>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0" distR="0">
                  <wp:extent cx="785834" cy="945826"/>
                  <wp:effectExtent b="0" l="0" r="0" t="0"/>
                  <wp:docPr id="1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785834" cy="94582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tc>
        <w:tc>
          <w:tcPr>
            <w:vAlign w:val="center"/>
          </w:tcPr>
          <w:p w:rsidR="00000000" w:rsidDel="00000000" w:rsidP="00000000" w:rsidRDefault="00000000" w:rsidRPr="00000000" w14:paraId="0000002F">
            <w:pPr>
              <w:jc w:val="center"/>
              <w:rPr/>
            </w:pPr>
            <w:r w:rsidDel="00000000" w:rsidR="00000000" w:rsidRPr="00000000">
              <w:rPr/>
              <w:drawing>
                <wp:inline distB="0" distT="0" distL="0" distR="0">
                  <wp:extent cx="783769" cy="943339"/>
                  <wp:effectExtent b="0" l="0" r="0" t="0"/>
                  <wp:docPr id="17"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783769" cy="94333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0">
            <w:pPr>
              <w:jc w:val="center"/>
              <w:rPr/>
            </w:pPr>
            <w:r w:rsidDel="00000000" w:rsidR="00000000" w:rsidRPr="00000000">
              <w:rPr/>
              <w:drawing>
                <wp:inline distB="0" distT="0" distL="0" distR="0">
                  <wp:extent cx="772016" cy="929195"/>
                  <wp:effectExtent b="0" l="0" r="0" t="0"/>
                  <wp:docPr id="16"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772016" cy="92919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1">
            <w:pPr>
              <w:jc w:val="center"/>
              <w:rPr/>
            </w:pPr>
            <w:r w:rsidDel="00000000" w:rsidR="00000000" w:rsidRPr="00000000">
              <w:rPr/>
              <w:drawing>
                <wp:inline distB="0" distT="0" distL="0" distR="0">
                  <wp:extent cx="742373" cy="893514"/>
                  <wp:effectExtent b="0" l="0" r="0" t="0"/>
                  <wp:docPr id="19"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742373" cy="8935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numPr>
          <w:ilvl w:val="0"/>
          <w:numId w:val="9"/>
        </w:numPr>
        <w:ind w:left="720" w:hanging="360"/>
        <w:jc w:val="both"/>
      </w:pPr>
      <w:r w:rsidDel="00000000" w:rsidR="00000000" w:rsidRPr="00000000">
        <w:rPr>
          <w:b w:val="1"/>
          <w:rtl w:val="0"/>
        </w:rPr>
        <w:t xml:space="preserve">Gaussian Blurring (Obfuscated)</w:t>
      </w:r>
      <w:r w:rsidDel="00000000" w:rsidR="00000000" w:rsidRPr="00000000">
        <w:rPr>
          <w:rtl w:val="0"/>
        </w:rPr>
        <w:t xml:space="preserve">:</w:t>
      </w:r>
    </w:p>
    <w:p w:rsidR="00000000" w:rsidDel="00000000" w:rsidP="00000000" w:rsidRDefault="00000000" w:rsidRPr="00000000" w14:paraId="00000033">
      <w:pPr>
        <w:ind w:left="720" w:firstLine="0"/>
        <w:jc w:val="both"/>
        <w:rPr/>
      </w:pPr>
      <w:r w:rsidDel="00000000" w:rsidR="00000000" w:rsidRPr="00000000">
        <w:rPr>
          <w:rtl w:val="0"/>
        </w:rPr>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2"/>
        <w:gridCol w:w="2190"/>
        <w:gridCol w:w="2124"/>
        <w:gridCol w:w="2124"/>
        <w:tblGridChange w:id="0">
          <w:tblGrid>
            <w:gridCol w:w="2192"/>
            <w:gridCol w:w="2190"/>
            <w:gridCol w:w="2124"/>
            <w:gridCol w:w="2124"/>
          </w:tblGrid>
        </w:tblGridChange>
      </w:tblGrid>
      <w:tr>
        <w:trPr>
          <w:cantSplit w:val="0"/>
          <w:tblHeader w:val="0"/>
        </w:trPr>
        <w:tc>
          <w:tcPr/>
          <w:p w:rsidR="00000000" w:rsidDel="00000000" w:rsidP="00000000" w:rsidRDefault="00000000" w:rsidRPr="00000000" w14:paraId="00000034">
            <w:pPr>
              <w:jc w:val="center"/>
              <w:rPr>
                <w:b w:val="1"/>
              </w:rPr>
            </w:pPr>
            <w:r w:rsidDel="00000000" w:rsidR="00000000" w:rsidRPr="00000000">
              <w:rPr>
                <w:b w:val="1"/>
                <w:rtl w:val="0"/>
              </w:rPr>
              <w:t xml:space="preserve">Original</w:t>
            </w:r>
          </w:p>
        </w:tc>
        <w:tc>
          <w:tcPr/>
          <w:p w:rsidR="00000000" w:rsidDel="00000000" w:rsidP="00000000" w:rsidRDefault="00000000" w:rsidRPr="00000000" w14:paraId="00000035">
            <w:pPr>
              <w:jc w:val="center"/>
              <w:rPr>
                <w:b w:val="1"/>
              </w:rPr>
            </w:pPr>
            <w:r w:rsidDel="00000000" w:rsidR="00000000" w:rsidRPr="00000000">
              <w:rPr>
                <w:b w:val="1"/>
                <w:rtl w:val="0"/>
              </w:rPr>
              <w:t xml:space="preserve">Blurred k = 15</w:t>
            </w:r>
          </w:p>
        </w:tc>
        <w:tc>
          <w:tcPr/>
          <w:p w:rsidR="00000000" w:rsidDel="00000000" w:rsidP="00000000" w:rsidRDefault="00000000" w:rsidRPr="00000000" w14:paraId="00000036">
            <w:pPr>
              <w:jc w:val="center"/>
              <w:rPr>
                <w:b w:val="1"/>
              </w:rPr>
            </w:pPr>
            <w:r w:rsidDel="00000000" w:rsidR="00000000" w:rsidRPr="00000000">
              <w:rPr>
                <w:b w:val="1"/>
                <w:rtl w:val="0"/>
              </w:rPr>
              <w:t xml:space="preserve">Blurred k = 45</w:t>
            </w:r>
          </w:p>
        </w:tc>
        <w:tc>
          <w:tcPr/>
          <w:p w:rsidR="00000000" w:rsidDel="00000000" w:rsidP="00000000" w:rsidRDefault="00000000" w:rsidRPr="00000000" w14:paraId="00000037">
            <w:pPr>
              <w:jc w:val="center"/>
              <w:rPr>
                <w:b w:val="1"/>
              </w:rPr>
            </w:pPr>
            <w:r w:rsidDel="00000000" w:rsidR="00000000" w:rsidRPr="00000000">
              <w:rPr>
                <w:b w:val="1"/>
                <w:rtl w:val="0"/>
              </w:rPr>
              <w:t xml:space="preserve">Blurred k = 99</w:t>
            </w:r>
          </w:p>
        </w:tc>
      </w:tr>
      <w:tr>
        <w:trPr>
          <w:cantSplit w:val="0"/>
          <w:tblHeader w:val="0"/>
        </w:trPr>
        <w:tc>
          <w:tcPr>
            <w:vAlign w:val="center"/>
          </w:tcPr>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0" distT="0" distL="0" distR="0">
                  <wp:extent cx="785834" cy="945826"/>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785834" cy="94582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tc>
        <w:tc>
          <w:tcPr>
            <w:vAlign w:val="center"/>
          </w:tcPr>
          <w:p w:rsidR="00000000" w:rsidDel="00000000" w:rsidP="00000000" w:rsidRDefault="00000000" w:rsidRPr="00000000" w14:paraId="0000003B">
            <w:pPr>
              <w:jc w:val="center"/>
              <w:rPr/>
            </w:pPr>
            <w:r w:rsidDel="00000000" w:rsidR="00000000" w:rsidRPr="00000000">
              <w:rPr/>
              <w:drawing>
                <wp:inline distB="0" distT="0" distL="0" distR="0">
                  <wp:extent cx="783769" cy="943339"/>
                  <wp:effectExtent b="0" l="0" r="0" t="0"/>
                  <wp:docPr id="1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83769" cy="94333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drawing>
                <wp:inline distB="0" distT="0" distL="0" distR="0">
                  <wp:extent cx="772016" cy="929195"/>
                  <wp:effectExtent b="0" l="0" r="0" t="0"/>
                  <wp:docPr id="12"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772016" cy="92919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D">
            <w:pPr>
              <w:jc w:val="center"/>
              <w:rPr/>
            </w:pPr>
            <w:r w:rsidDel="00000000" w:rsidR="00000000" w:rsidRPr="00000000">
              <w:rPr/>
              <w:drawing>
                <wp:inline distB="0" distT="0" distL="0" distR="0">
                  <wp:extent cx="742373" cy="893514"/>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742373" cy="8935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numPr>
          <w:ilvl w:val="0"/>
          <w:numId w:val="9"/>
        </w:numPr>
        <w:ind w:left="720" w:hanging="360"/>
        <w:jc w:val="both"/>
        <w:rPr/>
      </w:pPr>
      <w:r w:rsidDel="00000000" w:rsidR="00000000" w:rsidRPr="00000000">
        <w:rPr>
          <w:b w:val="1"/>
          <w:rtl w:val="0"/>
        </w:rPr>
        <w:t xml:space="preserve">Pixelization (Normal)</w:t>
      </w:r>
      <w:r w:rsidDel="00000000" w:rsidR="00000000" w:rsidRPr="00000000">
        <w:rPr>
          <w:rtl w:val="0"/>
        </w:rPr>
        <w:t xml:space="preserve">: This method replaces blocks of pixels with their average color, simplifying facial details. The block size (e.g., 10×10, 20×20 pixels) determines the degree of pixilation, with larger sizes providing stronger anonymization but reducing visual utility.</w:t>
      </w:r>
    </w:p>
    <w:p w:rsidR="00000000" w:rsidDel="00000000" w:rsidP="00000000" w:rsidRDefault="00000000" w:rsidRPr="00000000" w14:paraId="00000040">
      <w:pPr>
        <w:ind w:left="720" w:firstLine="0"/>
        <w:jc w:val="both"/>
        <w:rPr/>
      </w:pPr>
      <w:r w:rsidDel="00000000" w:rsidR="00000000" w:rsidRPr="00000000">
        <w:rPr>
          <w:rtl w:val="0"/>
        </w:rPr>
      </w:r>
    </w:p>
    <w:tbl>
      <w:tblPr>
        <w:tblStyle w:val="Table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2"/>
        <w:gridCol w:w="2190"/>
        <w:gridCol w:w="2124"/>
        <w:gridCol w:w="2124"/>
        <w:tblGridChange w:id="0">
          <w:tblGrid>
            <w:gridCol w:w="2192"/>
            <w:gridCol w:w="2190"/>
            <w:gridCol w:w="2124"/>
            <w:gridCol w:w="2124"/>
          </w:tblGrid>
        </w:tblGridChange>
      </w:tblGrid>
      <w:tr>
        <w:trPr>
          <w:cantSplit w:val="0"/>
          <w:tblHeader w:val="0"/>
        </w:trPr>
        <w:tc>
          <w:tcPr/>
          <w:p w:rsidR="00000000" w:rsidDel="00000000" w:rsidP="00000000" w:rsidRDefault="00000000" w:rsidRPr="00000000" w14:paraId="00000041">
            <w:pPr>
              <w:jc w:val="center"/>
              <w:rPr>
                <w:b w:val="1"/>
              </w:rPr>
            </w:pPr>
            <w:r w:rsidDel="00000000" w:rsidR="00000000" w:rsidRPr="00000000">
              <w:rPr>
                <w:b w:val="1"/>
                <w:rtl w:val="0"/>
              </w:rPr>
              <w:t xml:space="preserve">Original</w:t>
            </w:r>
          </w:p>
        </w:tc>
        <w:tc>
          <w:tcPr/>
          <w:p w:rsidR="00000000" w:rsidDel="00000000" w:rsidP="00000000" w:rsidRDefault="00000000" w:rsidRPr="00000000" w14:paraId="00000042">
            <w:pPr>
              <w:jc w:val="center"/>
              <w:rPr>
                <w:b w:val="1"/>
              </w:rPr>
            </w:pPr>
            <w:r w:rsidDel="00000000" w:rsidR="00000000" w:rsidRPr="00000000">
              <w:rPr>
                <w:b w:val="1"/>
                <w:rtl w:val="0"/>
              </w:rPr>
              <w:t xml:space="preserve">Pixelated b = 4</w:t>
            </w:r>
          </w:p>
        </w:tc>
        <w:tc>
          <w:tcPr/>
          <w:p w:rsidR="00000000" w:rsidDel="00000000" w:rsidP="00000000" w:rsidRDefault="00000000" w:rsidRPr="00000000" w14:paraId="00000043">
            <w:pPr>
              <w:jc w:val="center"/>
              <w:rPr>
                <w:b w:val="1"/>
              </w:rPr>
            </w:pPr>
            <w:r w:rsidDel="00000000" w:rsidR="00000000" w:rsidRPr="00000000">
              <w:rPr>
                <w:b w:val="1"/>
                <w:rtl w:val="0"/>
              </w:rPr>
              <w:t xml:space="preserve">Blurred b = 8</w:t>
            </w:r>
          </w:p>
        </w:tc>
        <w:tc>
          <w:tcPr/>
          <w:p w:rsidR="00000000" w:rsidDel="00000000" w:rsidP="00000000" w:rsidRDefault="00000000" w:rsidRPr="00000000" w14:paraId="00000044">
            <w:pPr>
              <w:jc w:val="center"/>
              <w:rPr>
                <w:b w:val="1"/>
              </w:rPr>
            </w:pPr>
            <w:r w:rsidDel="00000000" w:rsidR="00000000" w:rsidRPr="00000000">
              <w:rPr>
                <w:b w:val="1"/>
                <w:rtl w:val="0"/>
              </w:rPr>
              <w:t xml:space="preserve">Blurred b = 16</w:t>
            </w:r>
          </w:p>
        </w:tc>
      </w:tr>
      <w:tr>
        <w:trPr>
          <w:cantSplit w:val="0"/>
          <w:tblHeader w:val="0"/>
        </w:trPr>
        <w:tc>
          <w:tcPr>
            <w:vAlign w:val="center"/>
          </w:tcPr>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0" distT="0" distL="0" distR="0">
                  <wp:extent cx="923894" cy="1111994"/>
                  <wp:effectExtent b="0" l="0" r="0" t="0"/>
                  <wp:docPr id="18"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923894" cy="111199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tc>
        <w:tc>
          <w:tcPr>
            <w:vAlign w:val="center"/>
          </w:tcPr>
          <w:p w:rsidR="00000000" w:rsidDel="00000000" w:rsidP="00000000" w:rsidRDefault="00000000" w:rsidRPr="00000000" w14:paraId="00000048">
            <w:pPr>
              <w:jc w:val="center"/>
              <w:rPr/>
            </w:pPr>
            <w:r w:rsidDel="00000000" w:rsidR="00000000" w:rsidRPr="00000000">
              <w:rPr/>
              <w:drawing>
                <wp:inline distB="0" distT="0" distL="0" distR="0">
                  <wp:extent cx="910567" cy="1095953"/>
                  <wp:effectExtent b="0" l="0" r="0" t="0"/>
                  <wp:docPr id="21"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910567" cy="109595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9">
            <w:pPr>
              <w:jc w:val="center"/>
              <w:rPr/>
            </w:pPr>
            <w:r w:rsidDel="00000000" w:rsidR="00000000" w:rsidRPr="00000000">
              <w:rPr/>
              <w:drawing>
                <wp:inline distB="0" distT="0" distL="0" distR="0">
                  <wp:extent cx="919832" cy="1107103"/>
                  <wp:effectExtent b="0" l="0" r="0" t="0"/>
                  <wp:docPr id="20"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919832" cy="110710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0" distR="0">
                  <wp:extent cx="945465" cy="1137955"/>
                  <wp:effectExtent b="0" l="0" r="0" t="0"/>
                  <wp:docPr id="23" name="image22.jpg"/>
                  <a:graphic>
                    <a:graphicData uri="http://schemas.openxmlformats.org/drawingml/2006/picture">
                      <pic:pic>
                        <pic:nvPicPr>
                          <pic:cNvPr id="0" name="image22.jpg"/>
                          <pic:cNvPicPr preferRelativeResize="0"/>
                        </pic:nvPicPr>
                        <pic:blipFill>
                          <a:blip r:embed="rId16"/>
                          <a:srcRect b="0" l="0" r="0" t="0"/>
                          <a:stretch>
                            <a:fillRect/>
                          </a:stretch>
                        </pic:blipFill>
                        <pic:spPr>
                          <a:xfrm>
                            <a:off x="0" y="0"/>
                            <a:ext cx="945465" cy="113795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tc>
      </w:tr>
    </w:tbl>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numPr>
          <w:ilvl w:val="0"/>
          <w:numId w:val="9"/>
        </w:numPr>
        <w:ind w:left="720" w:hanging="360"/>
        <w:jc w:val="both"/>
      </w:pPr>
      <w:r w:rsidDel="00000000" w:rsidR="00000000" w:rsidRPr="00000000">
        <w:rPr>
          <w:b w:val="1"/>
          <w:rtl w:val="0"/>
        </w:rPr>
        <w:t xml:space="preserve">Pixelization (Obfuscated)</w:t>
      </w:r>
      <w:r w:rsidDel="00000000" w:rsidR="00000000" w:rsidRPr="00000000">
        <w:rPr>
          <w:rtl w:val="0"/>
        </w:rPr>
        <w:t xml:space="preserv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rtl w:val="0"/>
        </w:rPr>
      </w:r>
    </w:p>
    <w:tbl>
      <w:tblPr>
        <w:tblStyle w:val="Table4"/>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2"/>
        <w:gridCol w:w="2190"/>
        <w:gridCol w:w="2124"/>
        <w:gridCol w:w="2124"/>
        <w:tblGridChange w:id="0">
          <w:tblGrid>
            <w:gridCol w:w="2192"/>
            <w:gridCol w:w="2190"/>
            <w:gridCol w:w="2124"/>
            <w:gridCol w:w="2124"/>
          </w:tblGrid>
        </w:tblGridChange>
      </w:tblGrid>
      <w:tr>
        <w:trPr>
          <w:cantSplit w:val="0"/>
          <w:tblHeader w:val="0"/>
        </w:trPr>
        <w:tc>
          <w:tcPr/>
          <w:p w:rsidR="00000000" w:rsidDel="00000000" w:rsidP="00000000" w:rsidRDefault="00000000" w:rsidRPr="00000000" w14:paraId="00000053">
            <w:pPr>
              <w:jc w:val="center"/>
              <w:rPr>
                <w:b w:val="1"/>
              </w:rPr>
            </w:pPr>
            <w:r w:rsidDel="00000000" w:rsidR="00000000" w:rsidRPr="00000000">
              <w:rPr>
                <w:b w:val="1"/>
                <w:rtl w:val="0"/>
              </w:rPr>
              <w:t xml:space="preserve">Original</w:t>
            </w:r>
          </w:p>
        </w:tc>
        <w:tc>
          <w:tcPr/>
          <w:p w:rsidR="00000000" w:rsidDel="00000000" w:rsidP="00000000" w:rsidRDefault="00000000" w:rsidRPr="00000000" w14:paraId="00000054">
            <w:pPr>
              <w:jc w:val="center"/>
              <w:rPr>
                <w:b w:val="1"/>
              </w:rPr>
            </w:pPr>
            <w:r w:rsidDel="00000000" w:rsidR="00000000" w:rsidRPr="00000000">
              <w:rPr>
                <w:b w:val="1"/>
                <w:rtl w:val="0"/>
              </w:rPr>
              <w:t xml:space="preserve">Pixelated b = 4</w:t>
            </w:r>
          </w:p>
        </w:tc>
        <w:tc>
          <w:tcPr/>
          <w:p w:rsidR="00000000" w:rsidDel="00000000" w:rsidP="00000000" w:rsidRDefault="00000000" w:rsidRPr="00000000" w14:paraId="00000055">
            <w:pPr>
              <w:jc w:val="center"/>
              <w:rPr>
                <w:b w:val="1"/>
              </w:rPr>
            </w:pPr>
            <w:r w:rsidDel="00000000" w:rsidR="00000000" w:rsidRPr="00000000">
              <w:rPr>
                <w:b w:val="1"/>
                <w:rtl w:val="0"/>
              </w:rPr>
              <w:t xml:space="preserve">Blurred b = 8</w:t>
            </w:r>
          </w:p>
        </w:tc>
        <w:tc>
          <w:tcPr/>
          <w:p w:rsidR="00000000" w:rsidDel="00000000" w:rsidP="00000000" w:rsidRDefault="00000000" w:rsidRPr="00000000" w14:paraId="00000056">
            <w:pPr>
              <w:jc w:val="center"/>
              <w:rPr>
                <w:b w:val="1"/>
              </w:rPr>
            </w:pPr>
            <w:r w:rsidDel="00000000" w:rsidR="00000000" w:rsidRPr="00000000">
              <w:rPr>
                <w:b w:val="1"/>
                <w:rtl w:val="0"/>
              </w:rPr>
              <w:t xml:space="preserve">Blurred b = 16</w:t>
            </w:r>
          </w:p>
        </w:tc>
      </w:tr>
      <w:tr>
        <w:trPr>
          <w:cantSplit w:val="0"/>
          <w:tblHeader w:val="0"/>
        </w:trPr>
        <w:tc>
          <w:tcPr>
            <w:vAlign w:val="center"/>
          </w:tcPr>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0" distT="0" distL="0" distR="0">
                  <wp:extent cx="923894" cy="1111994"/>
                  <wp:effectExtent b="0" l="0" r="0" t="0"/>
                  <wp:docPr id="1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923894" cy="111199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drawing>
                <wp:inline distB="0" distT="0" distL="0" distR="0">
                  <wp:extent cx="910567" cy="1095953"/>
                  <wp:effectExtent b="0" l="0" r="0" t="0"/>
                  <wp:docPr id="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910567" cy="109595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B">
            <w:pPr>
              <w:jc w:val="center"/>
              <w:rPr/>
            </w:pPr>
            <w:r w:rsidDel="00000000" w:rsidR="00000000" w:rsidRPr="00000000">
              <w:rPr/>
              <w:drawing>
                <wp:inline distB="0" distT="0" distL="0" distR="0">
                  <wp:extent cx="919832" cy="1107103"/>
                  <wp:effectExtent b="0" l="0" r="0" t="0"/>
                  <wp:docPr id="4"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919832" cy="110710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0" distT="0" distL="0" distR="0">
                  <wp:extent cx="945465" cy="1137955"/>
                  <wp:effectExtent b="0" l="0" r="0" t="0"/>
                  <wp:docPr id="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945465" cy="113795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tc>
      </w:tr>
    </w:tbl>
    <w:p w:rsidR="00000000" w:rsidDel="00000000" w:rsidP="00000000" w:rsidRDefault="00000000" w:rsidRPr="00000000" w14:paraId="0000005F">
      <w:pPr>
        <w:ind w:left="720" w:firstLine="0"/>
        <w:jc w:val="both"/>
        <w:rPr/>
      </w:pPr>
      <w:r w:rsidDel="00000000" w:rsidR="00000000" w:rsidRPr="00000000">
        <w:rPr>
          <w:rtl w:val="0"/>
        </w:rPr>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ind w:left="360" w:firstLine="0"/>
        <w:jc w:val="both"/>
        <w:rPr/>
      </w:pPr>
      <w:r w:rsidDel="00000000" w:rsidR="00000000" w:rsidRPr="00000000">
        <w:rPr>
          <w:rtl w:val="0"/>
        </w:rPr>
        <w:t xml:space="preserve">These transformations were applied to a dataset of face images using OpenCV. Each processed version (blurred and pixelated) was stored in its own directory, preserving the identity-based folder structure required for classification tasks.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Heading2"/>
        <w:numPr>
          <w:ilvl w:val="1"/>
          <w:numId w:val="1"/>
        </w:numPr>
        <w:ind w:left="750" w:hanging="390"/>
        <w:rPr>
          <w:b w:val="1"/>
          <w:color w:val="000000"/>
        </w:rPr>
      </w:pPr>
      <w:r w:rsidDel="00000000" w:rsidR="00000000" w:rsidRPr="00000000">
        <w:rPr>
          <w:b w:val="1"/>
          <w:color w:val="000000"/>
          <w:rtl w:val="0"/>
        </w:rPr>
        <w:t xml:space="preserve">AI-Based Attack Model (Step 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360" w:firstLine="0"/>
        <w:jc w:val="both"/>
        <w:rPr/>
      </w:pPr>
      <w:r w:rsidDel="00000000" w:rsidR="00000000" w:rsidRPr="00000000">
        <w:rPr>
          <w:rtl w:val="0"/>
        </w:rPr>
        <w:t xml:space="preserve">To simulate a re-identification attack, we trained a deep learning model to classify facial identities even after de-identification. The following steps were taken:</w:t>
      </w:r>
    </w:p>
    <w:p w:rsidR="00000000" w:rsidDel="00000000" w:rsidP="00000000" w:rsidRDefault="00000000" w:rsidRPr="00000000" w14:paraId="00000066">
      <w:pPr>
        <w:numPr>
          <w:ilvl w:val="0"/>
          <w:numId w:val="2"/>
        </w:numPr>
        <w:ind w:left="720" w:hanging="360"/>
        <w:jc w:val="both"/>
        <w:rPr/>
      </w:pPr>
      <w:r w:rsidDel="00000000" w:rsidR="00000000" w:rsidRPr="00000000">
        <w:rPr>
          <w:b w:val="1"/>
          <w:rtl w:val="0"/>
        </w:rPr>
        <w:t xml:space="preserve">Model Selection</w:t>
      </w:r>
      <w:r w:rsidDel="00000000" w:rsidR="00000000" w:rsidRPr="00000000">
        <w:rPr>
          <w:rtl w:val="0"/>
        </w:rPr>
        <w:t xml:space="preserve">: We used a pre-trained </w:t>
      </w:r>
      <w:r w:rsidDel="00000000" w:rsidR="00000000" w:rsidRPr="00000000">
        <w:rPr>
          <w:b w:val="1"/>
          <w:rtl w:val="0"/>
        </w:rPr>
        <w:t xml:space="preserve">ResNet18</w:t>
      </w:r>
      <w:r w:rsidDel="00000000" w:rsidR="00000000" w:rsidRPr="00000000">
        <w:rPr>
          <w:rtl w:val="0"/>
        </w:rPr>
        <w:t xml:space="preserve"> model from the torchvision library, replacing the final fully connected layer to match the number of identities in our dataset.</w:t>
      </w:r>
    </w:p>
    <w:p w:rsidR="00000000" w:rsidDel="00000000" w:rsidP="00000000" w:rsidRDefault="00000000" w:rsidRPr="00000000" w14:paraId="00000067">
      <w:pPr>
        <w:numPr>
          <w:ilvl w:val="0"/>
          <w:numId w:val="2"/>
        </w:numPr>
        <w:ind w:left="720" w:hanging="360"/>
        <w:jc w:val="both"/>
        <w:rPr/>
      </w:pPr>
      <w:r w:rsidDel="00000000" w:rsidR="00000000" w:rsidRPr="00000000">
        <w:rPr>
          <w:b w:val="1"/>
          <w:rtl w:val="0"/>
        </w:rPr>
        <w:t xml:space="preserve">Training Procedure</w:t>
      </w:r>
      <w:r w:rsidDel="00000000" w:rsidR="00000000" w:rsidRPr="00000000">
        <w:rPr>
          <w:rtl w:val="0"/>
        </w:rPr>
        <w:t xml:space="preserve">: The model was trained on the original (non-anonymized) dataset using cross-entropy loss and the Adam optimizer. Images were resized to 224×224 and normalized using standard torchvision.transforms. The model was trained for 15 epochs. Epoch 1 with a loss of 440.6440 and a final epoch 15 with a loss of 0.1200. </w:t>
      </w:r>
    </w:p>
    <w:p w:rsidR="00000000" w:rsidDel="00000000" w:rsidP="00000000" w:rsidRDefault="00000000" w:rsidRPr="00000000" w14:paraId="00000068">
      <w:pPr>
        <w:numPr>
          <w:ilvl w:val="0"/>
          <w:numId w:val="2"/>
        </w:numPr>
        <w:ind w:left="720" w:hanging="360"/>
        <w:jc w:val="both"/>
        <w:rPr/>
      </w:pPr>
      <w:r w:rsidDel="00000000" w:rsidR="00000000" w:rsidRPr="00000000">
        <w:rPr>
          <w:b w:val="1"/>
          <w:rtl w:val="0"/>
        </w:rPr>
        <w:t xml:space="preserve">Evaluation</w:t>
      </w:r>
      <w:r w:rsidDel="00000000" w:rsidR="00000000" w:rsidRPr="00000000">
        <w:rPr>
          <w:rtl w:val="0"/>
        </w:rPr>
        <w:t xml:space="preserve">: After training, the model was evaluated on:</w:t>
      </w:r>
    </w:p>
    <w:p w:rsidR="00000000" w:rsidDel="00000000" w:rsidP="00000000" w:rsidRDefault="00000000" w:rsidRPr="00000000" w14:paraId="00000069">
      <w:pPr>
        <w:numPr>
          <w:ilvl w:val="1"/>
          <w:numId w:val="2"/>
        </w:numPr>
        <w:ind w:left="1440" w:hanging="360"/>
        <w:jc w:val="both"/>
        <w:rPr/>
      </w:pPr>
      <w:r w:rsidDel="00000000" w:rsidR="00000000" w:rsidRPr="00000000">
        <w:rPr>
          <w:rtl w:val="0"/>
        </w:rPr>
        <w:t xml:space="preserve">the original test images (to establish baseline accuracy),</w:t>
      </w:r>
    </w:p>
    <w:p w:rsidR="00000000" w:rsidDel="00000000" w:rsidP="00000000" w:rsidRDefault="00000000" w:rsidRPr="00000000" w14:paraId="0000006A">
      <w:pPr>
        <w:numPr>
          <w:ilvl w:val="1"/>
          <w:numId w:val="2"/>
        </w:numPr>
        <w:ind w:left="1440" w:hanging="360"/>
        <w:jc w:val="both"/>
        <w:rPr/>
      </w:pPr>
      <w:r w:rsidDel="00000000" w:rsidR="00000000" w:rsidRPr="00000000">
        <w:rPr>
          <w:rtl w:val="0"/>
        </w:rPr>
        <w:t xml:space="preserve">the blurred test set, and</w:t>
      </w:r>
    </w:p>
    <w:p w:rsidR="00000000" w:rsidDel="00000000" w:rsidP="00000000" w:rsidRDefault="00000000" w:rsidRPr="00000000" w14:paraId="0000006B">
      <w:pPr>
        <w:numPr>
          <w:ilvl w:val="1"/>
          <w:numId w:val="2"/>
        </w:numPr>
        <w:ind w:left="1440" w:hanging="360"/>
        <w:jc w:val="both"/>
        <w:rPr/>
      </w:pPr>
      <w:r w:rsidDel="00000000" w:rsidR="00000000" w:rsidRPr="00000000">
        <w:rPr>
          <w:rtl w:val="0"/>
        </w:rPr>
        <w:t xml:space="preserve">the pixelated test set.</w:t>
      </w:r>
    </w:p>
    <w:p w:rsidR="00000000" w:rsidDel="00000000" w:rsidP="00000000" w:rsidRDefault="00000000" w:rsidRPr="00000000" w14:paraId="0000006C">
      <w:pPr>
        <w:ind w:left="360" w:firstLine="0"/>
        <w:jc w:val="both"/>
        <w:rPr/>
      </w:pPr>
      <w:r w:rsidDel="00000000" w:rsidR="00000000" w:rsidRPr="00000000">
        <w:rPr>
          <w:rtl w:val="0"/>
        </w:rPr>
        <w:t xml:space="preserve">This process reveals how well the de-identification methods resist deep learning-based re-identification. Recognition accuracy was used as the primary metric to assess vulnerability.</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2"/>
        <w:numPr>
          <w:ilvl w:val="1"/>
          <w:numId w:val="1"/>
        </w:numPr>
        <w:ind w:left="750" w:hanging="390"/>
        <w:rPr>
          <w:b w:val="1"/>
          <w:color w:val="000000"/>
        </w:rPr>
      </w:pPr>
      <w:r w:rsidDel="00000000" w:rsidR="00000000" w:rsidRPr="00000000">
        <w:rPr>
          <w:b w:val="1"/>
          <w:color w:val="000000"/>
          <w:rtl w:val="0"/>
        </w:rPr>
        <w:t xml:space="preserve">Differential Privacy Defense (Step 3)</w:t>
      </w:r>
    </w:p>
    <w:p w:rsidR="00000000" w:rsidDel="00000000" w:rsidP="00000000" w:rsidRDefault="00000000" w:rsidRPr="00000000" w14:paraId="0000006F">
      <w:pPr>
        <w:ind w:left="360" w:firstLine="0"/>
        <w:rPr/>
      </w:pPr>
      <w:r w:rsidDel="00000000" w:rsidR="00000000" w:rsidRPr="00000000">
        <w:rPr>
          <w:rtl w:val="0"/>
        </w:rPr>
      </w:r>
    </w:p>
    <w:p w:rsidR="00000000" w:rsidDel="00000000" w:rsidP="00000000" w:rsidRDefault="00000000" w:rsidRPr="00000000" w14:paraId="00000070">
      <w:pPr>
        <w:ind w:left="360" w:firstLine="0"/>
        <w:jc w:val="both"/>
        <w:rPr/>
      </w:pPr>
      <w:r w:rsidDel="00000000" w:rsidR="00000000" w:rsidRPr="00000000">
        <w:rPr>
          <w:rtl w:val="0"/>
        </w:rPr>
        <w:t xml:space="preserve">To defend against the re-identification attack, we will explore techniques based on </w:t>
      </w:r>
      <w:r w:rsidDel="00000000" w:rsidR="00000000" w:rsidRPr="00000000">
        <w:rPr>
          <w:b w:val="1"/>
          <w:rtl w:val="0"/>
        </w:rPr>
        <w:t xml:space="preserve">differential privacy</w:t>
      </w:r>
      <w:r w:rsidDel="00000000" w:rsidR="00000000" w:rsidRPr="00000000">
        <w:rPr>
          <w:rtl w:val="0"/>
        </w:rPr>
        <w:t xml:space="preserve">. The aim is to either retrain the attack model with differentially private noise (e.g., using the Opacus library), or directly perturb image features in a privacy-preserving way.</w:t>
      </w:r>
    </w:p>
    <w:p w:rsidR="00000000" w:rsidDel="00000000" w:rsidP="00000000" w:rsidRDefault="00000000" w:rsidRPr="00000000" w14:paraId="00000071">
      <w:pPr>
        <w:ind w:left="360" w:firstLine="0"/>
        <w:jc w:val="both"/>
        <w:rPr/>
      </w:pPr>
      <w:r w:rsidDel="00000000" w:rsidR="00000000" w:rsidRPr="00000000">
        <w:rPr>
          <w:rtl w:val="0"/>
        </w:rPr>
        <w:t xml:space="preserve">Performance will be evaluated by measuring:</w:t>
      </w:r>
    </w:p>
    <w:p w:rsidR="00000000" w:rsidDel="00000000" w:rsidP="00000000" w:rsidRDefault="00000000" w:rsidRPr="00000000" w14:paraId="00000072">
      <w:pPr>
        <w:numPr>
          <w:ilvl w:val="0"/>
          <w:numId w:val="3"/>
        </w:numPr>
        <w:ind w:left="720" w:hanging="360"/>
        <w:jc w:val="both"/>
        <w:rPr/>
      </w:pPr>
      <w:r w:rsidDel="00000000" w:rsidR="00000000" w:rsidRPr="00000000">
        <w:rPr>
          <w:rtl w:val="0"/>
        </w:rPr>
        <w:t xml:space="preserve">Recognition accuracy under different levels of privacy (ε values),</w:t>
      </w:r>
    </w:p>
    <w:p w:rsidR="00000000" w:rsidDel="00000000" w:rsidP="00000000" w:rsidRDefault="00000000" w:rsidRPr="00000000" w14:paraId="00000073">
      <w:pPr>
        <w:numPr>
          <w:ilvl w:val="0"/>
          <w:numId w:val="3"/>
        </w:numPr>
        <w:ind w:left="720" w:hanging="360"/>
        <w:jc w:val="both"/>
        <w:rPr/>
      </w:pPr>
      <w:r w:rsidDel="00000000" w:rsidR="00000000" w:rsidRPr="00000000">
        <w:rPr>
          <w:rtl w:val="0"/>
        </w:rPr>
        <w:t xml:space="preserve">Utility degradation via structural similarity (SSIM) and mean squared error (MSE).</w:t>
      </w:r>
    </w:p>
    <w:p w:rsidR="00000000" w:rsidDel="00000000" w:rsidP="00000000" w:rsidRDefault="00000000" w:rsidRPr="00000000" w14:paraId="00000074">
      <w:pPr>
        <w:ind w:left="360" w:firstLine="0"/>
        <w:jc w:val="both"/>
        <w:rPr/>
      </w:pPr>
      <w:r w:rsidDel="00000000" w:rsidR="00000000" w:rsidRPr="00000000">
        <w:rPr>
          <w:rtl w:val="0"/>
        </w:rPr>
        <w:t xml:space="preserve">This final phase aims to assess whether privacy-preserving noise can meaningfully reduce AI attack performance while retaining image utility.</w:t>
      </w:r>
    </w:p>
    <w:p w:rsidR="00000000" w:rsidDel="00000000" w:rsidP="00000000" w:rsidRDefault="00000000" w:rsidRPr="00000000" w14:paraId="00000075">
      <w:pPr>
        <w:ind w:left="360" w:firstLine="0"/>
        <w:jc w:val="both"/>
        <w:rPr/>
      </w:pPr>
      <w:r w:rsidDel="00000000" w:rsidR="00000000" w:rsidRPr="00000000">
        <w:rPr>
          <w:rtl w:val="0"/>
        </w:rPr>
      </w:r>
    </w:p>
    <w:p w:rsidR="00000000" w:rsidDel="00000000" w:rsidP="00000000" w:rsidRDefault="00000000" w:rsidRPr="00000000" w14:paraId="00000076">
      <w:pPr>
        <w:pStyle w:val="Heading1"/>
        <w:numPr>
          <w:ilvl w:val="0"/>
          <w:numId w:val="1"/>
        </w:numPr>
        <w:ind w:left="720" w:hanging="360"/>
        <w:rPr>
          <w:b w:val="1"/>
          <w:color w:val="000000"/>
        </w:rPr>
      </w:pPr>
      <w:r w:rsidDel="00000000" w:rsidR="00000000" w:rsidRPr="00000000">
        <w:rPr>
          <w:b w:val="1"/>
          <w:color w:val="000000"/>
          <w:rtl w:val="0"/>
        </w:rPr>
        <w:t xml:space="preserve">Experiment and Results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numPr>
          <w:ilvl w:val="1"/>
          <w:numId w:val="1"/>
        </w:numPr>
        <w:ind w:left="750" w:hanging="390"/>
        <w:rPr>
          <w:b w:val="1"/>
          <w:color w:val="000000"/>
        </w:rPr>
      </w:pPr>
      <w:r w:rsidDel="00000000" w:rsidR="00000000" w:rsidRPr="00000000">
        <w:rPr>
          <w:b w:val="1"/>
          <w:color w:val="000000"/>
          <w:rtl w:val="0"/>
        </w:rPr>
        <w:t xml:space="preserve">Attack Model Results (Step 2)</w:t>
      </w:r>
    </w:p>
    <w:p w:rsidR="00000000" w:rsidDel="00000000" w:rsidP="00000000" w:rsidRDefault="00000000" w:rsidRPr="00000000" w14:paraId="00000079">
      <w:pPr>
        <w:ind w:left="360" w:firstLine="0"/>
        <w:rPr/>
      </w:pPr>
      <w:r w:rsidDel="00000000" w:rsidR="00000000" w:rsidRPr="00000000">
        <w:rPr>
          <w:rtl w:val="0"/>
        </w:rPr>
      </w:r>
    </w:p>
    <w:p w:rsidR="00000000" w:rsidDel="00000000" w:rsidP="00000000" w:rsidRDefault="00000000" w:rsidRPr="00000000" w14:paraId="0000007A">
      <w:pPr>
        <w:ind w:left="360" w:firstLine="0"/>
        <w:jc w:val="both"/>
        <w:rPr/>
      </w:pPr>
      <w:r w:rsidDel="00000000" w:rsidR="00000000" w:rsidRPr="00000000">
        <w:rPr>
          <w:rtl w:val="0"/>
        </w:rPr>
        <w:t xml:space="preserve">The model achieved 100% accuracy on the original test set, indicating perfect memorization of training identities — a result enabled by the small dataset size and extended training (15 epochs).</w:t>
      </w:r>
    </w:p>
    <w:p w:rsidR="00000000" w:rsidDel="00000000" w:rsidP="00000000" w:rsidRDefault="00000000" w:rsidRPr="00000000" w14:paraId="0000007B">
      <w:pPr>
        <w:ind w:left="360" w:firstLine="0"/>
        <w:jc w:val="both"/>
        <w:rPr/>
      </w:pPr>
      <w:r w:rsidDel="00000000" w:rsidR="00000000" w:rsidRPr="00000000">
        <w:rPr>
          <w:rtl w:val="0"/>
        </w:rPr>
      </w:r>
    </w:p>
    <w:tbl>
      <w:tblPr>
        <w:tblStyle w:val="Table5"/>
        <w:tblW w:w="8989.999999999998"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7"/>
        <w:gridCol w:w="1112"/>
        <w:gridCol w:w="1103"/>
        <w:gridCol w:w="1103"/>
        <w:gridCol w:w="1103"/>
        <w:gridCol w:w="1144"/>
        <w:gridCol w:w="1144"/>
        <w:gridCol w:w="1144"/>
        <w:tblGridChange w:id="0">
          <w:tblGrid>
            <w:gridCol w:w="1137"/>
            <w:gridCol w:w="1112"/>
            <w:gridCol w:w="1103"/>
            <w:gridCol w:w="1103"/>
            <w:gridCol w:w="1103"/>
            <w:gridCol w:w="1144"/>
            <w:gridCol w:w="1144"/>
            <w:gridCol w:w="1144"/>
          </w:tblGrid>
        </w:tblGridChange>
      </w:tblGrid>
      <w:tr>
        <w:trPr>
          <w:cantSplit w:val="0"/>
          <w:tblHeader w:val="0"/>
        </w:trPr>
        <w:tc>
          <w:tcPr>
            <w:shd w:fill="d9d9d9" w:val="clear"/>
          </w:tcPr>
          <w:p w:rsidR="00000000" w:rsidDel="00000000" w:rsidP="00000000" w:rsidRDefault="00000000" w:rsidRPr="00000000" w14:paraId="0000007C">
            <w:pPr>
              <w:jc w:val="center"/>
              <w:rPr>
                <w:b w:val="1"/>
              </w:rPr>
            </w:pPr>
            <w:r w:rsidDel="00000000" w:rsidR="00000000" w:rsidRPr="00000000">
              <w:rPr>
                <w:b w:val="1"/>
                <w:rtl w:val="0"/>
              </w:rPr>
              <w:t xml:space="preserve">Dataset</w:t>
            </w:r>
          </w:p>
        </w:tc>
        <w:tc>
          <w:tcPr>
            <w:shd w:fill="d9d9d9" w:val="clear"/>
          </w:tcPr>
          <w:p w:rsidR="00000000" w:rsidDel="00000000" w:rsidP="00000000" w:rsidRDefault="00000000" w:rsidRPr="00000000" w14:paraId="0000007D">
            <w:pPr>
              <w:jc w:val="center"/>
              <w:rPr>
                <w:b w:val="1"/>
              </w:rPr>
            </w:pPr>
            <w:r w:rsidDel="00000000" w:rsidR="00000000" w:rsidRPr="00000000">
              <w:rPr>
                <w:b w:val="1"/>
                <w:rtl w:val="0"/>
              </w:rPr>
              <w:t xml:space="preserve">Original</w:t>
            </w:r>
          </w:p>
        </w:tc>
        <w:tc>
          <w:tcPr>
            <w:shd w:fill="d9d9d9" w:val="clear"/>
          </w:tcPr>
          <w:p w:rsidR="00000000" w:rsidDel="00000000" w:rsidP="00000000" w:rsidRDefault="00000000" w:rsidRPr="00000000" w14:paraId="0000007E">
            <w:pPr>
              <w:jc w:val="center"/>
              <w:rPr>
                <w:b w:val="1"/>
              </w:rPr>
            </w:pPr>
            <w:r w:rsidDel="00000000" w:rsidR="00000000" w:rsidRPr="00000000">
              <w:rPr>
                <w:b w:val="1"/>
                <w:rtl w:val="0"/>
              </w:rPr>
              <w:t xml:space="preserve">Blurred </w:t>
            </w:r>
          </w:p>
          <w:p w:rsidR="00000000" w:rsidDel="00000000" w:rsidP="00000000" w:rsidRDefault="00000000" w:rsidRPr="00000000" w14:paraId="0000007F">
            <w:pPr>
              <w:jc w:val="center"/>
              <w:rPr>
                <w:b w:val="1"/>
              </w:rPr>
            </w:pPr>
            <w:r w:rsidDel="00000000" w:rsidR="00000000" w:rsidRPr="00000000">
              <w:rPr>
                <w:b w:val="1"/>
                <w:rtl w:val="0"/>
              </w:rPr>
              <w:t xml:space="preserve">k = 15</w:t>
            </w:r>
          </w:p>
        </w:tc>
        <w:tc>
          <w:tcPr>
            <w:shd w:fill="d9d9d9" w:val="clear"/>
          </w:tcPr>
          <w:p w:rsidR="00000000" w:rsidDel="00000000" w:rsidP="00000000" w:rsidRDefault="00000000" w:rsidRPr="00000000" w14:paraId="00000080">
            <w:pPr>
              <w:jc w:val="center"/>
              <w:rPr>
                <w:b w:val="1"/>
              </w:rPr>
            </w:pPr>
            <w:r w:rsidDel="00000000" w:rsidR="00000000" w:rsidRPr="00000000">
              <w:rPr>
                <w:b w:val="1"/>
                <w:rtl w:val="0"/>
              </w:rPr>
              <w:t xml:space="preserve">Blurred </w:t>
            </w:r>
          </w:p>
          <w:p w:rsidR="00000000" w:rsidDel="00000000" w:rsidP="00000000" w:rsidRDefault="00000000" w:rsidRPr="00000000" w14:paraId="00000081">
            <w:pPr>
              <w:jc w:val="center"/>
              <w:rPr>
                <w:b w:val="1"/>
              </w:rPr>
            </w:pPr>
            <w:r w:rsidDel="00000000" w:rsidR="00000000" w:rsidRPr="00000000">
              <w:rPr>
                <w:b w:val="1"/>
                <w:rtl w:val="0"/>
              </w:rPr>
              <w:t xml:space="preserve">k = 45</w:t>
            </w:r>
          </w:p>
        </w:tc>
        <w:tc>
          <w:tcPr>
            <w:shd w:fill="d9d9d9" w:val="clear"/>
          </w:tcPr>
          <w:p w:rsidR="00000000" w:rsidDel="00000000" w:rsidP="00000000" w:rsidRDefault="00000000" w:rsidRPr="00000000" w14:paraId="00000082">
            <w:pPr>
              <w:jc w:val="center"/>
              <w:rPr>
                <w:b w:val="1"/>
              </w:rPr>
            </w:pPr>
            <w:r w:rsidDel="00000000" w:rsidR="00000000" w:rsidRPr="00000000">
              <w:rPr>
                <w:b w:val="1"/>
                <w:rtl w:val="0"/>
              </w:rPr>
              <w:t xml:space="preserve">Blurred </w:t>
            </w:r>
          </w:p>
          <w:p w:rsidR="00000000" w:rsidDel="00000000" w:rsidP="00000000" w:rsidRDefault="00000000" w:rsidRPr="00000000" w14:paraId="00000083">
            <w:pPr>
              <w:jc w:val="center"/>
              <w:rPr>
                <w:b w:val="1"/>
              </w:rPr>
            </w:pPr>
            <w:r w:rsidDel="00000000" w:rsidR="00000000" w:rsidRPr="00000000">
              <w:rPr>
                <w:b w:val="1"/>
                <w:rtl w:val="0"/>
              </w:rPr>
              <w:t xml:space="preserve">k = 99</w:t>
            </w:r>
          </w:p>
        </w:tc>
        <w:tc>
          <w:tcPr>
            <w:shd w:fill="d9d9d9" w:val="clear"/>
          </w:tcPr>
          <w:p w:rsidR="00000000" w:rsidDel="00000000" w:rsidP="00000000" w:rsidRDefault="00000000" w:rsidRPr="00000000" w14:paraId="00000084">
            <w:pPr>
              <w:jc w:val="center"/>
              <w:rPr>
                <w:b w:val="1"/>
              </w:rPr>
            </w:pPr>
            <w:r w:rsidDel="00000000" w:rsidR="00000000" w:rsidRPr="00000000">
              <w:rPr>
                <w:b w:val="1"/>
                <w:rtl w:val="0"/>
              </w:rPr>
              <w:t xml:space="preserve">Pixelated b = 4</w:t>
            </w:r>
          </w:p>
        </w:tc>
        <w:tc>
          <w:tcPr>
            <w:shd w:fill="d9d9d9" w:val="clear"/>
          </w:tcPr>
          <w:p w:rsidR="00000000" w:rsidDel="00000000" w:rsidP="00000000" w:rsidRDefault="00000000" w:rsidRPr="00000000" w14:paraId="00000085">
            <w:pPr>
              <w:jc w:val="center"/>
              <w:rPr>
                <w:b w:val="1"/>
              </w:rPr>
            </w:pPr>
            <w:r w:rsidDel="00000000" w:rsidR="00000000" w:rsidRPr="00000000">
              <w:rPr>
                <w:b w:val="1"/>
                <w:rtl w:val="0"/>
              </w:rPr>
              <w:t xml:space="preserve">Pixelated b = 8</w:t>
            </w:r>
          </w:p>
        </w:tc>
        <w:tc>
          <w:tcPr>
            <w:shd w:fill="d9d9d9" w:val="clear"/>
          </w:tcPr>
          <w:p w:rsidR="00000000" w:rsidDel="00000000" w:rsidP="00000000" w:rsidRDefault="00000000" w:rsidRPr="00000000" w14:paraId="00000086">
            <w:pPr>
              <w:jc w:val="center"/>
              <w:rPr>
                <w:b w:val="1"/>
              </w:rPr>
            </w:pPr>
            <w:r w:rsidDel="00000000" w:rsidR="00000000" w:rsidRPr="00000000">
              <w:rPr>
                <w:b w:val="1"/>
                <w:rtl w:val="0"/>
              </w:rPr>
              <w:t xml:space="preserve">Pixelated b = 16</w:t>
            </w:r>
          </w:p>
        </w:tc>
      </w:tr>
      <w:tr>
        <w:trPr>
          <w:cantSplit w:val="0"/>
          <w:tblHeader w:val="0"/>
        </w:trPr>
        <w:tc>
          <w:tcPr/>
          <w:p w:rsidR="00000000" w:rsidDel="00000000" w:rsidP="00000000" w:rsidRDefault="00000000" w:rsidRPr="00000000" w14:paraId="00000087">
            <w:pPr>
              <w:jc w:val="center"/>
              <w:rPr>
                <w:b w:val="1"/>
              </w:rPr>
            </w:pPr>
            <w:r w:rsidDel="00000000" w:rsidR="00000000" w:rsidRPr="00000000">
              <w:rPr>
                <w:b w:val="1"/>
                <w:rtl w:val="0"/>
              </w:rPr>
              <w:t xml:space="preserve">Accuracy</w:t>
            </w:r>
          </w:p>
        </w:tc>
        <w:tc>
          <w:tcPr/>
          <w:p w:rsidR="00000000" w:rsidDel="00000000" w:rsidP="00000000" w:rsidRDefault="00000000" w:rsidRPr="00000000" w14:paraId="00000088">
            <w:pPr>
              <w:jc w:val="center"/>
              <w:rPr/>
            </w:pPr>
            <w:r w:rsidDel="00000000" w:rsidR="00000000" w:rsidRPr="00000000">
              <w:rPr>
                <w:rtl w:val="0"/>
              </w:rPr>
              <w:t xml:space="preserve">100</w:t>
            </w:r>
          </w:p>
        </w:tc>
        <w:tc>
          <w:tcPr/>
          <w:p w:rsidR="00000000" w:rsidDel="00000000" w:rsidP="00000000" w:rsidRDefault="00000000" w:rsidRPr="00000000" w14:paraId="00000089">
            <w:pPr>
              <w:jc w:val="center"/>
              <w:rPr/>
            </w:pPr>
            <w:r w:rsidDel="00000000" w:rsidR="00000000" w:rsidRPr="00000000">
              <w:rPr>
                <w:rtl w:val="0"/>
              </w:rPr>
              <w:t xml:space="preserve">67.02</w:t>
            </w:r>
          </w:p>
        </w:tc>
        <w:tc>
          <w:tcPr/>
          <w:p w:rsidR="00000000" w:rsidDel="00000000" w:rsidP="00000000" w:rsidRDefault="00000000" w:rsidRPr="00000000" w14:paraId="0000008A">
            <w:pPr>
              <w:jc w:val="center"/>
              <w:rPr/>
            </w:pPr>
            <w:r w:rsidDel="00000000" w:rsidR="00000000" w:rsidRPr="00000000">
              <w:rPr>
                <w:rtl w:val="0"/>
              </w:rPr>
              <w:t xml:space="preserve">4.63</w:t>
            </w:r>
          </w:p>
        </w:tc>
        <w:tc>
          <w:tcPr/>
          <w:p w:rsidR="00000000" w:rsidDel="00000000" w:rsidP="00000000" w:rsidRDefault="00000000" w:rsidRPr="00000000" w14:paraId="0000008B">
            <w:pPr>
              <w:jc w:val="center"/>
              <w:rPr/>
            </w:pPr>
            <w:r w:rsidDel="00000000" w:rsidR="00000000" w:rsidRPr="00000000">
              <w:rPr>
                <w:rtl w:val="0"/>
              </w:rPr>
              <w:t xml:space="preserve">0.40</w:t>
            </w:r>
          </w:p>
        </w:tc>
        <w:tc>
          <w:tcPr/>
          <w:p w:rsidR="00000000" w:rsidDel="00000000" w:rsidP="00000000" w:rsidRDefault="00000000" w:rsidRPr="00000000" w14:paraId="0000008C">
            <w:pPr>
              <w:jc w:val="center"/>
              <w:rPr/>
            </w:pPr>
            <w:r w:rsidDel="00000000" w:rsidR="00000000" w:rsidRPr="00000000">
              <w:rPr>
                <w:rtl w:val="0"/>
              </w:rPr>
              <w:t xml:space="preserve">78.88</w:t>
            </w:r>
          </w:p>
        </w:tc>
        <w:tc>
          <w:tcPr/>
          <w:p w:rsidR="00000000" w:rsidDel="00000000" w:rsidP="00000000" w:rsidRDefault="00000000" w:rsidRPr="00000000" w14:paraId="0000008D">
            <w:pPr>
              <w:jc w:val="center"/>
              <w:rPr/>
            </w:pPr>
            <w:r w:rsidDel="00000000" w:rsidR="00000000" w:rsidRPr="00000000">
              <w:rPr>
                <w:rtl w:val="0"/>
              </w:rPr>
              <w:t xml:space="preserve">22.04</w:t>
            </w:r>
          </w:p>
        </w:tc>
        <w:tc>
          <w:tcPr/>
          <w:p w:rsidR="00000000" w:rsidDel="00000000" w:rsidP="00000000" w:rsidRDefault="00000000" w:rsidRPr="00000000" w14:paraId="0000008E">
            <w:pPr>
              <w:jc w:val="center"/>
              <w:rPr/>
            </w:pPr>
            <w:r w:rsidDel="00000000" w:rsidR="00000000" w:rsidRPr="00000000">
              <w:rPr>
                <w:rtl w:val="0"/>
              </w:rPr>
              <w:t xml:space="preserve">1.62</w:t>
            </w:r>
          </w:p>
        </w:tc>
      </w:tr>
    </w:tbl>
    <w:p w:rsidR="00000000" w:rsidDel="00000000" w:rsidP="00000000" w:rsidRDefault="00000000" w:rsidRPr="00000000" w14:paraId="0000008F">
      <w:pPr>
        <w:ind w:left="0" w:firstLine="0"/>
        <w:jc w:val="both"/>
        <w:rPr/>
      </w:pPr>
      <w:r w:rsidDel="00000000" w:rsidR="00000000" w:rsidRPr="00000000">
        <w:rPr>
          <w:rtl w:val="0"/>
        </w:rPr>
      </w:r>
    </w:p>
    <w:p w:rsidR="00000000" w:rsidDel="00000000" w:rsidP="00000000" w:rsidRDefault="00000000" w:rsidRPr="00000000" w14:paraId="00000090">
      <w:pPr>
        <w:ind w:left="360" w:firstLine="0"/>
        <w:jc w:val="both"/>
        <w:rPr/>
      </w:pPr>
      <w:r w:rsidDel="00000000" w:rsidR="00000000" w:rsidRPr="00000000">
        <w:rPr>
          <w:rtl w:val="0"/>
        </w:rPr>
        <w:t xml:space="preserve">These results demonstrate the effectiveness of de-identification strategies: strong pixelation and blurring (e.g., b=16, k=99) reduced recognition accuracy to 1.62% and 0.40%, respectively, nearly matching random chance. This confirms that visual degradation techniques can effectively protect facial identity from deep learning-based re-identification attacks.</w:t>
      </w:r>
    </w:p>
    <w:p w:rsidR="00000000" w:rsidDel="00000000" w:rsidP="00000000" w:rsidRDefault="00000000" w:rsidRPr="00000000" w14:paraId="00000091">
      <w:pPr>
        <w:ind w:left="360" w:firstLine="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50" w:right="0" w:hanging="39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Differential Privacy Defense (Step 3)</w:t>
      </w:r>
    </w:p>
    <w:p w:rsidR="00000000" w:rsidDel="00000000" w:rsidP="00000000" w:rsidRDefault="00000000" w:rsidRPr="00000000" w14:paraId="00000093">
      <w:pPr>
        <w:ind w:left="360" w:firstLine="0"/>
        <w:jc w:val="both"/>
        <w:rPr/>
      </w:pPr>
      <w:r w:rsidDel="00000000" w:rsidR="00000000" w:rsidRPr="00000000">
        <w:rPr>
          <w:rtl w:val="0"/>
        </w:rPr>
      </w:r>
    </w:p>
    <w:tbl>
      <w:tblPr>
        <w:tblStyle w:val="Table6"/>
        <w:tblW w:w="90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990"/>
        <w:gridCol w:w="1005"/>
        <w:gridCol w:w="1110"/>
        <w:gridCol w:w="1110"/>
        <w:gridCol w:w="1140"/>
        <w:gridCol w:w="1140"/>
        <w:gridCol w:w="1140"/>
        <w:tblGridChange w:id="0">
          <w:tblGrid>
            <w:gridCol w:w="1365"/>
            <w:gridCol w:w="990"/>
            <w:gridCol w:w="1005"/>
            <w:gridCol w:w="1110"/>
            <w:gridCol w:w="1110"/>
            <w:gridCol w:w="1140"/>
            <w:gridCol w:w="1140"/>
            <w:gridCol w:w="1140"/>
          </w:tblGrid>
        </w:tblGridChange>
      </w:tblGrid>
      <w:tr>
        <w:trPr>
          <w:cantSplit w:val="0"/>
          <w:tblHeader w:val="0"/>
        </w:trPr>
        <w:tc>
          <w:tcPr>
            <w:shd w:fill="d9d9d9" w:val="clear"/>
          </w:tcPr>
          <w:p w:rsidR="00000000" w:rsidDel="00000000" w:rsidP="00000000" w:rsidRDefault="00000000" w:rsidRPr="00000000" w14:paraId="00000094">
            <w:pPr>
              <w:jc w:val="center"/>
              <w:rPr>
                <w:b w:val="1"/>
              </w:rPr>
            </w:pPr>
            <w:r w:rsidDel="00000000" w:rsidR="00000000" w:rsidRPr="00000000">
              <w:rPr>
                <w:b w:val="1"/>
                <w:rtl w:val="0"/>
              </w:rPr>
              <w:t xml:space="preserve">Obfuscated Dataset</w:t>
            </w:r>
          </w:p>
        </w:tc>
        <w:tc>
          <w:tcPr>
            <w:shd w:fill="d9d9d9" w:val="clear"/>
          </w:tcPr>
          <w:p w:rsidR="00000000" w:rsidDel="00000000" w:rsidP="00000000" w:rsidRDefault="00000000" w:rsidRPr="00000000" w14:paraId="00000095">
            <w:pPr>
              <w:jc w:val="center"/>
              <w:rPr>
                <w:b w:val="1"/>
              </w:rPr>
            </w:pPr>
            <w:r w:rsidDel="00000000" w:rsidR="00000000" w:rsidRPr="00000000">
              <w:rPr>
                <w:b w:val="1"/>
                <w:rtl w:val="0"/>
              </w:rPr>
              <w:t xml:space="preserve">Original</w:t>
            </w:r>
          </w:p>
        </w:tc>
        <w:tc>
          <w:tcPr>
            <w:shd w:fill="d9d9d9" w:val="clear"/>
          </w:tcPr>
          <w:p w:rsidR="00000000" w:rsidDel="00000000" w:rsidP="00000000" w:rsidRDefault="00000000" w:rsidRPr="00000000" w14:paraId="00000096">
            <w:pPr>
              <w:jc w:val="center"/>
              <w:rPr>
                <w:b w:val="1"/>
              </w:rPr>
            </w:pPr>
            <w:r w:rsidDel="00000000" w:rsidR="00000000" w:rsidRPr="00000000">
              <w:rPr>
                <w:b w:val="1"/>
                <w:rtl w:val="0"/>
              </w:rPr>
              <w:t xml:space="preserve">Blurred </w:t>
            </w:r>
          </w:p>
          <w:p w:rsidR="00000000" w:rsidDel="00000000" w:rsidP="00000000" w:rsidRDefault="00000000" w:rsidRPr="00000000" w14:paraId="00000097">
            <w:pPr>
              <w:jc w:val="center"/>
              <w:rPr>
                <w:b w:val="1"/>
              </w:rPr>
            </w:pPr>
            <w:r w:rsidDel="00000000" w:rsidR="00000000" w:rsidRPr="00000000">
              <w:rPr>
                <w:b w:val="1"/>
                <w:rtl w:val="0"/>
              </w:rPr>
              <w:t xml:space="preserve">k = 15</w:t>
            </w:r>
          </w:p>
        </w:tc>
        <w:tc>
          <w:tcPr>
            <w:shd w:fill="d9d9d9" w:val="clear"/>
          </w:tcPr>
          <w:p w:rsidR="00000000" w:rsidDel="00000000" w:rsidP="00000000" w:rsidRDefault="00000000" w:rsidRPr="00000000" w14:paraId="00000098">
            <w:pPr>
              <w:jc w:val="center"/>
              <w:rPr>
                <w:b w:val="1"/>
              </w:rPr>
            </w:pPr>
            <w:r w:rsidDel="00000000" w:rsidR="00000000" w:rsidRPr="00000000">
              <w:rPr>
                <w:b w:val="1"/>
                <w:rtl w:val="0"/>
              </w:rPr>
              <w:t xml:space="preserve">Blurred </w:t>
            </w:r>
          </w:p>
          <w:p w:rsidR="00000000" w:rsidDel="00000000" w:rsidP="00000000" w:rsidRDefault="00000000" w:rsidRPr="00000000" w14:paraId="00000099">
            <w:pPr>
              <w:jc w:val="center"/>
              <w:rPr>
                <w:b w:val="1"/>
              </w:rPr>
            </w:pPr>
            <w:r w:rsidDel="00000000" w:rsidR="00000000" w:rsidRPr="00000000">
              <w:rPr>
                <w:b w:val="1"/>
                <w:rtl w:val="0"/>
              </w:rPr>
              <w:t xml:space="preserve">k = 45</w:t>
            </w:r>
          </w:p>
        </w:tc>
        <w:tc>
          <w:tcPr>
            <w:shd w:fill="d9d9d9" w:val="clear"/>
          </w:tcPr>
          <w:p w:rsidR="00000000" w:rsidDel="00000000" w:rsidP="00000000" w:rsidRDefault="00000000" w:rsidRPr="00000000" w14:paraId="0000009A">
            <w:pPr>
              <w:jc w:val="center"/>
              <w:rPr>
                <w:b w:val="1"/>
              </w:rPr>
            </w:pPr>
            <w:r w:rsidDel="00000000" w:rsidR="00000000" w:rsidRPr="00000000">
              <w:rPr>
                <w:b w:val="1"/>
                <w:rtl w:val="0"/>
              </w:rPr>
              <w:t xml:space="preserve">Blurred </w:t>
            </w:r>
          </w:p>
          <w:p w:rsidR="00000000" w:rsidDel="00000000" w:rsidP="00000000" w:rsidRDefault="00000000" w:rsidRPr="00000000" w14:paraId="0000009B">
            <w:pPr>
              <w:jc w:val="center"/>
              <w:rPr>
                <w:b w:val="1"/>
              </w:rPr>
            </w:pPr>
            <w:r w:rsidDel="00000000" w:rsidR="00000000" w:rsidRPr="00000000">
              <w:rPr>
                <w:b w:val="1"/>
                <w:rtl w:val="0"/>
              </w:rPr>
              <w:t xml:space="preserve">k = 99</w:t>
            </w:r>
          </w:p>
        </w:tc>
        <w:tc>
          <w:tcPr>
            <w:shd w:fill="d9d9d9" w:val="clear"/>
          </w:tcPr>
          <w:p w:rsidR="00000000" w:rsidDel="00000000" w:rsidP="00000000" w:rsidRDefault="00000000" w:rsidRPr="00000000" w14:paraId="0000009C">
            <w:pPr>
              <w:jc w:val="center"/>
              <w:rPr>
                <w:b w:val="1"/>
              </w:rPr>
            </w:pPr>
            <w:r w:rsidDel="00000000" w:rsidR="00000000" w:rsidRPr="00000000">
              <w:rPr>
                <w:b w:val="1"/>
                <w:rtl w:val="0"/>
              </w:rPr>
              <w:t xml:space="preserve">Pixelated b = 4</w:t>
            </w:r>
          </w:p>
        </w:tc>
        <w:tc>
          <w:tcPr>
            <w:shd w:fill="d9d9d9" w:val="clear"/>
          </w:tcPr>
          <w:p w:rsidR="00000000" w:rsidDel="00000000" w:rsidP="00000000" w:rsidRDefault="00000000" w:rsidRPr="00000000" w14:paraId="0000009D">
            <w:pPr>
              <w:jc w:val="center"/>
              <w:rPr>
                <w:b w:val="1"/>
              </w:rPr>
            </w:pPr>
            <w:r w:rsidDel="00000000" w:rsidR="00000000" w:rsidRPr="00000000">
              <w:rPr>
                <w:b w:val="1"/>
                <w:rtl w:val="0"/>
              </w:rPr>
              <w:t xml:space="preserve">Pixelated b = 8</w:t>
            </w:r>
          </w:p>
        </w:tc>
        <w:tc>
          <w:tcPr>
            <w:shd w:fill="d9d9d9" w:val="clear"/>
          </w:tcPr>
          <w:p w:rsidR="00000000" w:rsidDel="00000000" w:rsidP="00000000" w:rsidRDefault="00000000" w:rsidRPr="00000000" w14:paraId="0000009E">
            <w:pPr>
              <w:jc w:val="center"/>
              <w:rPr>
                <w:b w:val="1"/>
              </w:rPr>
            </w:pPr>
            <w:r w:rsidDel="00000000" w:rsidR="00000000" w:rsidRPr="00000000">
              <w:rPr>
                <w:b w:val="1"/>
                <w:rtl w:val="0"/>
              </w:rPr>
              <w:t xml:space="preserve">Pixelated b = 16</w:t>
            </w:r>
          </w:p>
        </w:tc>
      </w:tr>
      <w:tr>
        <w:trPr>
          <w:cantSplit w:val="0"/>
          <w:tblHeader w:val="0"/>
        </w:trPr>
        <w:tc>
          <w:tcPr/>
          <w:p w:rsidR="00000000" w:rsidDel="00000000" w:rsidP="00000000" w:rsidRDefault="00000000" w:rsidRPr="00000000" w14:paraId="0000009F">
            <w:pPr>
              <w:jc w:val="center"/>
              <w:rPr>
                <w:b w:val="1"/>
              </w:rPr>
            </w:pPr>
            <w:r w:rsidDel="00000000" w:rsidR="00000000" w:rsidRPr="00000000">
              <w:rPr>
                <w:b w:val="1"/>
                <w:rtl w:val="0"/>
              </w:rPr>
              <w:t xml:space="preserve">Accuracy</w:t>
            </w:r>
          </w:p>
          <w:p w:rsidR="00000000" w:rsidDel="00000000" w:rsidP="00000000" w:rsidRDefault="00000000" w:rsidRPr="00000000" w14:paraId="000000A0">
            <w:pPr>
              <w:jc w:val="center"/>
              <w:rPr>
                <w:b w:val="1"/>
              </w:rPr>
            </w:pPr>
            <w:r w:rsidDel="00000000" w:rsidR="00000000" w:rsidRPr="00000000">
              <w:rPr>
                <w:b w:val="1"/>
                <w:rtl w:val="0"/>
              </w:rPr>
              <w:t xml:space="preserve">epsilon = 1.0</w:t>
            </w:r>
          </w:p>
        </w:tc>
        <w:tc>
          <w:tcPr>
            <w:vAlign w:val="center"/>
          </w:tcPr>
          <w:p w:rsidR="00000000" w:rsidDel="00000000" w:rsidP="00000000" w:rsidRDefault="00000000" w:rsidRPr="00000000" w14:paraId="000000A1">
            <w:pPr>
              <w:jc w:val="center"/>
              <w:rPr/>
            </w:pPr>
            <w:r w:rsidDel="00000000" w:rsidR="00000000" w:rsidRPr="00000000">
              <w:rPr>
                <w:rtl w:val="0"/>
              </w:rPr>
              <w:t xml:space="preserve">100</w:t>
            </w:r>
          </w:p>
        </w:tc>
        <w:tc>
          <w:tcPr>
            <w:vAlign w:val="center"/>
          </w:tcPr>
          <w:p w:rsidR="00000000" w:rsidDel="00000000" w:rsidP="00000000" w:rsidRDefault="00000000" w:rsidRPr="00000000" w14:paraId="000000A2">
            <w:pPr>
              <w:jc w:val="center"/>
              <w:rPr/>
            </w:pPr>
            <w:r w:rsidDel="00000000" w:rsidR="00000000" w:rsidRPr="00000000">
              <w:rPr>
                <w:rtl w:val="0"/>
              </w:rPr>
              <w:t xml:space="preserve">0.33</w:t>
            </w:r>
          </w:p>
        </w:tc>
        <w:tc>
          <w:tcPr>
            <w:vAlign w:val="center"/>
          </w:tcPr>
          <w:p w:rsidR="00000000" w:rsidDel="00000000" w:rsidP="00000000" w:rsidRDefault="00000000" w:rsidRPr="00000000" w14:paraId="000000A3">
            <w:pPr>
              <w:jc w:val="center"/>
              <w:rPr/>
            </w:pPr>
            <w:r w:rsidDel="00000000" w:rsidR="00000000" w:rsidRPr="00000000">
              <w:rPr>
                <w:rtl w:val="0"/>
              </w:rPr>
              <w:t xml:space="preserve">0.59</w:t>
            </w:r>
          </w:p>
        </w:tc>
        <w:tc>
          <w:tcPr>
            <w:vAlign w:val="center"/>
          </w:tcPr>
          <w:p w:rsidR="00000000" w:rsidDel="00000000" w:rsidP="00000000" w:rsidRDefault="00000000" w:rsidRPr="00000000" w14:paraId="000000A4">
            <w:pPr>
              <w:jc w:val="center"/>
              <w:rPr/>
            </w:pPr>
            <w:r w:rsidDel="00000000" w:rsidR="00000000" w:rsidRPr="00000000">
              <w:rPr>
                <w:rtl w:val="0"/>
              </w:rPr>
              <w:t xml:space="preserve">0.36</w:t>
            </w:r>
          </w:p>
        </w:tc>
        <w:tc>
          <w:tcPr>
            <w:vAlign w:val="center"/>
          </w:tcPr>
          <w:p w:rsidR="00000000" w:rsidDel="00000000" w:rsidP="00000000" w:rsidRDefault="00000000" w:rsidRPr="00000000" w14:paraId="000000A5">
            <w:pPr>
              <w:jc w:val="center"/>
              <w:rPr/>
            </w:pPr>
            <w:r w:rsidDel="00000000" w:rsidR="00000000" w:rsidRPr="00000000">
              <w:rPr>
                <w:rtl w:val="0"/>
              </w:rPr>
              <w:t xml:space="preserve">0.33</w:t>
            </w:r>
          </w:p>
        </w:tc>
        <w:tc>
          <w:tcPr>
            <w:vAlign w:val="center"/>
          </w:tcPr>
          <w:p w:rsidR="00000000" w:rsidDel="00000000" w:rsidP="00000000" w:rsidRDefault="00000000" w:rsidRPr="00000000" w14:paraId="000000A6">
            <w:pPr>
              <w:jc w:val="center"/>
              <w:rPr/>
            </w:pPr>
            <w:r w:rsidDel="00000000" w:rsidR="00000000" w:rsidRPr="00000000">
              <w:rPr>
                <w:rtl w:val="0"/>
              </w:rPr>
              <w:t xml:space="preserve">0.33</w:t>
            </w:r>
          </w:p>
        </w:tc>
        <w:tc>
          <w:tcPr>
            <w:vAlign w:val="center"/>
          </w:tcPr>
          <w:p w:rsidR="00000000" w:rsidDel="00000000" w:rsidP="00000000" w:rsidRDefault="00000000" w:rsidRPr="00000000" w14:paraId="000000A7">
            <w:pPr>
              <w:jc w:val="center"/>
              <w:rPr/>
            </w:pPr>
            <w:r w:rsidDel="00000000" w:rsidR="00000000" w:rsidRPr="00000000">
              <w:rPr>
                <w:rtl w:val="0"/>
              </w:rPr>
              <w:t xml:space="preserve">0.33</w:t>
            </w:r>
          </w:p>
        </w:tc>
      </w:tr>
    </w:tbl>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360" w:firstLine="0"/>
        <w:jc w:val="both"/>
        <w:rPr/>
      </w:pPr>
      <w:r w:rsidDel="00000000" w:rsidR="00000000" w:rsidRPr="00000000">
        <w:rPr>
          <w:rtl w:val="0"/>
        </w:rPr>
        <w:t xml:space="preserve">The table above shows how the baseline model, trained without differential privacy, performs when evaluated on obfuscated datasets created using DP-blur and DP-pixelation techniques. Despite having memorized the original training images (achieving 100% accuracy), the model's recognition accuracy drops sharply when faced with DP-obfuscated images. For example, accuracies fall to 0.33%–0.59% across all variants, which is near random guessing (∼0.387% for 258 classes). This illustrates how adding Laplace noise directly to the image (even without applying DP during training) significantly disrupts identity features. These results demonstrate that applying differential privacy at the image level is an effective standalone defense, even against strong face recognition models that have seen the original data.</w:t>
      </w:r>
    </w:p>
    <w:p w:rsidR="00000000" w:rsidDel="00000000" w:rsidP="00000000" w:rsidRDefault="00000000" w:rsidRPr="00000000" w14:paraId="000000AA">
      <w:pPr>
        <w:ind w:left="360" w:firstLine="0"/>
        <w:rPr/>
      </w:pPr>
      <w:r w:rsidDel="00000000" w:rsidR="00000000" w:rsidRPr="00000000">
        <w:rPr>
          <w:rtl w:val="0"/>
        </w:rPr>
        <w:t xml:space="preserve">Despite training models with ε = 1.0, 2.0, and 4.0, the loss remained nearly constant around 530–533 across all epochs. This indicates that differential privacy noise was dominant, severely limiting learning. Such behavior is expected under strong privacy guarantees and highlights the trade-off: as privacy increases (lower ε), model utility decreases.</w:t>
      </w:r>
    </w:p>
    <w:p w:rsidR="00000000" w:rsidDel="00000000" w:rsidP="00000000" w:rsidRDefault="00000000" w:rsidRPr="00000000" w14:paraId="000000AB">
      <w:pPr>
        <w:ind w:left="360" w:firstLine="0"/>
        <w:rPr/>
      </w:pPr>
      <w:r w:rsidDel="00000000" w:rsidR="00000000" w:rsidRPr="00000000">
        <w:rPr>
          <w:rtl w:val="0"/>
        </w:rPr>
      </w:r>
    </w:p>
    <w:tbl>
      <w:tblPr>
        <w:tblStyle w:val="Table7"/>
        <w:tblW w:w="8989.999999999998"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7"/>
        <w:gridCol w:w="1112"/>
        <w:gridCol w:w="1103"/>
        <w:gridCol w:w="1103"/>
        <w:gridCol w:w="1103"/>
        <w:gridCol w:w="1144"/>
        <w:gridCol w:w="1144"/>
        <w:gridCol w:w="1144"/>
        <w:tblGridChange w:id="0">
          <w:tblGrid>
            <w:gridCol w:w="1137"/>
            <w:gridCol w:w="1112"/>
            <w:gridCol w:w="1103"/>
            <w:gridCol w:w="1103"/>
            <w:gridCol w:w="1103"/>
            <w:gridCol w:w="1144"/>
            <w:gridCol w:w="1144"/>
            <w:gridCol w:w="1144"/>
          </w:tblGrid>
        </w:tblGridChange>
      </w:tblGrid>
      <w:tr>
        <w:trPr>
          <w:cantSplit w:val="0"/>
          <w:tblHeader w:val="0"/>
        </w:trPr>
        <w:tc>
          <w:tcPr/>
          <w:p w:rsidR="00000000" w:rsidDel="00000000" w:rsidP="00000000" w:rsidRDefault="00000000" w:rsidRPr="00000000" w14:paraId="000000AC">
            <w:pPr>
              <w:jc w:val="center"/>
              <w:rPr>
                <w:b w:val="1"/>
              </w:rPr>
            </w:pPr>
            <w:r w:rsidDel="00000000" w:rsidR="00000000" w:rsidRPr="00000000">
              <w:rPr>
                <w:b w:val="1"/>
                <w:rtl w:val="0"/>
              </w:rPr>
              <w:t xml:space="preserve">Dataset</w:t>
            </w:r>
          </w:p>
        </w:tc>
        <w:tc>
          <w:tcPr/>
          <w:p w:rsidR="00000000" w:rsidDel="00000000" w:rsidP="00000000" w:rsidRDefault="00000000" w:rsidRPr="00000000" w14:paraId="000000AD">
            <w:pPr>
              <w:jc w:val="center"/>
              <w:rPr>
                <w:b w:val="1"/>
              </w:rPr>
            </w:pPr>
            <w:r w:rsidDel="00000000" w:rsidR="00000000" w:rsidRPr="00000000">
              <w:rPr>
                <w:b w:val="1"/>
                <w:rtl w:val="0"/>
              </w:rPr>
              <w:t xml:space="preserve">Original</w:t>
            </w:r>
          </w:p>
        </w:tc>
        <w:tc>
          <w:tcPr/>
          <w:p w:rsidR="00000000" w:rsidDel="00000000" w:rsidP="00000000" w:rsidRDefault="00000000" w:rsidRPr="00000000" w14:paraId="000000AE">
            <w:pPr>
              <w:jc w:val="center"/>
              <w:rPr>
                <w:b w:val="1"/>
              </w:rPr>
            </w:pPr>
            <w:r w:rsidDel="00000000" w:rsidR="00000000" w:rsidRPr="00000000">
              <w:rPr>
                <w:b w:val="1"/>
                <w:rtl w:val="0"/>
              </w:rPr>
              <w:t xml:space="preserve">Blurred </w:t>
            </w:r>
          </w:p>
          <w:p w:rsidR="00000000" w:rsidDel="00000000" w:rsidP="00000000" w:rsidRDefault="00000000" w:rsidRPr="00000000" w14:paraId="000000AF">
            <w:pPr>
              <w:jc w:val="center"/>
              <w:rPr>
                <w:b w:val="1"/>
              </w:rPr>
            </w:pPr>
            <w:r w:rsidDel="00000000" w:rsidR="00000000" w:rsidRPr="00000000">
              <w:rPr>
                <w:b w:val="1"/>
                <w:rtl w:val="0"/>
              </w:rPr>
              <w:t xml:space="preserve">k = 15</w:t>
            </w:r>
          </w:p>
        </w:tc>
        <w:tc>
          <w:tcPr/>
          <w:p w:rsidR="00000000" w:rsidDel="00000000" w:rsidP="00000000" w:rsidRDefault="00000000" w:rsidRPr="00000000" w14:paraId="000000B0">
            <w:pPr>
              <w:jc w:val="center"/>
              <w:rPr>
                <w:b w:val="1"/>
              </w:rPr>
            </w:pPr>
            <w:r w:rsidDel="00000000" w:rsidR="00000000" w:rsidRPr="00000000">
              <w:rPr>
                <w:b w:val="1"/>
                <w:rtl w:val="0"/>
              </w:rPr>
              <w:t xml:space="preserve">Blurred </w:t>
            </w:r>
          </w:p>
          <w:p w:rsidR="00000000" w:rsidDel="00000000" w:rsidP="00000000" w:rsidRDefault="00000000" w:rsidRPr="00000000" w14:paraId="000000B1">
            <w:pPr>
              <w:jc w:val="center"/>
              <w:rPr>
                <w:b w:val="1"/>
              </w:rPr>
            </w:pPr>
            <w:r w:rsidDel="00000000" w:rsidR="00000000" w:rsidRPr="00000000">
              <w:rPr>
                <w:b w:val="1"/>
                <w:rtl w:val="0"/>
              </w:rPr>
              <w:t xml:space="preserve">k = 45</w:t>
            </w:r>
          </w:p>
        </w:tc>
        <w:tc>
          <w:tcPr/>
          <w:p w:rsidR="00000000" w:rsidDel="00000000" w:rsidP="00000000" w:rsidRDefault="00000000" w:rsidRPr="00000000" w14:paraId="000000B2">
            <w:pPr>
              <w:jc w:val="center"/>
              <w:rPr>
                <w:b w:val="1"/>
              </w:rPr>
            </w:pPr>
            <w:r w:rsidDel="00000000" w:rsidR="00000000" w:rsidRPr="00000000">
              <w:rPr>
                <w:b w:val="1"/>
                <w:rtl w:val="0"/>
              </w:rPr>
              <w:t xml:space="preserve">Blurred </w:t>
            </w:r>
          </w:p>
          <w:p w:rsidR="00000000" w:rsidDel="00000000" w:rsidP="00000000" w:rsidRDefault="00000000" w:rsidRPr="00000000" w14:paraId="000000B3">
            <w:pPr>
              <w:jc w:val="center"/>
              <w:rPr>
                <w:b w:val="1"/>
              </w:rPr>
            </w:pPr>
            <w:r w:rsidDel="00000000" w:rsidR="00000000" w:rsidRPr="00000000">
              <w:rPr>
                <w:b w:val="1"/>
                <w:rtl w:val="0"/>
              </w:rPr>
              <w:t xml:space="preserve">k = 99</w:t>
            </w:r>
          </w:p>
        </w:tc>
        <w:tc>
          <w:tcPr/>
          <w:p w:rsidR="00000000" w:rsidDel="00000000" w:rsidP="00000000" w:rsidRDefault="00000000" w:rsidRPr="00000000" w14:paraId="000000B4">
            <w:pPr>
              <w:jc w:val="center"/>
              <w:rPr>
                <w:b w:val="1"/>
              </w:rPr>
            </w:pPr>
            <w:r w:rsidDel="00000000" w:rsidR="00000000" w:rsidRPr="00000000">
              <w:rPr>
                <w:b w:val="1"/>
                <w:rtl w:val="0"/>
              </w:rPr>
              <w:t xml:space="preserve">Pixelated b = 4</w:t>
            </w:r>
          </w:p>
        </w:tc>
        <w:tc>
          <w:tcPr/>
          <w:p w:rsidR="00000000" w:rsidDel="00000000" w:rsidP="00000000" w:rsidRDefault="00000000" w:rsidRPr="00000000" w14:paraId="000000B5">
            <w:pPr>
              <w:jc w:val="center"/>
              <w:rPr>
                <w:b w:val="1"/>
              </w:rPr>
            </w:pPr>
            <w:r w:rsidDel="00000000" w:rsidR="00000000" w:rsidRPr="00000000">
              <w:rPr>
                <w:b w:val="1"/>
                <w:rtl w:val="0"/>
              </w:rPr>
              <w:t xml:space="preserve">Pixelated b = 8</w:t>
            </w:r>
          </w:p>
        </w:tc>
        <w:tc>
          <w:tcPr/>
          <w:p w:rsidR="00000000" w:rsidDel="00000000" w:rsidP="00000000" w:rsidRDefault="00000000" w:rsidRPr="00000000" w14:paraId="000000B6">
            <w:pPr>
              <w:jc w:val="center"/>
              <w:rPr>
                <w:b w:val="1"/>
              </w:rPr>
            </w:pPr>
            <w:r w:rsidDel="00000000" w:rsidR="00000000" w:rsidRPr="00000000">
              <w:rPr>
                <w:b w:val="1"/>
                <w:rtl w:val="0"/>
              </w:rPr>
              <w:t xml:space="preserve">Pixelated b = 16</w:t>
            </w:r>
          </w:p>
        </w:tc>
      </w:tr>
      <w:tr>
        <w:trPr>
          <w:cantSplit w:val="0"/>
          <w:tblHeader w:val="0"/>
        </w:trPr>
        <w:tc>
          <w:tcPr>
            <w:vAlign w:val="center"/>
          </w:tcPr>
          <w:p w:rsidR="00000000" w:rsidDel="00000000" w:rsidP="00000000" w:rsidRDefault="00000000" w:rsidRPr="00000000" w14:paraId="000000B7">
            <w:pPr>
              <w:jc w:val="center"/>
              <w:rPr>
                <w:b w:val="1"/>
              </w:rPr>
            </w:pPr>
            <w:r w:rsidDel="00000000" w:rsidR="00000000" w:rsidRPr="00000000">
              <w:rPr>
                <w:b w:val="1"/>
                <w:rtl w:val="0"/>
              </w:rPr>
              <w:t xml:space="preserve">Accuracy ε = 1.0</w:t>
            </w:r>
          </w:p>
        </w:tc>
        <w:tc>
          <w:tcPr>
            <w:vAlign w:val="center"/>
          </w:tcPr>
          <w:p w:rsidR="00000000" w:rsidDel="00000000" w:rsidP="00000000" w:rsidRDefault="00000000" w:rsidRPr="00000000" w14:paraId="000000B8">
            <w:pPr>
              <w:jc w:val="center"/>
              <w:rPr/>
            </w:pPr>
            <w:r w:rsidDel="00000000" w:rsidR="00000000" w:rsidRPr="00000000">
              <w:rPr>
                <w:rtl w:val="0"/>
              </w:rPr>
              <w:t xml:space="preserve">0.66 %</w:t>
            </w:r>
          </w:p>
        </w:tc>
        <w:tc>
          <w:tcPr>
            <w:vAlign w:val="center"/>
          </w:tcPr>
          <w:p w:rsidR="00000000" w:rsidDel="00000000" w:rsidP="00000000" w:rsidRDefault="00000000" w:rsidRPr="00000000" w14:paraId="000000B9">
            <w:pPr>
              <w:jc w:val="center"/>
              <w:rPr/>
            </w:pPr>
            <w:r w:rsidDel="00000000" w:rsidR="00000000" w:rsidRPr="00000000">
              <w:rPr>
                <w:rtl w:val="0"/>
              </w:rPr>
              <w:t xml:space="preserve">0.69 %</w:t>
            </w:r>
          </w:p>
        </w:tc>
        <w:tc>
          <w:tcPr>
            <w:vAlign w:val="center"/>
          </w:tcPr>
          <w:p w:rsidR="00000000" w:rsidDel="00000000" w:rsidP="00000000" w:rsidRDefault="00000000" w:rsidRPr="00000000" w14:paraId="000000BA">
            <w:pPr>
              <w:jc w:val="center"/>
              <w:rPr/>
            </w:pPr>
            <w:r w:rsidDel="00000000" w:rsidR="00000000" w:rsidRPr="00000000">
              <w:rPr>
                <w:rtl w:val="0"/>
              </w:rPr>
              <w:t xml:space="preserve">0.66 %</w:t>
            </w:r>
          </w:p>
        </w:tc>
        <w:tc>
          <w:tcPr>
            <w:vAlign w:val="center"/>
          </w:tcPr>
          <w:p w:rsidR="00000000" w:rsidDel="00000000" w:rsidP="00000000" w:rsidRDefault="00000000" w:rsidRPr="00000000" w14:paraId="000000BB">
            <w:pPr>
              <w:jc w:val="center"/>
              <w:rPr/>
            </w:pPr>
            <w:r w:rsidDel="00000000" w:rsidR="00000000" w:rsidRPr="00000000">
              <w:rPr>
                <w:rtl w:val="0"/>
              </w:rPr>
              <w:t xml:space="preserve">0.73 %</w:t>
            </w:r>
          </w:p>
        </w:tc>
        <w:tc>
          <w:tcPr>
            <w:vAlign w:val="center"/>
          </w:tcPr>
          <w:p w:rsidR="00000000" w:rsidDel="00000000" w:rsidP="00000000" w:rsidRDefault="00000000" w:rsidRPr="00000000" w14:paraId="000000BC">
            <w:pPr>
              <w:jc w:val="center"/>
              <w:rPr/>
            </w:pPr>
            <w:r w:rsidDel="00000000" w:rsidR="00000000" w:rsidRPr="00000000">
              <w:rPr>
                <w:rtl w:val="0"/>
              </w:rPr>
              <w:t xml:space="preserve">0.66 %</w:t>
            </w:r>
          </w:p>
        </w:tc>
        <w:tc>
          <w:tcPr>
            <w:vAlign w:val="center"/>
          </w:tcPr>
          <w:p w:rsidR="00000000" w:rsidDel="00000000" w:rsidP="00000000" w:rsidRDefault="00000000" w:rsidRPr="00000000" w14:paraId="000000BD">
            <w:pPr>
              <w:jc w:val="center"/>
              <w:rPr/>
            </w:pPr>
            <w:r w:rsidDel="00000000" w:rsidR="00000000" w:rsidRPr="00000000">
              <w:rPr>
                <w:rtl w:val="0"/>
              </w:rPr>
              <w:t xml:space="preserve">0.79 %</w:t>
            </w:r>
          </w:p>
        </w:tc>
        <w:tc>
          <w:tcPr>
            <w:vAlign w:val="center"/>
          </w:tcPr>
          <w:p w:rsidR="00000000" w:rsidDel="00000000" w:rsidP="00000000" w:rsidRDefault="00000000" w:rsidRPr="00000000" w14:paraId="000000BE">
            <w:pPr>
              <w:jc w:val="center"/>
              <w:rPr/>
            </w:pPr>
            <w:r w:rsidDel="00000000" w:rsidR="00000000" w:rsidRPr="00000000">
              <w:rPr>
                <w:rtl w:val="0"/>
              </w:rPr>
              <w:t xml:space="preserve">0.86 %</w:t>
            </w:r>
          </w:p>
        </w:tc>
      </w:tr>
      <w:tr>
        <w:trPr>
          <w:cantSplit w:val="0"/>
          <w:tblHeader w:val="0"/>
        </w:trPr>
        <w:tc>
          <w:tcPr>
            <w:vAlign w:val="center"/>
          </w:tcPr>
          <w:p w:rsidR="00000000" w:rsidDel="00000000" w:rsidP="00000000" w:rsidRDefault="00000000" w:rsidRPr="00000000" w14:paraId="000000BF">
            <w:pPr>
              <w:jc w:val="center"/>
              <w:rPr>
                <w:b w:val="1"/>
              </w:rPr>
            </w:pPr>
            <w:r w:rsidDel="00000000" w:rsidR="00000000" w:rsidRPr="00000000">
              <w:rPr>
                <w:b w:val="1"/>
                <w:rtl w:val="0"/>
              </w:rPr>
              <w:t xml:space="preserve">Accuracy ε = 2.0</w:t>
            </w:r>
          </w:p>
        </w:tc>
        <w:tc>
          <w:tcPr>
            <w:vAlign w:val="center"/>
          </w:tcPr>
          <w:p w:rsidR="00000000" w:rsidDel="00000000" w:rsidP="00000000" w:rsidRDefault="00000000" w:rsidRPr="00000000" w14:paraId="000000C0">
            <w:pPr>
              <w:jc w:val="center"/>
              <w:rPr/>
            </w:pPr>
            <w:r w:rsidDel="00000000" w:rsidR="00000000" w:rsidRPr="00000000">
              <w:rPr>
                <w:rtl w:val="0"/>
              </w:rPr>
              <w:t xml:space="preserve">0.66 %</w:t>
            </w:r>
          </w:p>
        </w:tc>
        <w:tc>
          <w:tcPr>
            <w:vAlign w:val="center"/>
          </w:tcPr>
          <w:p w:rsidR="00000000" w:rsidDel="00000000" w:rsidP="00000000" w:rsidRDefault="00000000" w:rsidRPr="00000000" w14:paraId="000000C1">
            <w:pPr>
              <w:jc w:val="center"/>
              <w:rPr/>
            </w:pPr>
            <w:r w:rsidDel="00000000" w:rsidR="00000000" w:rsidRPr="00000000">
              <w:rPr>
                <w:rtl w:val="0"/>
              </w:rPr>
              <w:t xml:space="preserve">0.69 %</w:t>
            </w:r>
          </w:p>
        </w:tc>
        <w:tc>
          <w:tcPr>
            <w:vAlign w:val="center"/>
          </w:tcPr>
          <w:p w:rsidR="00000000" w:rsidDel="00000000" w:rsidP="00000000" w:rsidRDefault="00000000" w:rsidRPr="00000000" w14:paraId="000000C2">
            <w:pPr>
              <w:jc w:val="center"/>
              <w:rPr/>
            </w:pPr>
            <w:r w:rsidDel="00000000" w:rsidR="00000000" w:rsidRPr="00000000">
              <w:rPr>
                <w:rtl w:val="0"/>
              </w:rPr>
              <w:t xml:space="preserve">0.73 %</w:t>
            </w:r>
          </w:p>
        </w:tc>
        <w:tc>
          <w:tcPr>
            <w:vAlign w:val="center"/>
          </w:tcPr>
          <w:p w:rsidR="00000000" w:rsidDel="00000000" w:rsidP="00000000" w:rsidRDefault="00000000" w:rsidRPr="00000000" w14:paraId="000000C3">
            <w:pPr>
              <w:jc w:val="center"/>
              <w:rPr/>
            </w:pPr>
            <w:r w:rsidDel="00000000" w:rsidR="00000000" w:rsidRPr="00000000">
              <w:rPr>
                <w:rtl w:val="0"/>
              </w:rPr>
              <w:t xml:space="preserve">0.59 %</w:t>
            </w:r>
          </w:p>
        </w:tc>
        <w:tc>
          <w:tcPr>
            <w:vAlign w:val="center"/>
          </w:tcPr>
          <w:p w:rsidR="00000000" w:rsidDel="00000000" w:rsidP="00000000" w:rsidRDefault="00000000" w:rsidRPr="00000000" w14:paraId="000000C4">
            <w:pPr>
              <w:jc w:val="center"/>
              <w:rPr/>
            </w:pPr>
            <w:r w:rsidDel="00000000" w:rsidR="00000000" w:rsidRPr="00000000">
              <w:rPr>
                <w:rtl w:val="0"/>
              </w:rPr>
              <w:t xml:space="preserve">0.76 %</w:t>
            </w:r>
          </w:p>
        </w:tc>
        <w:tc>
          <w:tcPr>
            <w:vAlign w:val="center"/>
          </w:tcPr>
          <w:p w:rsidR="00000000" w:rsidDel="00000000" w:rsidP="00000000" w:rsidRDefault="00000000" w:rsidRPr="00000000" w14:paraId="000000C5">
            <w:pPr>
              <w:jc w:val="center"/>
              <w:rPr/>
            </w:pPr>
            <w:r w:rsidDel="00000000" w:rsidR="00000000" w:rsidRPr="00000000">
              <w:rPr>
                <w:rtl w:val="0"/>
              </w:rPr>
              <w:t xml:space="preserve">0.69 %</w:t>
            </w:r>
          </w:p>
        </w:tc>
        <w:tc>
          <w:tcPr>
            <w:vAlign w:val="center"/>
          </w:tcPr>
          <w:p w:rsidR="00000000" w:rsidDel="00000000" w:rsidP="00000000" w:rsidRDefault="00000000" w:rsidRPr="00000000" w14:paraId="000000C6">
            <w:pPr>
              <w:jc w:val="center"/>
              <w:rPr/>
            </w:pPr>
            <w:r w:rsidDel="00000000" w:rsidR="00000000" w:rsidRPr="00000000">
              <w:rPr>
                <w:rtl w:val="0"/>
              </w:rPr>
              <w:t xml:space="preserve">0.63 %</w:t>
            </w:r>
          </w:p>
        </w:tc>
      </w:tr>
      <w:tr>
        <w:trPr>
          <w:cantSplit w:val="0"/>
          <w:tblHeader w:val="0"/>
        </w:trPr>
        <w:tc>
          <w:tcPr>
            <w:vAlign w:val="center"/>
          </w:tcPr>
          <w:p w:rsidR="00000000" w:rsidDel="00000000" w:rsidP="00000000" w:rsidRDefault="00000000" w:rsidRPr="00000000" w14:paraId="000000C7">
            <w:pPr>
              <w:jc w:val="center"/>
              <w:rPr>
                <w:b w:val="1"/>
              </w:rPr>
            </w:pPr>
            <w:r w:rsidDel="00000000" w:rsidR="00000000" w:rsidRPr="00000000">
              <w:rPr>
                <w:b w:val="1"/>
                <w:rtl w:val="0"/>
              </w:rPr>
              <w:t xml:space="preserve">Accuracy ε = 4.0</w:t>
            </w:r>
          </w:p>
        </w:tc>
        <w:tc>
          <w:tcPr>
            <w:vAlign w:val="center"/>
          </w:tcPr>
          <w:p w:rsidR="00000000" w:rsidDel="00000000" w:rsidP="00000000" w:rsidRDefault="00000000" w:rsidRPr="00000000" w14:paraId="000000C8">
            <w:pPr>
              <w:jc w:val="center"/>
              <w:rPr/>
            </w:pPr>
            <w:r w:rsidDel="00000000" w:rsidR="00000000" w:rsidRPr="00000000">
              <w:rPr>
                <w:rtl w:val="0"/>
              </w:rPr>
              <w:t xml:space="preserve">0.30 %</w:t>
            </w:r>
          </w:p>
        </w:tc>
        <w:tc>
          <w:tcPr>
            <w:vAlign w:val="center"/>
          </w:tcPr>
          <w:p w:rsidR="00000000" w:rsidDel="00000000" w:rsidP="00000000" w:rsidRDefault="00000000" w:rsidRPr="00000000" w14:paraId="000000C9">
            <w:pPr>
              <w:jc w:val="center"/>
              <w:rPr/>
            </w:pPr>
            <w:r w:rsidDel="00000000" w:rsidR="00000000" w:rsidRPr="00000000">
              <w:rPr>
                <w:rtl w:val="0"/>
              </w:rPr>
              <w:t xml:space="preserve">0.13 % </w:t>
            </w:r>
          </w:p>
        </w:tc>
        <w:tc>
          <w:tcPr>
            <w:vAlign w:val="center"/>
          </w:tcPr>
          <w:p w:rsidR="00000000" w:rsidDel="00000000" w:rsidP="00000000" w:rsidRDefault="00000000" w:rsidRPr="00000000" w14:paraId="000000CA">
            <w:pPr>
              <w:jc w:val="center"/>
              <w:rPr/>
            </w:pPr>
            <w:r w:rsidDel="00000000" w:rsidR="00000000" w:rsidRPr="00000000">
              <w:rPr>
                <w:rtl w:val="0"/>
              </w:rPr>
              <w:t xml:space="preserve">0.13 %</w:t>
            </w:r>
          </w:p>
        </w:tc>
        <w:tc>
          <w:tcPr>
            <w:vAlign w:val="center"/>
          </w:tcPr>
          <w:p w:rsidR="00000000" w:rsidDel="00000000" w:rsidP="00000000" w:rsidRDefault="00000000" w:rsidRPr="00000000" w14:paraId="000000CB">
            <w:pPr>
              <w:jc w:val="center"/>
              <w:rPr/>
            </w:pPr>
            <w:r w:rsidDel="00000000" w:rsidR="00000000" w:rsidRPr="00000000">
              <w:rPr>
                <w:rtl w:val="0"/>
              </w:rPr>
              <w:t xml:space="preserve">0.33 %</w:t>
            </w:r>
          </w:p>
        </w:tc>
        <w:tc>
          <w:tcPr>
            <w:vAlign w:val="center"/>
          </w:tcPr>
          <w:p w:rsidR="00000000" w:rsidDel="00000000" w:rsidP="00000000" w:rsidRDefault="00000000" w:rsidRPr="00000000" w14:paraId="000000CC">
            <w:pPr>
              <w:jc w:val="center"/>
              <w:rPr/>
            </w:pPr>
            <w:r w:rsidDel="00000000" w:rsidR="00000000" w:rsidRPr="00000000">
              <w:rPr>
                <w:rtl w:val="0"/>
              </w:rPr>
              <w:t xml:space="preserve">0.23 %</w:t>
            </w:r>
          </w:p>
        </w:tc>
        <w:tc>
          <w:tcPr>
            <w:vAlign w:val="center"/>
          </w:tcPr>
          <w:p w:rsidR="00000000" w:rsidDel="00000000" w:rsidP="00000000" w:rsidRDefault="00000000" w:rsidRPr="00000000" w14:paraId="000000CD">
            <w:pPr>
              <w:jc w:val="center"/>
              <w:rPr/>
            </w:pPr>
            <w:r w:rsidDel="00000000" w:rsidR="00000000" w:rsidRPr="00000000">
              <w:rPr>
                <w:rtl w:val="0"/>
              </w:rPr>
              <w:t xml:space="preserve">0.17 %</w:t>
            </w:r>
          </w:p>
        </w:tc>
        <w:tc>
          <w:tcPr>
            <w:vAlign w:val="center"/>
          </w:tcPr>
          <w:p w:rsidR="00000000" w:rsidDel="00000000" w:rsidP="00000000" w:rsidRDefault="00000000" w:rsidRPr="00000000" w14:paraId="000000CE">
            <w:pPr>
              <w:jc w:val="center"/>
              <w:rPr/>
            </w:pPr>
            <w:r w:rsidDel="00000000" w:rsidR="00000000" w:rsidRPr="00000000">
              <w:rPr>
                <w:rtl w:val="0"/>
              </w:rPr>
              <w:t xml:space="preserve">0.43 %</w:t>
            </w:r>
          </w:p>
        </w:tc>
      </w:tr>
    </w:tbl>
    <w:p w:rsidR="00000000" w:rsidDel="00000000" w:rsidP="00000000" w:rsidRDefault="00000000" w:rsidRPr="00000000" w14:paraId="000000CF">
      <w:pPr>
        <w:ind w:left="360" w:firstLine="0"/>
        <w:rPr/>
      </w:pPr>
      <w:r w:rsidDel="00000000" w:rsidR="00000000" w:rsidRPr="00000000">
        <w:rPr>
          <w:rtl w:val="0"/>
        </w:rPr>
      </w:r>
    </w:p>
    <w:p w:rsidR="00000000" w:rsidDel="00000000" w:rsidP="00000000" w:rsidRDefault="00000000" w:rsidRPr="00000000" w14:paraId="000000D0">
      <w:pPr>
        <w:ind w:left="360" w:firstLine="0"/>
        <w:jc w:val="both"/>
        <w:rPr/>
      </w:pPr>
      <w:r w:rsidDel="00000000" w:rsidR="00000000" w:rsidRPr="00000000">
        <w:rPr>
          <w:rtl w:val="0"/>
        </w:rPr>
        <w:t xml:space="preserve">Models trained with differential privacy showed </w:t>
      </w:r>
      <w:r w:rsidDel="00000000" w:rsidR="00000000" w:rsidRPr="00000000">
        <w:rPr>
          <w:b w:val="1"/>
          <w:rtl w:val="0"/>
        </w:rPr>
        <w:t xml:space="preserve">extremely low accuracy across all test conditions</w:t>
      </w:r>
      <w:r w:rsidDel="00000000" w:rsidR="00000000" w:rsidRPr="00000000">
        <w:rPr>
          <w:rtl w:val="0"/>
        </w:rPr>
        <w:t xml:space="preserve">, confirming the trade-off between privacy and utility. Even at the </w:t>
      </w:r>
      <w:r w:rsidDel="00000000" w:rsidR="00000000" w:rsidRPr="00000000">
        <w:rPr>
          <w:b w:val="1"/>
          <w:rtl w:val="0"/>
        </w:rPr>
        <w:t xml:space="preserve">highest privacy budget (ε = 4.0)</w:t>
      </w:r>
      <w:r w:rsidDel="00000000" w:rsidR="00000000" w:rsidRPr="00000000">
        <w:rPr>
          <w:rtl w:val="0"/>
        </w:rPr>
        <w:t xml:space="preserve">, accuracy remained below 1% on all variants. This indicates that the privacy-preserving noise added during training </w:t>
      </w:r>
      <w:r w:rsidDel="00000000" w:rsidR="00000000" w:rsidRPr="00000000">
        <w:rPr>
          <w:b w:val="1"/>
          <w:rtl w:val="0"/>
        </w:rPr>
        <w:t xml:space="preserve">prevented the model from learning meaningful identity representations</w:t>
      </w:r>
      <w:r w:rsidDel="00000000" w:rsidR="00000000" w:rsidRPr="00000000">
        <w:rPr>
          <w:rtl w:val="0"/>
        </w:rPr>
        <w:t xml:space="preserve">.</w:t>
      </w:r>
    </w:p>
    <w:p w:rsidR="00000000" w:rsidDel="00000000" w:rsidP="00000000" w:rsidRDefault="00000000" w:rsidRPr="00000000" w14:paraId="000000D1">
      <w:pPr>
        <w:ind w:left="360" w:firstLine="0"/>
        <w:jc w:val="both"/>
        <w:rPr/>
      </w:pPr>
      <w:r w:rsidDel="00000000" w:rsidR="00000000" w:rsidRPr="00000000">
        <w:rPr>
          <w:rtl w:val="0"/>
        </w:rPr>
        <w:t xml:space="preserve">Interestingly, </w:t>
      </w:r>
      <w:r w:rsidDel="00000000" w:rsidR="00000000" w:rsidRPr="00000000">
        <w:rPr>
          <w:b w:val="1"/>
          <w:rtl w:val="0"/>
        </w:rPr>
        <w:t xml:space="preserve">ε = 1.0 and 2.0</w:t>
      </w:r>
      <w:r w:rsidDel="00000000" w:rsidR="00000000" w:rsidRPr="00000000">
        <w:rPr>
          <w:rtl w:val="0"/>
        </w:rPr>
        <w:t xml:space="preserve"> achieved slightly better results than ε = 4.0, but all models effectively failed to generalize — including on the original dataset (0.66% top accuracy). This suggests that, for this dataset and training configuration, </w:t>
      </w:r>
      <w:r w:rsidDel="00000000" w:rsidR="00000000" w:rsidRPr="00000000">
        <w:rPr>
          <w:b w:val="1"/>
          <w:rtl w:val="0"/>
        </w:rPr>
        <w:t xml:space="preserve">differential privacy with Opacus severely impairs recognizability</w:t>
      </w:r>
      <w:r w:rsidDel="00000000" w:rsidR="00000000" w:rsidRPr="00000000">
        <w:rPr>
          <w:rtl w:val="0"/>
        </w:rPr>
        <w:t xml:space="preserve">, even with moderate ε values.</w:t>
      </w:r>
    </w:p>
    <w:p w:rsidR="00000000" w:rsidDel="00000000" w:rsidP="00000000" w:rsidRDefault="00000000" w:rsidRPr="00000000" w14:paraId="000000D2">
      <w:pPr>
        <w:ind w:left="360" w:firstLine="0"/>
        <w:jc w:val="both"/>
        <w:rPr/>
      </w:pPr>
      <w:r w:rsidDel="00000000" w:rsidR="00000000" w:rsidRPr="00000000">
        <w:rPr>
          <w:rtl w:val="0"/>
        </w:rPr>
        <w:t xml:space="preserve">These results strongly support the effectiveness of DP as a </w:t>
      </w:r>
      <w:r w:rsidDel="00000000" w:rsidR="00000000" w:rsidRPr="00000000">
        <w:rPr>
          <w:b w:val="1"/>
          <w:rtl w:val="0"/>
        </w:rPr>
        <w:t xml:space="preserve">defense against AI-based re-identification attacks</w:t>
      </w:r>
      <w:r w:rsidDel="00000000" w:rsidR="00000000" w:rsidRPr="00000000">
        <w:rPr>
          <w:rtl w:val="0"/>
        </w:rPr>
        <w:t xml:space="preserve">, making it a viable tool for privacy-preserving face data publishing.</w:t>
      </w:r>
    </w:p>
    <w:p w:rsidR="00000000" w:rsidDel="00000000" w:rsidP="00000000" w:rsidRDefault="00000000" w:rsidRPr="00000000" w14:paraId="000000D3">
      <w:pPr>
        <w:ind w:left="360" w:firstLine="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50" w:right="0" w:hanging="39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Utility Analysis</w:t>
      </w:r>
    </w:p>
    <w:p w:rsidR="00000000" w:rsidDel="00000000" w:rsidP="00000000" w:rsidRDefault="00000000" w:rsidRPr="00000000" w14:paraId="000000D5">
      <w:pPr>
        <w:pStyle w:val="Heading3"/>
        <w:ind w:left="360" w:firstLine="0"/>
        <w:jc w:val="both"/>
        <w:rPr>
          <w:b w:val="1"/>
          <w:color w:val="000000"/>
        </w:rPr>
      </w:pPr>
      <w:bookmarkStart w:colFirst="0" w:colLast="0" w:name="_2sxb7aad9mqt" w:id="0"/>
      <w:bookmarkEnd w:id="0"/>
      <w:r w:rsidDel="00000000" w:rsidR="00000000" w:rsidRPr="00000000">
        <w:rPr>
          <w:b w:val="1"/>
          <w:color w:val="000000"/>
          <w:rtl w:val="0"/>
        </w:rPr>
        <w:t xml:space="preserve">4.3.1 Normal Blurred and Pixelated Images Utility Analysis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360" w:firstLine="0"/>
        <w:jc w:val="both"/>
        <w:rPr/>
      </w:pPr>
      <w:r w:rsidDel="00000000" w:rsidR="00000000" w:rsidRPr="00000000">
        <w:rPr>
          <w:rtl w:val="0"/>
        </w:rPr>
        <w:t xml:space="preserve">To assess the </w:t>
      </w:r>
      <w:r w:rsidDel="00000000" w:rsidR="00000000" w:rsidRPr="00000000">
        <w:rPr>
          <w:b w:val="1"/>
          <w:rtl w:val="0"/>
        </w:rPr>
        <w:t xml:space="preserve">visual utility</w:t>
      </w:r>
      <w:r w:rsidDel="00000000" w:rsidR="00000000" w:rsidRPr="00000000">
        <w:rPr>
          <w:rtl w:val="0"/>
        </w:rPr>
        <w:t xml:space="preserve"> of the de-identified images, we use two well-established image similarity metrics:</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Structural Similarity Index (SSIM)</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SSIM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measures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perceived quality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an image compared to a reference. It considers changes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luminance, contrast, and 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making it more aligned with human visual perception than simple pixel-wise comparison.</w:t>
      </w:r>
    </w:p>
    <w:p w:rsidR="00000000" w:rsidDel="00000000" w:rsidP="00000000" w:rsidRDefault="00000000" w:rsidRPr="00000000" w14:paraId="000000DB">
      <w:pPr>
        <w:numPr>
          <w:ilvl w:val="0"/>
          <w:numId w:val="5"/>
        </w:numPr>
        <w:ind w:left="1440" w:hanging="360"/>
        <w:jc w:val="both"/>
        <w:rPr/>
      </w:pPr>
      <w:r w:rsidDel="00000000" w:rsidR="00000000" w:rsidRPr="00000000">
        <w:rPr>
          <w:b w:val="1"/>
          <w:rtl w:val="0"/>
        </w:rPr>
        <w:t xml:space="preserve">Range:</w:t>
      </w:r>
      <w:r w:rsidDel="00000000" w:rsidR="00000000" w:rsidRPr="00000000">
        <w:rPr>
          <w:rtl w:val="0"/>
        </w:rPr>
        <w:t xml:space="preserve"> 0 to 1</w:t>
      </w:r>
    </w:p>
    <w:p w:rsidR="00000000" w:rsidDel="00000000" w:rsidP="00000000" w:rsidRDefault="00000000" w:rsidRPr="00000000" w14:paraId="000000DC">
      <w:pPr>
        <w:numPr>
          <w:ilvl w:val="0"/>
          <w:numId w:val="5"/>
        </w:numPr>
        <w:ind w:left="1440" w:hanging="360"/>
        <w:jc w:val="both"/>
        <w:rPr/>
      </w:pPr>
      <w:r w:rsidDel="00000000" w:rsidR="00000000" w:rsidRPr="00000000">
        <w:rPr>
          <w:b w:val="1"/>
          <w:rtl w:val="0"/>
        </w:rPr>
        <w:t xml:space="preserve">Interpretation:</w:t>
      </w:r>
      <w:r w:rsidDel="00000000" w:rsidR="00000000" w:rsidRPr="00000000">
        <w:rPr>
          <w:rtl w:val="0"/>
        </w:rPr>
      </w:r>
    </w:p>
    <w:p w:rsidR="00000000" w:rsidDel="00000000" w:rsidP="00000000" w:rsidRDefault="00000000" w:rsidRPr="00000000" w14:paraId="000000DD">
      <w:pPr>
        <w:numPr>
          <w:ilvl w:val="1"/>
          <w:numId w:val="5"/>
        </w:numPr>
        <w:ind w:left="2160" w:hanging="360"/>
        <w:jc w:val="both"/>
        <w:rPr/>
      </w:pPr>
      <w:r w:rsidDel="00000000" w:rsidR="00000000" w:rsidRPr="00000000">
        <w:rPr>
          <w:b w:val="1"/>
          <w:rtl w:val="0"/>
        </w:rPr>
        <w:t xml:space="preserve">1.0</w:t>
      </w:r>
      <w:r w:rsidDel="00000000" w:rsidR="00000000" w:rsidRPr="00000000">
        <w:rPr>
          <w:rtl w:val="0"/>
        </w:rPr>
        <w:t xml:space="preserve"> → Perfect match</w:t>
      </w:r>
    </w:p>
    <w:p w:rsidR="00000000" w:rsidDel="00000000" w:rsidP="00000000" w:rsidRDefault="00000000" w:rsidRPr="00000000" w14:paraId="000000DE">
      <w:pPr>
        <w:numPr>
          <w:ilvl w:val="1"/>
          <w:numId w:val="5"/>
        </w:numPr>
        <w:ind w:left="2160" w:hanging="360"/>
        <w:jc w:val="both"/>
        <w:rPr/>
      </w:pPr>
      <w:r w:rsidDel="00000000" w:rsidR="00000000" w:rsidRPr="00000000">
        <w:rPr>
          <w:b w:val="1"/>
          <w:rtl w:val="0"/>
        </w:rPr>
        <w:t xml:space="preserve">&lt;0.5</w:t>
      </w:r>
      <w:r w:rsidDel="00000000" w:rsidR="00000000" w:rsidRPr="00000000">
        <w:rPr>
          <w:rtl w:val="0"/>
        </w:rPr>
        <w:t xml:space="preserve"> → Severe structural degradation</w:t>
      </w:r>
    </w:p>
    <w:p w:rsidR="00000000" w:rsidDel="00000000" w:rsidP="00000000" w:rsidRDefault="00000000" w:rsidRPr="00000000" w14:paraId="000000DF">
      <w:pPr>
        <w:numPr>
          <w:ilvl w:val="0"/>
          <w:numId w:val="5"/>
        </w:numPr>
        <w:ind w:left="1440" w:hanging="360"/>
        <w:jc w:val="both"/>
        <w:rPr/>
      </w:pPr>
      <w:r w:rsidDel="00000000" w:rsidR="00000000" w:rsidRPr="00000000">
        <w:rPr>
          <w:rtl w:val="0"/>
        </w:rPr>
        <w:t xml:space="preserve">A higher SSIM means the de-identified image </w:t>
      </w:r>
      <w:r w:rsidDel="00000000" w:rsidR="00000000" w:rsidRPr="00000000">
        <w:rPr>
          <w:b w:val="1"/>
          <w:rtl w:val="0"/>
        </w:rPr>
        <w:t xml:space="preserve">preserves more useful visual information</w:t>
      </w: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Mean Squared Error (MSE)</w:t>
      </w:r>
    </w:p>
    <w:p w:rsidR="00000000" w:rsidDel="00000000" w:rsidP="00000000" w:rsidRDefault="00000000" w:rsidRPr="00000000" w14:paraId="000000E1">
      <w:pPr>
        <w:ind w:left="1080" w:firstLine="0"/>
        <w:jc w:val="both"/>
        <w:rPr/>
      </w:pPr>
      <w:r w:rsidDel="00000000" w:rsidR="00000000" w:rsidRPr="00000000">
        <w:rPr>
          <w:b w:val="1"/>
          <w:rtl w:val="0"/>
        </w:rPr>
        <w:t xml:space="preserve">MSE</w:t>
      </w:r>
      <w:r w:rsidDel="00000000" w:rsidR="00000000" w:rsidRPr="00000000">
        <w:rPr>
          <w:rtl w:val="0"/>
        </w:rPr>
        <w:t xml:space="preserve"> calculates the </w:t>
      </w:r>
      <w:r w:rsidDel="00000000" w:rsidR="00000000" w:rsidRPr="00000000">
        <w:rPr>
          <w:b w:val="1"/>
          <w:rtl w:val="0"/>
        </w:rPr>
        <w:t xml:space="preserve">average squared difference</w:t>
      </w:r>
      <w:r w:rsidDel="00000000" w:rsidR="00000000" w:rsidRPr="00000000">
        <w:rPr>
          <w:rtl w:val="0"/>
        </w:rPr>
        <w:t xml:space="preserve"> between corresponding pixels in two images. It is a </w:t>
      </w:r>
      <w:r w:rsidDel="00000000" w:rsidR="00000000" w:rsidRPr="00000000">
        <w:rPr>
          <w:b w:val="1"/>
          <w:rtl w:val="0"/>
        </w:rPr>
        <w:t xml:space="preserve">low-level measure</w:t>
      </w:r>
      <w:r w:rsidDel="00000000" w:rsidR="00000000" w:rsidRPr="00000000">
        <w:rPr>
          <w:rtl w:val="0"/>
        </w:rPr>
        <w:t xml:space="preserve"> of distortion:</w:t>
      </w:r>
    </w:p>
    <w:p w:rsidR="00000000" w:rsidDel="00000000" w:rsidP="00000000" w:rsidRDefault="00000000" w:rsidRPr="00000000" w14:paraId="000000E2">
      <w:pPr>
        <w:numPr>
          <w:ilvl w:val="0"/>
          <w:numId w:val="6"/>
        </w:numPr>
        <w:ind w:left="1440" w:hanging="360"/>
        <w:jc w:val="both"/>
        <w:rPr/>
      </w:pPr>
      <w:r w:rsidDel="00000000" w:rsidR="00000000" w:rsidRPr="00000000">
        <w:rPr>
          <w:b w:val="1"/>
          <w:rtl w:val="0"/>
        </w:rPr>
        <w:t xml:space="preserve">Range:</w:t>
      </w:r>
      <w:r w:rsidDel="00000000" w:rsidR="00000000" w:rsidRPr="00000000">
        <w:rPr>
          <w:rtl w:val="0"/>
        </w:rPr>
        <w:t xml:space="preserve"> 0 to ∞</w:t>
      </w:r>
    </w:p>
    <w:p w:rsidR="00000000" w:rsidDel="00000000" w:rsidP="00000000" w:rsidRDefault="00000000" w:rsidRPr="00000000" w14:paraId="000000E3">
      <w:pPr>
        <w:numPr>
          <w:ilvl w:val="0"/>
          <w:numId w:val="6"/>
        </w:numPr>
        <w:ind w:left="1440" w:hanging="360"/>
        <w:jc w:val="both"/>
        <w:rPr/>
      </w:pPr>
      <w:r w:rsidDel="00000000" w:rsidR="00000000" w:rsidRPr="00000000">
        <w:rPr>
          <w:b w:val="1"/>
          <w:rtl w:val="0"/>
        </w:rPr>
        <w:t xml:space="preserve">Interpretation:</w:t>
      </w:r>
      <w:r w:rsidDel="00000000" w:rsidR="00000000" w:rsidRPr="00000000">
        <w:rPr>
          <w:rtl w:val="0"/>
        </w:rPr>
      </w:r>
    </w:p>
    <w:p w:rsidR="00000000" w:rsidDel="00000000" w:rsidP="00000000" w:rsidRDefault="00000000" w:rsidRPr="00000000" w14:paraId="000000E4">
      <w:pPr>
        <w:numPr>
          <w:ilvl w:val="1"/>
          <w:numId w:val="6"/>
        </w:numPr>
        <w:ind w:left="2160" w:hanging="360"/>
        <w:jc w:val="both"/>
        <w:rPr/>
      </w:pPr>
      <w:r w:rsidDel="00000000" w:rsidR="00000000" w:rsidRPr="00000000">
        <w:rPr>
          <w:b w:val="1"/>
          <w:rtl w:val="0"/>
        </w:rPr>
        <w:t xml:space="preserve">0</w:t>
      </w:r>
      <w:r w:rsidDel="00000000" w:rsidR="00000000" w:rsidRPr="00000000">
        <w:rPr>
          <w:rtl w:val="0"/>
        </w:rPr>
        <w:t xml:space="preserve"> → Identical images</w:t>
      </w:r>
    </w:p>
    <w:p w:rsidR="00000000" w:rsidDel="00000000" w:rsidP="00000000" w:rsidRDefault="00000000" w:rsidRPr="00000000" w14:paraId="000000E5">
      <w:pPr>
        <w:numPr>
          <w:ilvl w:val="1"/>
          <w:numId w:val="6"/>
        </w:numPr>
        <w:ind w:left="2160" w:hanging="360"/>
        <w:jc w:val="both"/>
        <w:rPr/>
      </w:pPr>
      <w:r w:rsidDel="00000000" w:rsidR="00000000" w:rsidRPr="00000000">
        <w:rPr>
          <w:rtl w:val="0"/>
        </w:rPr>
        <w:t xml:space="preserve">Higher values → Greater pixel-wise error</w:t>
      </w:r>
    </w:p>
    <w:p w:rsidR="00000000" w:rsidDel="00000000" w:rsidP="00000000" w:rsidRDefault="00000000" w:rsidRPr="00000000" w14:paraId="000000E6">
      <w:pPr>
        <w:numPr>
          <w:ilvl w:val="0"/>
          <w:numId w:val="6"/>
        </w:numPr>
        <w:ind w:left="1440" w:hanging="360"/>
        <w:jc w:val="both"/>
        <w:rPr/>
      </w:pPr>
      <w:r w:rsidDel="00000000" w:rsidR="00000000" w:rsidRPr="00000000">
        <w:rPr>
          <w:rtl w:val="0"/>
        </w:rPr>
        <w:t xml:space="preserve">A lower MSE indicates the image is </w:t>
      </w:r>
      <w:r w:rsidDel="00000000" w:rsidR="00000000" w:rsidRPr="00000000">
        <w:rPr>
          <w:b w:val="1"/>
          <w:rtl w:val="0"/>
        </w:rPr>
        <w:t xml:space="preserve">closer to the original</w:t>
      </w:r>
      <w:r w:rsidDel="00000000" w:rsidR="00000000" w:rsidRPr="00000000">
        <w:rPr>
          <w:rtl w:val="0"/>
        </w:rPr>
        <w:t xml:space="preserve"> in raw pixel terms.</w:t>
      </w:r>
    </w:p>
    <w:p w:rsidR="00000000" w:rsidDel="00000000" w:rsidP="00000000" w:rsidRDefault="00000000" w:rsidRPr="00000000" w14:paraId="000000E7">
      <w:pPr>
        <w:ind w:left="360" w:firstLine="0"/>
        <w:jc w:val="both"/>
        <w:rPr/>
      </w:pPr>
      <w:r w:rsidDel="00000000" w:rsidR="00000000" w:rsidRPr="00000000">
        <w:rPr>
          <w:rtl w:val="0"/>
        </w:rPr>
        <w:t xml:space="preserve">These two metrics complement each other: </w:t>
      </w:r>
      <w:r w:rsidDel="00000000" w:rsidR="00000000" w:rsidRPr="00000000">
        <w:rPr>
          <w:b w:val="1"/>
          <w:rtl w:val="0"/>
        </w:rPr>
        <w:t xml:space="preserve">SSIM</w:t>
      </w:r>
      <w:r w:rsidDel="00000000" w:rsidR="00000000" w:rsidRPr="00000000">
        <w:rPr>
          <w:rtl w:val="0"/>
        </w:rPr>
        <w:t xml:space="preserve"> focuses on structural fidelity (what a human might notice), while </w:t>
      </w:r>
      <w:r w:rsidDel="00000000" w:rsidR="00000000" w:rsidRPr="00000000">
        <w:rPr>
          <w:b w:val="1"/>
          <w:rtl w:val="0"/>
        </w:rPr>
        <w:t xml:space="preserve">MSE</w:t>
      </w:r>
      <w:r w:rsidDel="00000000" w:rsidR="00000000" w:rsidRPr="00000000">
        <w:rPr>
          <w:rtl w:val="0"/>
        </w:rPr>
        <w:t xml:space="preserve"> gives a technical measure of noise or pixel deviation.</w:t>
      </w:r>
    </w:p>
    <w:p w:rsidR="00000000" w:rsidDel="00000000" w:rsidP="00000000" w:rsidRDefault="00000000" w:rsidRPr="00000000" w14:paraId="000000E8">
      <w:pPr>
        <w:ind w:left="360" w:firstLine="0"/>
        <w:jc w:val="both"/>
        <w:rPr/>
      </w:pPr>
      <w:r w:rsidDel="00000000" w:rsidR="00000000" w:rsidRPr="00000000">
        <w:rPr>
          <w:rtl w:val="0"/>
        </w:rPr>
        <w:t xml:space="preserve">We computed both metrics by comparing all face images of one individual (</w:t>
      </w:r>
      <w:r w:rsidDel="00000000" w:rsidR="00000000" w:rsidRPr="00000000">
        <w:rPr>
          <w:i w:val="1"/>
          <w:rtl w:val="0"/>
        </w:rPr>
        <w:t xml:space="preserve">aaron_taylor_johnson</w:t>
      </w:r>
      <w:r w:rsidDel="00000000" w:rsidR="00000000" w:rsidRPr="00000000">
        <w:rPr>
          <w:rtl w:val="0"/>
        </w:rPr>
        <w:t xml:space="preserve">) across all anonymized variants to the original images. The results help us understand </w:t>
      </w:r>
      <w:r w:rsidDel="00000000" w:rsidR="00000000" w:rsidRPr="00000000">
        <w:rPr>
          <w:b w:val="1"/>
          <w:rtl w:val="0"/>
        </w:rPr>
        <w:t xml:space="preserve">how much useful content remains</w:t>
      </w:r>
      <w:r w:rsidDel="00000000" w:rsidR="00000000" w:rsidRPr="00000000">
        <w:rPr>
          <w:rtl w:val="0"/>
        </w:rPr>
        <w:t xml:space="preserve"> after de-identification.</w:t>
      </w:r>
    </w:p>
    <w:tbl>
      <w:tblPr>
        <w:tblStyle w:val="Table8"/>
        <w:tblW w:w="5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1890"/>
        <w:gridCol w:w="1260"/>
        <w:gridCol w:w="1170"/>
        <w:tblGridChange w:id="0">
          <w:tblGrid>
            <w:gridCol w:w="1345"/>
            <w:gridCol w:w="1890"/>
            <w:gridCol w:w="1260"/>
            <w:gridCol w:w="1170"/>
          </w:tblGrid>
        </w:tblGridChange>
      </w:tblGrid>
      <w:tr>
        <w:trPr>
          <w:cantSplit w:val="0"/>
          <w:tblHeader w:val="0"/>
        </w:trPr>
        <w:tc>
          <w:tcPr>
            <w:vAlign w:val="center"/>
          </w:tcPr>
          <w:p w:rsidR="00000000" w:rsidDel="00000000" w:rsidP="00000000" w:rsidRDefault="00000000" w:rsidRPr="00000000" w14:paraId="000000E9">
            <w:pPr>
              <w:jc w:val="center"/>
              <w:rPr>
                <w:b w:val="1"/>
              </w:rPr>
            </w:pPr>
            <w:r w:rsidDel="00000000" w:rsidR="00000000" w:rsidRPr="00000000">
              <w:rPr>
                <w:b w:val="1"/>
                <w:rtl w:val="0"/>
              </w:rPr>
              <w:t xml:space="preserve">Image</w:t>
            </w:r>
          </w:p>
        </w:tc>
        <w:tc>
          <w:tcPr>
            <w:vAlign w:val="center"/>
          </w:tcPr>
          <w:p w:rsidR="00000000" w:rsidDel="00000000" w:rsidP="00000000" w:rsidRDefault="00000000" w:rsidRPr="00000000" w14:paraId="000000EA">
            <w:pPr>
              <w:jc w:val="center"/>
              <w:rPr>
                <w:b w:val="1"/>
              </w:rPr>
            </w:pPr>
            <w:r w:rsidDel="00000000" w:rsidR="00000000" w:rsidRPr="00000000">
              <w:rPr>
                <w:b w:val="1"/>
                <w:rtl w:val="0"/>
              </w:rPr>
              <w:t xml:space="preserve">Variant</w:t>
            </w:r>
          </w:p>
        </w:tc>
        <w:tc>
          <w:tcPr>
            <w:vAlign w:val="center"/>
          </w:tcPr>
          <w:p w:rsidR="00000000" w:rsidDel="00000000" w:rsidP="00000000" w:rsidRDefault="00000000" w:rsidRPr="00000000" w14:paraId="000000EB">
            <w:pPr>
              <w:jc w:val="center"/>
              <w:rPr>
                <w:b w:val="1"/>
              </w:rPr>
            </w:pPr>
            <w:r w:rsidDel="00000000" w:rsidR="00000000" w:rsidRPr="00000000">
              <w:rPr>
                <w:b w:val="1"/>
                <w:rtl w:val="0"/>
              </w:rPr>
              <w:t xml:space="preserve">SSIM</w:t>
            </w:r>
          </w:p>
        </w:tc>
        <w:tc>
          <w:tcPr>
            <w:vAlign w:val="center"/>
          </w:tcPr>
          <w:p w:rsidR="00000000" w:rsidDel="00000000" w:rsidP="00000000" w:rsidRDefault="00000000" w:rsidRPr="00000000" w14:paraId="000000EC">
            <w:pPr>
              <w:jc w:val="center"/>
              <w:rPr>
                <w:b w:val="1"/>
              </w:rPr>
            </w:pPr>
            <w:r w:rsidDel="00000000" w:rsidR="00000000" w:rsidRPr="00000000">
              <w:rPr>
                <w:b w:val="1"/>
                <w:rtl w:val="0"/>
              </w:rPr>
              <w:t xml:space="preserve">MSE</w:t>
            </w:r>
          </w:p>
        </w:tc>
      </w:tr>
      <w:tr>
        <w:trPr>
          <w:cantSplit w:val="0"/>
          <w:tblHeader w:val="0"/>
        </w:trPr>
        <w:tc>
          <w:tcPr>
            <w:vAlign w:val="center"/>
          </w:tcPr>
          <w:p w:rsidR="00000000" w:rsidDel="00000000" w:rsidP="00000000" w:rsidRDefault="00000000" w:rsidRPr="00000000" w14:paraId="000000ED">
            <w:pPr>
              <w:jc w:val="center"/>
              <w:rPr>
                <w:b w:val="1"/>
              </w:rPr>
            </w:pPr>
            <w:r w:rsidDel="00000000" w:rsidR="00000000" w:rsidRPr="00000000">
              <w:rPr>
                <w:b w:val="1"/>
              </w:rPr>
              <w:drawing>
                <wp:inline distB="0" distT="0" distL="0" distR="0">
                  <wp:extent cx="398884" cy="480093"/>
                  <wp:effectExtent b="0" l="0" r="0" t="0"/>
                  <wp:docPr id="22" name="image20.jpg"/>
                  <a:graphic>
                    <a:graphicData uri="http://schemas.openxmlformats.org/drawingml/2006/picture">
                      <pic:pic>
                        <pic:nvPicPr>
                          <pic:cNvPr id="0" name="image20.jpg"/>
                          <pic:cNvPicPr preferRelativeResize="0"/>
                        </pic:nvPicPr>
                        <pic:blipFill>
                          <a:blip r:embed="rId20"/>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E">
            <w:pPr>
              <w:jc w:val="center"/>
              <w:rPr>
                <w:b w:val="1"/>
              </w:rPr>
            </w:pPr>
            <w:r w:rsidDel="00000000" w:rsidR="00000000" w:rsidRPr="00000000">
              <w:rPr>
                <w:b w:val="1"/>
                <w:rtl w:val="0"/>
              </w:rPr>
              <w:t xml:space="preserve">Blurred k = 15</w:t>
            </w:r>
          </w:p>
        </w:tc>
        <w:tc>
          <w:tcPr>
            <w:vAlign w:val="center"/>
          </w:tcPr>
          <w:p w:rsidR="00000000" w:rsidDel="00000000" w:rsidP="00000000" w:rsidRDefault="00000000" w:rsidRPr="00000000" w14:paraId="000000EF">
            <w:pPr>
              <w:jc w:val="center"/>
              <w:rPr/>
            </w:pPr>
            <w:r w:rsidDel="00000000" w:rsidR="00000000" w:rsidRPr="00000000">
              <w:rPr>
                <w:rtl w:val="0"/>
              </w:rPr>
              <w:t xml:space="preserve">0.7828</w:t>
            </w:r>
          </w:p>
        </w:tc>
        <w:tc>
          <w:tcPr>
            <w:vAlign w:val="center"/>
          </w:tcPr>
          <w:p w:rsidR="00000000" w:rsidDel="00000000" w:rsidP="00000000" w:rsidRDefault="00000000" w:rsidRPr="00000000" w14:paraId="000000F0">
            <w:pPr>
              <w:jc w:val="center"/>
              <w:rPr/>
            </w:pPr>
            <w:r w:rsidDel="00000000" w:rsidR="00000000" w:rsidRPr="00000000">
              <w:rPr>
                <w:rtl w:val="0"/>
              </w:rPr>
              <w:t xml:space="preserve">0.0017</w:t>
            </w:r>
          </w:p>
        </w:tc>
      </w:tr>
      <w:tr>
        <w:trPr>
          <w:cantSplit w:val="0"/>
          <w:tblHeader w:val="0"/>
        </w:trPr>
        <w:tc>
          <w:tcPr>
            <w:vAlign w:val="center"/>
          </w:tcPr>
          <w:p w:rsidR="00000000" w:rsidDel="00000000" w:rsidP="00000000" w:rsidRDefault="00000000" w:rsidRPr="00000000" w14:paraId="000000F1">
            <w:pPr>
              <w:jc w:val="center"/>
              <w:rPr>
                <w:b w:val="1"/>
              </w:rPr>
            </w:pPr>
            <w:r w:rsidDel="00000000" w:rsidR="00000000" w:rsidRPr="00000000">
              <w:rPr>
                <w:b w:val="1"/>
              </w:rPr>
              <w:drawing>
                <wp:inline distB="0" distT="0" distL="0" distR="0">
                  <wp:extent cx="398884" cy="480093"/>
                  <wp:effectExtent b="0" l="0" r="0" t="0"/>
                  <wp:docPr id="26" name="image23.jpg"/>
                  <a:graphic>
                    <a:graphicData uri="http://schemas.openxmlformats.org/drawingml/2006/picture">
                      <pic:pic>
                        <pic:nvPicPr>
                          <pic:cNvPr id="0" name="image23.jpg"/>
                          <pic:cNvPicPr preferRelativeResize="0"/>
                        </pic:nvPicPr>
                        <pic:blipFill>
                          <a:blip r:embed="rId21"/>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2">
            <w:pPr>
              <w:jc w:val="center"/>
              <w:rPr>
                <w:b w:val="1"/>
              </w:rPr>
            </w:pPr>
            <w:r w:rsidDel="00000000" w:rsidR="00000000" w:rsidRPr="00000000">
              <w:rPr>
                <w:b w:val="1"/>
                <w:rtl w:val="0"/>
              </w:rPr>
              <w:t xml:space="preserve">Blurred k = 45</w:t>
            </w:r>
          </w:p>
        </w:tc>
        <w:tc>
          <w:tcPr>
            <w:vAlign w:val="center"/>
          </w:tcPr>
          <w:p w:rsidR="00000000" w:rsidDel="00000000" w:rsidP="00000000" w:rsidRDefault="00000000" w:rsidRPr="00000000" w14:paraId="000000F3">
            <w:pPr>
              <w:jc w:val="center"/>
              <w:rPr/>
            </w:pPr>
            <w:r w:rsidDel="00000000" w:rsidR="00000000" w:rsidRPr="00000000">
              <w:rPr>
                <w:rtl w:val="0"/>
              </w:rPr>
              <w:t xml:space="preserve">0.6330</w:t>
            </w:r>
          </w:p>
        </w:tc>
        <w:tc>
          <w:tcPr>
            <w:vAlign w:val="center"/>
          </w:tcPr>
          <w:p w:rsidR="00000000" w:rsidDel="00000000" w:rsidP="00000000" w:rsidRDefault="00000000" w:rsidRPr="00000000" w14:paraId="000000F4">
            <w:pPr>
              <w:jc w:val="center"/>
              <w:rPr/>
            </w:pPr>
            <w:r w:rsidDel="00000000" w:rsidR="00000000" w:rsidRPr="00000000">
              <w:rPr>
                <w:rtl w:val="0"/>
              </w:rPr>
              <w:t xml:space="preserve">0.0057</w:t>
            </w:r>
          </w:p>
        </w:tc>
      </w:tr>
      <w:tr>
        <w:trPr>
          <w:cantSplit w:val="0"/>
          <w:tblHeader w:val="0"/>
        </w:trPr>
        <w:tc>
          <w:tcPr>
            <w:vAlign w:val="center"/>
          </w:tcPr>
          <w:p w:rsidR="00000000" w:rsidDel="00000000" w:rsidP="00000000" w:rsidRDefault="00000000" w:rsidRPr="00000000" w14:paraId="000000F5">
            <w:pPr>
              <w:jc w:val="center"/>
              <w:rPr>
                <w:b w:val="1"/>
              </w:rPr>
            </w:pPr>
            <w:r w:rsidDel="00000000" w:rsidR="00000000" w:rsidRPr="00000000">
              <w:rPr>
                <w:b w:val="1"/>
              </w:rPr>
              <w:drawing>
                <wp:inline distB="0" distT="0" distL="0" distR="0">
                  <wp:extent cx="398884" cy="480093"/>
                  <wp:effectExtent b="0" l="0" r="0" t="0"/>
                  <wp:docPr id="24"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6">
            <w:pPr>
              <w:jc w:val="center"/>
              <w:rPr>
                <w:b w:val="1"/>
              </w:rPr>
            </w:pPr>
            <w:r w:rsidDel="00000000" w:rsidR="00000000" w:rsidRPr="00000000">
              <w:rPr>
                <w:b w:val="1"/>
                <w:rtl w:val="0"/>
              </w:rPr>
              <w:t xml:space="preserve">Blurred k = 99</w:t>
            </w:r>
          </w:p>
        </w:tc>
        <w:tc>
          <w:tcPr>
            <w:vAlign w:val="center"/>
          </w:tcPr>
          <w:p w:rsidR="00000000" w:rsidDel="00000000" w:rsidP="00000000" w:rsidRDefault="00000000" w:rsidRPr="00000000" w14:paraId="000000F7">
            <w:pPr>
              <w:jc w:val="center"/>
              <w:rPr/>
            </w:pPr>
            <w:r w:rsidDel="00000000" w:rsidR="00000000" w:rsidRPr="00000000">
              <w:rPr>
                <w:rtl w:val="0"/>
              </w:rPr>
              <w:t xml:space="preserve">0.5541</w:t>
            </w:r>
          </w:p>
        </w:tc>
        <w:tc>
          <w:tcPr>
            <w:vAlign w:val="center"/>
          </w:tcPr>
          <w:p w:rsidR="00000000" w:rsidDel="00000000" w:rsidP="00000000" w:rsidRDefault="00000000" w:rsidRPr="00000000" w14:paraId="000000F8">
            <w:pPr>
              <w:jc w:val="center"/>
              <w:rPr/>
            </w:pPr>
            <w:r w:rsidDel="00000000" w:rsidR="00000000" w:rsidRPr="00000000">
              <w:rPr>
                <w:rtl w:val="0"/>
              </w:rPr>
              <w:t xml:space="preserve">0.0118</w:t>
            </w:r>
          </w:p>
        </w:tc>
      </w:tr>
      <w:tr>
        <w:trPr>
          <w:cantSplit w:val="0"/>
          <w:tblHeader w:val="0"/>
        </w:trPr>
        <w:tc>
          <w:tcPr>
            <w:vAlign w:val="center"/>
          </w:tcPr>
          <w:p w:rsidR="00000000" w:rsidDel="00000000" w:rsidP="00000000" w:rsidRDefault="00000000" w:rsidRPr="00000000" w14:paraId="000000F9">
            <w:pPr>
              <w:jc w:val="center"/>
              <w:rPr>
                <w:b w:val="1"/>
              </w:rPr>
            </w:pPr>
            <w:r w:rsidDel="00000000" w:rsidR="00000000" w:rsidRPr="00000000">
              <w:rPr>
                <w:b w:val="1"/>
              </w:rPr>
              <w:drawing>
                <wp:inline distB="0" distT="0" distL="0" distR="0">
                  <wp:extent cx="398884" cy="480093"/>
                  <wp:effectExtent b="0" l="0" r="0" t="0"/>
                  <wp:docPr id="25"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A">
            <w:pPr>
              <w:jc w:val="center"/>
              <w:rPr>
                <w:b w:val="1"/>
              </w:rPr>
            </w:pPr>
            <w:r w:rsidDel="00000000" w:rsidR="00000000" w:rsidRPr="00000000">
              <w:rPr>
                <w:b w:val="1"/>
                <w:rtl w:val="0"/>
              </w:rPr>
              <w:t xml:space="preserve">Pixelated b = 4</w:t>
            </w:r>
          </w:p>
        </w:tc>
        <w:tc>
          <w:tcPr>
            <w:vAlign w:val="center"/>
          </w:tcPr>
          <w:p w:rsidR="00000000" w:rsidDel="00000000" w:rsidP="00000000" w:rsidRDefault="00000000" w:rsidRPr="00000000" w14:paraId="000000FB">
            <w:pPr>
              <w:jc w:val="center"/>
              <w:rPr/>
            </w:pPr>
            <w:r w:rsidDel="00000000" w:rsidR="00000000" w:rsidRPr="00000000">
              <w:rPr>
                <w:rtl w:val="0"/>
              </w:rPr>
              <w:t xml:space="preserve">0.7355</w:t>
            </w:r>
          </w:p>
        </w:tc>
        <w:tc>
          <w:tcPr>
            <w:vAlign w:val="center"/>
          </w:tcPr>
          <w:p w:rsidR="00000000" w:rsidDel="00000000" w:rsidP="00000000" w:rsidRDefault="00000000" w:rsidRPr="00000000" w14:paraId="000000FC">
            <w:pPr>
              <w:jc w:val="center"/>
              <w:rPr/>
            </w:pPr>
            <w:r w:rsidDel="00000000" w:rsidR="00000000" w:rsidRPr="00000000">
              <w:rPr>
                <w:rtl w:val="0"/>
              </w:rPr>
              <w:t xml:space="preserve">0.0023</w:t>
            </w:r>
          </w:p>
        </w:tc>
      </w:tr>
      <w:tr>
        <w:trPr>
          <w:cantSplit w:val="0"/>
          <w:tblHeader w:val="0"/>
        </w:trPr>
        <w:tc>
          <w:tcPr>
            <w:vAlign w:val="center"/>
          </w:tcPr>
          <w:p w:rsidR="00000000" w:rsidDel="00000000" w:rsidP="00000000" w:rsidRDefault="00000000" w:rsidRPr="00000000" w14:paraId="000000FD">
            <w:pPr>
              <w:jc w:val="center"/>
              <w:rPr>
                <w:b w:val="1"/>
              </w:rPr>
            </w:pPr>
            <w:r w:rsidDel="00000000" w:rsidR="00000000" w:rsidRPr="00000000">
              <w:rPr>
                <w:b w:val="1"/>
              </w:rPr>
              <w:drawing>
                <wp:inline distB="0" distT="0" distL="0" distR="0">
                  <wp:extent cx="398884" cy="480093"/>
                  <wp:effectExtent b="0" l="0" r="0" t="0"/>
                  <wp:docPr id="28"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E">
            <w:pPr>
              <w:jc w:val="center"/>
              <w:rPr>
                <w:b w:val="1"/>
              </w:rPr>
            </w:pPr>
            <w:r w:rsidDel="00000000" w:rsidR="00000000" w:rsidRPr="00000000">
              <w:rPr>
                <w:b w:val="1"/>
                <w:rtl w:val="0"/>
              </w:rPr>
              <w:t xml:space="preserve">Pixelated b = 8</w:t>
            </w:r>
          </w:p>
        </w:tc>
        <w:tc>
          <w:tcPr>
            <w:vAlign w:val="center"/>
          </w:tcPr>
          <w:p w:rsidR="00000000" w:rsidDel="00000000" w:rsidP="00000000" w:rsidRDefault="00000000" w:rsidRPr="00000000" w14:paraId="000000FF">
            <w:pPr>
              <w:jc w:val="center"/>
              <w:rPr/>
            </w:pPr>
            <w:r w:rsidDel="00000000" w:rsidR="00000000" w:rsidRPr="00000000">
              <w:rPr>
                <w:rtl w:val="0"/>
              </w:rPr>
              <w:t xml:space="preserve">0.5784</w:t>
            </w:r>
          </w:p>
        </w:tc>
        <w:tc>
          <w:tcPr>
            <w:vAlign w:val="center"/>
          </w:tcPr>
          <w:p w:rsidR="00000000" w:rsidDel="00000000" w:rsidP="00000000" w:rsidRDefault="00000000" w:rsidRPr="00000000" w14:paraId="00000100">
            <w:pPr>
              <w:jc w:val="center"/>
              <w:rPr/>
            </w:pPr>
            <w:r w:rsidDel="00000000" w:rsidR="00000000" w:rsidRPr="00000000">
              <w:rPr>
                <w:rtl w:val="0"/>
              </w:rPr>
              <w:t xml:space="preserve">0.0057</w:t>
            </w:r>
          </w:p>
        </w:tc>
      </w:tr>
      <w:tr>
        <w:trPr>
          <w:cantSplit w:val="0"/>
          <w:tblHeader w:val="0"/>
        </w:trPr>
        <w:tc>
          <w:tcPr>
            <w:vAlign w:val="center"/>
          </w:tcPr>
          <w:p w:rsidR="00000000" w:rsidDel="00000000" w:rsidP="00000000" w:rsidRDefault="00000000" w:rsidRPr="00000000" w14:paraId="00000101">
            <w:pPr>
              <w:jc w:val="center"/>
              <w:rPr>
                <w:b w:val="1"/>
              </w:rPr>
            </w:pPr>
            <w:r w:rsidDel="00000000" w:rsidR="00000000" w:rsidRPr="00000000">
              <w:rPr>
                <w:b w:val="1"/>
              </w:rPr>
              <w:drawing>
                <wp:inline distB="0" distT="0" distL="0" distR="0">
                  <wp:extent cx="398884" cy="480093"/>
                  <wp:effectExtent b="0" l="0" r="0" t="0"/>
                  <wp:docPr id="29" name="image29.jpg"/>
                  <a:graphic>
                    <a:graphicData uri="http://schemas.openxmlformats.org/drawingml/2006/picture">
                      <pic:pic>
                        <pic:nvPicPr>
                          <pic:cNvPr id="0" name="image29.jpg"/>
                          <pic:cNvPicPr preferRelativeResize="0"/>
                        </pic:nvPicPr>
                        <pic:blipFill>
                          <a:blip r:embed="rId25"/>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02">
            <w:pPr>
              <w:jc w:val="center"/>
              <w:rPr>
                <w:b w:val="1"/>
              </w:rPr>
            </w:pPr>
            <w:r w:rsidDel="00000000" w:rsidR="00000000" w:rsidRPr="00000000">
              <w:rPr>
                <w:b w:val="1"/>
                <w:rtl w:val="0"/>
              </w:rPr>
              <w:t xml:space="preserve">Pixelated b = 16</w:t>
            </w:r>
          </w:p>
        </w:tc>
        <w:tc>
          <w:tcPr>
            <w:vAlign w:val="center"/>
          </w:tcPr>
          <w:p w:rsidR="00000000" w:rsidDel="00000000" w:rsidP="00000000" w:rsidRDefault="00000000" w:rsidRPr="00000000" w14:paraId="00000103">
            <w:pPr>
              <w:jc w:val="center"/>
              <w:rPr/>
            </w:pPr>
            <w:r w:rsidDel="00000000" w:rsidR="00000000" w:rsidRPr="00000000">
              <w:rPr>
                <w:rtl w:val="0"/>
              </w:rPr>
              <w:t xml:space="preserve">0.4901</w:t>
            </w:r>
          </w:p>
        </w:tc>
        <w:tc>
          <w:tcPr>
            <w:vAlign w:val="center"/>
          </w:tcPr>
          <w:p w:rsidR="00000000" w:rsidDel="00000000" w:rsidP="00000000" w:rsidRDefault="00000000" w:rsidRPr="00000000" w14:paraId="00000104">
            <w:pPr>
              <w:jc w:val="center"/>
              <w:rPr/>
            </w:pPr>
            <w:r w:rsidDel="00000000" w:rsidR="00000000" w:rsidRPr="00000000">
              <w:rPr>
                <w:rtl w:val="0"/>
              </w:rPr>
              <w:t xml:space="preserve">0.0125</w:t>
            </w:r>
          </w:p>
        </w:tc>
      </w:tr>
    </w:tbl>
    <w:p w:rsidR="00000000" w:rsidDel="00000000" w:rsidP="00000000" w:rsidRDefault="00000000" w:rsidRPr="00000000" w14:paraId="00000105">
      <w:pPr>
        <w:ind w:left="360" w:firstLine="0"/>
        <w:rPr>
          <w:b w:val="1"/>
        </w:rPr>
      </w:pPr>
      <w:r w:rsidDel="00000000" w:rsidR="00000000" w:rsidRPr="00000000">
        <w:rPr>
          <w:rtl w:val="0"/>
        </w:rPr>
      </w:r>
    </w:p>
    <w:p w:rsidR="00000000" w:rsidDel="00000000" w:rsidP="00000000" w:rsidRDefault="00000000" w:rsidRPr="00000000" w14:paraId="00000106">
      <w:pPr>
        <w:ind w:left="360" w:firstLine="0"/>
        <w:rPr>
          <w:b w:val="1"/>
        </w:rPr>
      </w:pPr>
      <w:r w:rsidDel="00000000" w:rsidR="00000000" w:rsidRPr="00000000">
        <w:rPr>
          <w:b w:val="1"/>
          <w:rtl w:val="0"/>
        </w:rPr>
        <w:t xml:space="preserve">Interpretation:</w:t>
      </w:r>
    </w:p>
    <w:p w:rsidR="00000000" w:rsidDel="00000000" w:rsidP="00000000" w:rsidRDefault="00000000" w:rsidRPr="00000000" w14:paraId="00000107">
      <w:pPr>
        <w:numPr>
          <w:ilvl w:val="0"/>
          <w:numId w:val="4"/>
        </w:numPr>
        <w:ind w:left="720" w:hanging="360"/>
        <w:rPr/>
      </w:pPr>
      <w:r w:rsidDel="00000000" w:rsidR="00000000" w:rsidRPr="00000000">
        <w:rPr>
          <w:b w:val="1"/>
          <w:rtl w:val="0"/>
        </w:rPr>
        <w:t xml:space="preserve">Pixelated_b4</w:t>
      </w:r>
      <w:r w:rsidDel="00000000" w:rsidR="00000000" w:rsidRPr="00000000">
        <w:rPr>
          <w:rtl w:val="0"/>
        </w:rPr>
        <w:t xml:space="preserve"> and </w:t>
      </w:r>
      <w:r w:rsidDel="00000000" w:rsidR="00000000" w:rsidRPr="00000000">
        <w:rPr>
          <w:b w:val="1"/>
          <w:rtl w:val="0"/>
        </w:rPr>
        <w:t xml:space="preserve">blurred_k15</w:t>
      </w:r>
      <w:r w:rsidDel="00000000" w:rsidR="00000000" w:rsidRPr="00000000">
        <w:rPr>
          <w:rtl w:val="0"/>
        </w:rPr>
        <w:t xml:space="preserve"> preserved the most structural similarity to the original image (SSIM &gt; 0.73), with very low MSE.</w:t>
      </w:r>
    </w:p>
    <w:p w:rsidR="00000000" w:rsidDel="00000000" w:rsidP="00000000" w:rsidRDefault="00000000" w:rsidRPr="00000000" w14:paraId="00000108">
      <w:pPr>
        <w:numPr>
          <w:ilvl w:val="0"/>
          <w:numId w:val="4"/>
        </w:numPr>
        <w:ind w:left="720" w:hanging="360"/>
        <w:rPr/>
      </w:pPr>
      <w:r w:rsidDel="00000000" w:rsidR="00000000" w:rsidRPr="00000000">
        <w:rPr>
          <w:rtl w:val="0"/>
        </w:rPr>
        <w:t xml:space="preserve">As the </w:t>
      </w:r>
      <w:r w:rsidDel="00000000" w:rsidR="00000000" w:rsidRPr="00000000">
        <w:rPr>
          <w:b w:val="1"/>
          <w:rtl w:val="0"/>
        </w:rPr>
        <w:t xml:space="preserve">pixel size (b)</w:t>
      </w:r>
      <w:r w:rsidDel="00000000" w:rsidR="00000000" w:rsidRPr="00000000">
        <w:rPr>
          <w:rtl w:val="0"/>
        </w:rPr>
        <w:t xml:space="preserve"> or </w:t>
      </w:r>
      <w:r w:rsidDel="00000000" w:rsidR="00000000" w:rsidRPr="00000000">
        <w:rPr>
          <w:b w:val="1"/>
          <w:rtl w:val="0"/>
        </w:rPr>
        <w:t xml:space="preserve">blur kernel (k)</w:t>
      </w:r>
      <w:r w:rsidDel="00000000" w:rsidR="00000000" w:rsidRPr="00000000">
        <w:rPr>
          <w:rtl w:val="0"/>
        </w:rPr>
        <w:t xml:space="preserve"> increased, both SSIM declined and MSE rose, confirming that stronger de-identification sacrifices more visual utility.</w:t>
      </w:r>
    </w:p>
    <w:p w:rsidR="00000000" w:rsidDel="00000000" w:rsidP="00000000" w:rsidRDefault="00000000" w:rsidRPr="00000000" w14:paraId="00000109">
      <w:pPr>
        <w:numPr>
          <w:ilvl w:val="0"/>
          <w:numId w:val="4"/>
        </w:numPr>
        <w:ind w:left="720" w:hanging="360"/>
        <w:rPr/>
      </w:pPr>
      <w:r w:rsidDel="00000000" w:rsidR="00000000" w:rsidRPr="00000000">
        <w:rPr>
          <w:b w:val="1"/>
          <w:rtl w:val="0"/>
        </w:rPr>
        <w:t xml:space="preserve">Blurred_k99</w:t>
      </w:r>
      <w:r w:rsidDel="00000000" w:rsidR="00000000" w:rsidRPr="00000000">
        <w:rPr>
          <w:rtl w:val="0"/>
        </w:rPr>
        <w:t xml:space="preserve"> and </w:t>
      </w:r>
      <w:r w:rsidDel="00000000" w:rsidR="00000000" w:rsidRPr="00000000">
        <w:rPr>
          <w:b w:val="1"/>
          <w:rtl w:val="0"/>
        </w:rPr>
        <w:t xml:space="preserve">pixelated_b16</w:t>
      </w:r>
      <w:r w:rsidDel="00000000" w:rsidR="00000000" w:rsidRPr="00000000">
        <w:rPr>
          <w:rtl w:val="0"/>
        </w:rPr>
        <w:t xml:space="preserve"> showed the </w:t>
      </w:r>
      <w:r w:rsidDel="00000000" w:rsidR="00000000" w:rsidRPr="00000000">
        <w:rPr>
          <w:b w:val="1"/>
          <w:rtl w:val="0"/>
        </w:rPr>
        <w:t xml:space="preserve">lowest utility</w:t>
      </w:r>
      <w:r w:rsidDel="00000000" w:rsidR="00000000" w:rsidRPr="00000000">
        <w:rPr>
          <w:rtl w:val="0"/>
        </w:rPr>
        <w:t xml:space="preserve">, indicating significant visual degradation — which supports their potential effectiveness for privacy.</w:t>
      </w:r>
    </w:p>
    <w:p w:rsidR="00000000" w:rsidDel="00000000" w:rsidP="00000000" w:rsidRDefault="00000000" w:rsidRPr="00000000" w14:paraId="0000010A">
      <w:pPr>
        <w:ind w:left="360" w:firstLine="0"/>
        <w:rPr/>
      </w:pPr>
      <w:r w:rsidDel="00000000" w:rsidR="00000000" w:rsidRPr="00000000">
        <w:rPr>
          <w:rtl w:val="0"/>
        </w:rPr>
        <w:t xml:space="preserve">These results quantitatively demonstrate the </w:t>
      </w:r>
      <w:r w:rsidDel="00000000" w:rsidR="00000000" w:rsidRPr="00000000">
        <w:rPr>
          <w:b w:val="1"/>
          <w:rtl w:val="0"/>
        </w:rPr>
        <w:t xml:space="preserve">privacy-utility trade-off</w:t>
      </w:r>
      <w:r w:rsidDel="00000000" w:rsidR="00000000" w:rsidRPr="00000000">
        <w:rPr>
          <w:rtl w:val="0"/>
        </w:rPr>
        <w:t xml:space="preserve"> in face de-identification: stronger obfuscation reduces recognition risk, but also impairs image usefulness.</w:t>
      </w:r>
    </w:p>
    <w:p w:rsidR="00000000" w:rsidDel="00000000" w:rsidP="00000000" w:rsidRDefault="00000000" w:rsidRPr="00000000" w14:paraId="0000010B">
      <w:pPr>
        <w:ind w:left="360" w:firstLine="0"/>
        <w:rPr/>
      </w:pPr>
      <w:r w:rsidDel="00000000" w:rsidR="00000000" w:rsidRPr="00000000">
        <w:rPr/>
        <w:drawing>
          <wp:inline distB="0" distT="0" distL="0" distR="0">
            <wp:extent cx="5648325" cy="3388995"/>
            <wp:effectExtent b="0" l="0" r="0" t="0"/>
            <wp:docPr id="30"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648325" cy="338899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360" w:firstLine="0"/>
        <w:rPr/>
      </w:pPr>
      <w:r w:rsidDel="00000000" w:rsidR="00000000" w:rsidRPr="00000000">
        <w:rPr>
          <w:rtl w:val="0"/>
        </w:rPr>
      </w:r>
    </w:p>
    <w:p w:rsidR="00000000" w:rsidDel="00000000" w:rsidP="00000000" w:rsidRDefault="00000000" w:rsidRPr="00000000" w14:paraId="0000010D">
      <w:pPr>
        <w:ind w:left="360" w:firstLine="0"/>
        <w:rPr/>
      </w:pPr>
      <w:r w:rsidDel="00000000" w:rsidR="00000000" w:rsidRPr="00000000">
        <w:rPr/>
        <w:drawing>
          <wp:inline distB="0" distT="0" distL="0" distR="0">
            <wp:extent cx="5610225" cy="3366135"/>
            <wp:effectExtent b="0" l="0" r="0" t="0"/>
            <wp:docPr id="31"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610225" cy="336613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ind w:left="360" w:firstLine="0"/>
        <w:jc w:val="both"/>
        <w:rPr/>
      </w:pPr>
      <w:bookmarkStart w:colFirst="0" w:colLast="0" w:name="_7c0x5kmytydy" w:id="1"/>
      <w:bookmarkEnd w:id="1"/>
      <w:r w:rsidDel="00000000" w:rsidR="00000000" w:rsidRPr="00000000">
        <w:rPr>
          <w:b w:val="1"/>
          <w:color w:val="000000"/>
          <w:rtl w:val="0"/>
        </w:rPr>
        <w:t xml:space="preserve">4.3.2 Obfuscated Blurred and Pixelated Images Utility Analysis</w:t>
      </w:r>
      <w:r w:rsidDel="00000000" w:rsidR="00000000" w:rsidRPr="00000000">
        <w:rPr>
          <w:rtl w:val="0"/>
        </w:rPr>
      </w:r>
    </w:p>
    <w:p w:rsidR="00000000" w:rsidDel="00000000" w:rsidP="00000000" w:rsidRDefault="00000000" w:rsidRPr="00000000" w14:paraId="0000010F">
      <w:pPr>
        <w:ind w:left="360" w:firstLine="0"/>
        <w:rPr/>
      </w:pPr>
      <w:r w:rsidDel="00000000" w:rsidR="00000000" w:rsidRPr="00000000">
        <w:rPr>
          <w:rtl w:val="0"/>
        </w:rPr>
      </w:r>
    </w:p>
    <w:p w:rsidR="00000000" w:rsidDel="00000000" w:rsidP="00000000" w:rsidRDefault="00000000" w:rsidRPr="00000000" w14:paraId="00000110">
      <w:pPr>
        <w:ind w:left="360" w:firstLine="0"/>
        <w:jc w:val="both"/>
        <w:rPr/>
      </w:pPr>
      <w:r w:rsidDel="00000000" w:rsidR="00000000" w:rsidRPr="00000000">
        <w:rPr>
          <w:rtl w:val="0"/>
        </w:rPr>
        <w:t xml:space="preserve">To assess the visual utility of de-identified images, we compared each variant (pixelated and blurred) against its original using two metrics: </w:t>
      </w:r>
      <w:r w:rsidDel="00000000" w:rsidR="00000000" w:rsidRPr="00000000">
        <w:rPr>
          <w:b w:val="1"/>
          <w:rtl w:val="0"/>
        </w:rPr>
        <w:t xml:space="preserve">Structural Similarity Index (SSIM)</w:t>
      </w:r>
      <w:r w:rsidDel="00000000" w:rsidR="00000000" w:rsidRPr="00000000">
        <w:rPr>
          <w:rtl w:val="0"/>
        </w:rPr>
        <w:t xml:space="preserve"> and </w:t>
      </w:r>
      <w:r w:rsidDel="00000000" w:rsidR="00000000" w:rsidRPr="00000000">
        <w:rPr>
          <w:b w:val="1"/>
          <w:rtl w:val="0"/>
        </w:rPr>
        <w:t xml:space="preserve">Mean Squared Error (MSE)</w:t>
      </w:r>
      <w:r w:rsidDel="00000000" w:rsidR="00000000" w:rsidRPr="00000000">
        <w:rPr>
          <w:rtl w:val="0"/>
        </w:rPr>
        <w:t xml:space="preserve">. These metrics quantify how closely the obfuscated image retains structural and pixel-level information. As expected, </w:t>
      </w:r>
      <w:r w:rsidDel="00000000" w:rsidR="00000000" w:rsidRPr="00000000">
        <w:rPr>
          <w:b w:val="1"/>
          <w:rtl w:val="0"/>
        </w:rPr>
        <w:t xml:space="preserve">stronger pixelation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b=16</w:t>
      </w:r>
      <w:r w:rsidDel="00000000" w:rsidR="00000000" w:rsidRPr="00000000">
        <w:rPr>
          <w:rtl w:val="0"/>
        </w:rPr>
        <w:t xml:space="preserve">) yielded the </w:t>
      </w:r>
      <w:r w:rsidDel="00000000" w:rsidR="00000000" w:rsidRPr="00000000">
        <w:rPr>
          <w:b w:val="1"/>
          <w:rtl w:val="0"/>
        </w:rPr>
        <w:t xml:space="preserve">lowest SSIM (0.0292)</w:t>
      </w:r>
      <w:r w:rsidDel="00000000" w:rsidR="00000000" w:rsidRPr="00000000">
        <w:rPr>
          <w:rtl w:val="0"/>
        </w:rPr>
        <w:t xml:space="preserve"> and </w:t>
      </w:r>
      <w:r w:rsidDel="00000000" w:rsidR="00000000" w:rsidRPr="00000000">
        <w:rPr>
          <w:b w:val="1"/>
          <w:rtl w:val="0"/>
        </w:rPr>
        <w:t xml:space="preserve">highest MSE (0.0643)</w:t>
      </w:r>
      <w:r w:rsidDel="00000000" w:rsidR="00000000" w:rsidRPr="00000000">
        <w:rPr>
          <w:rtl w:val="0"/>
        </w:rPr>
        <w:t xml:space="preserve">, indicating significant information loss. In contrast, </w:t>
      </w:r>
      <w:r w:rsidDel="00000000" w:rsidR="00000000" w:rsidRPr="00000000">
        <w:rPr>
          <w:b w:val="1"/>
          <w:rtl w:val="0"/>
        </w:rPr>
        <w:t xml:space="preserve">higher blur levels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k=99</w:t>
      </w:r>
      <w:r w:rsidDel="00000000" w:rsidR="00000000" w:rsidRPr="00000000">
        <w:rPr>
          <w:rtl w:val="0"/>
        </w:rPr>
        <w:t xml:space="preserve">) retained </w:t>
      </w:r>
      <w:r w:rsidDel="00000000" w:rsidR="00000000" w:rsidRPr="00000000">
        <w:rPr>
          <w:b w:val="1"/>
          <w:rtl w:val="0"/>
        </w:rPr>
        <w:t xml:space="preserve">greater structural similarity</w:t>
      </w:r>
      <w:r w:rsidDel="00000000" w:rsidR="00000000" w:rsidRPr="00000000">
        <w:rPr>
          <w:rtl w:val="0"/>
        </w:rPr>
        <w:t xml:space="preserve"> (SSIM up to </w:t>
      </w:r>
      <w:r w:rsidDel="00000000" w:rsidR="00000000" w:rsidRPr="00000000">
        <w:rPr>
          <w:b w:val="1"/>
          <w:rtl w:val="0"/>
        </w:rPr>
        <w:t xml:space="preserve">0.5121</w:t>
      </w:r>
      <w:r w:rsidDel="00000000" w:rsidR="00000000" w:rsidRPr="00000000">
        <w:rPr>
          <w:rtl w:val="0"/>
        </w:rPr>
        <w:t xml:space="preserve">), despite appearing visually degraded. These results highlight a key trade-off: while pixelation can offer stronger privacy, it more aggressively reduces utility, whereas blurring can better preserve general structure—potentially supporting downstream visual tasks—while still offering moderate privacy.</w:t>
      </w:r>
    </w:p>
    <w:p w:rsidR="00000000" w:rsidDel="00000000" w:rsidP="00000000" w:rsidRDefault="00000000" w:rsidRPr="00000000" w14:paraId="00000111">
      <w:pPr>
        <w:ind w:left="360" w:firstLine="0"/>
        <w:jc w:val="both"/>
        <w:rPr/>
      </w:pPr>
      <w:r w:rsidDel="00000000" w:rsidR="00000000" w:rsidRPr="00000000">
        <w:rPr>
          <w:rtl w:val="0"/>
        </w:rPr>
      </w:r>
    </w:p>
    <w:tbl>
      <w:tblPr>
        <w:tblStyle w:val="Table9"/>
        <w:tblW w:w="5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1890"/>
        <w:gridCol w:w="1260"/>
        <w:gridCol w:w="1170"/>
        <w:tblGridChange w:id="0">
          <w:tblGrid>
            <w:gridCol w:w="1345"/>
            <w:gridCol w:w="1890"/>
            <w:gridCol w:w="1260"/>
            <w:gridCol w:w="1170"/>
          </w:tblGrid>
        </w:tblGridChange>
      </w:tblGrid>
      <w:tr>
        <w:trPr>
          <w:cantSplit w:val="0"/>
          <w:tblHeader w:val="0"/>
        </w:trPr>
        <w:tc>
          <w:tcPr>
            <w:vAlign w:val="center"/>
          </w:tcPr>
          <w:p w:rsidR="00000000" w:rsidDel="00000000" w:rsidP="00000000" w:rsidRDefault="00000000" w:rsidRPr="00000000" w14:paraId="00000112">
            <w:pPr>
              <w:jc w:val="center"/>
              <w:rPr>
                <w:b w:val="1"/>
              </w:rPr>
            </w:pPr>
            <w:r w:rsidDel="00000000" w:rsidR="00000000" w:rsidRPr="00000000">
              <w:rPr>
                <w:b w:val="1"/>
                <w:rtl w:val="0"/>
              </w:rPr>
              <w:t xml:space="preserve">Image</w:t>
            </w:r>
          </w:p>
        </w:tc>
        <w:tc>
          <w:tcPr>
            <w:vAlign w:val="center"/>
          </w:tcPr>
          <w:p w:rsidR="00000000" w:rsidDel="00000000" w:rsidP="00000000" w:rsidRDefault="00000000" w:rsidRPr="00000000" w14:paraId="00000113">
            <w:pPr>
              <w:jc w:val="center"/>
              <w:rPr>
                <w:b w:val="1"/>
              </w:rPr>
            </w:pPr>
            <w:r w:rsidDel="00000000" w:rsidR="00000000" w:rsidRPr="00000000">
              <w:rPr>
                <w:b w:val="1"/>
                <w:rtl w:val="0"/>
              </w:rPr>
              <w:t xml:space="preserve">Variant</w:t>
            </w:r>
          </w:p>
        </w:tc>
        <w:tc>
          <w:tcPr>
            <w:vAlign w:val="center"/>
          </w:tcPr>
          <w:p w:rsidR="00000000" w:rsidDel="00000000" w:rsidP="00000000" w:rsidRDefault="00000000" w:rsidRPr="00000000" w14:paraId="00000114">
            <w:pPr>
              <w:jc w:val="center"/>
              <w:rPr>
                <w:b w:val="1"/>
              </w:rPr>
            </w:pPr>
            <w:r w:rsidDel="00000000" w:rsidR="00000000" w:rsidRPr="00000000">
              <w:rPr>
                <w:b w:val="1"/>
                <w:rtl w:val="0"/>
              </w:rPr>
              <w:t xml:space="preserve">SSIM</w:t>
            </w:r>
          </w:p>
        </w:tc>
        <w:tc>
          <w:tcPr>
            <w:vAlign w:val="center"/>
          </w:tcPr>
          <w:p w:rsidR="00000000" w:rsidDel="00000000" w:rsidP="00000000" w:rsidRDefault="00000000" w:rsidRPr="00000000" w14:paraId="00000115">
            <w:pPr>
              <w:jc w:val="center"/>
              <w:rPr>
                <w:b w:val="1"/>
              </w:rPr>
            </w:pPr>
            <w:r w:rsidDel="00000000" w:rsidR="00000000" w:rsidRPr="00000000">
              <w:rPr>
                <w:b w:val="1"/>
                <w:rtl w:val="0"/>
              </w:rPr>
              <w:t xml:space="preserve">MSE</w:t>
            </w:r>
          </w:p>
        </w:tc>
      </w:tr>
      <w:tr>
        <w:trPr>
          <w:cantSplit w:val="0"/>
          <w:tblHeader w:val="0"/>
        </w:trPr>
        <w:tc>
          <w:tcPr>
            <w:vAlign w:val="center"/>
          </w:tcPr>
          <w:p w:rsidR="00000000" w:rsidDel="00000000" w:rsidP="00000000" w:rsidRDefault="00000000" w:rsidRPr="00000000" w14:paraId="00000116">
            <w:pPr>
              <w:jc w:val="center"/>
              <w:rPr>
                <w:b w:val="1"/>
              </w:rPr>
            </w:pPr>
            <w:r w:rsidDel="00000000" w:rsidR="00000000" w:rsidRPr="00000000">
              <w:rPr>
                <w:b w:val="1"/>
              </w:rPr>
              <w:drawing>
                <wp:inline distB="0" distT="0" distL="0" distR="0">
                  <wp:extent cx="398884" cy="480093"/>
                  <wp:effectExtent b="0" l="0" r="0" t="0"/>
                  <wp:docPr id="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7">
            <w:pPr>
              <w:jc w:val="center"/>
              <w:rPr>
                <w:b w:val="1"/>
              </w:rPr>
            </w:pPr>
            <w:r w:rsidDel="00000000" w:rsidR="00000000" w:rsidRPr="00000000">
              <w:rPr>
                <w:b w:val="1"/>
                <w:rtl w:val="0"/>
              </w:rPr>
              <w:t xml:space="preserve">Blurred k = 15</w:t>
            </w:r>
          </w:p>
        </w:tc>
        <w:tc>
          <w:tcPr>
            <w:vAlign w:val="center"/>
          </w:tcPr>
          <w:p w:rsidR="00000000" w:rsidDel="00000000" w:rsidP="00000000" w:rsidRDefault="00000000" w:rsidRPr="00000000" w14:paraId="00000118">
            <w:pPr>
              <w:jc w:val="center"/>
              <w:rPr/>
            </w:pPr>
            <w:r w:rsidDel="00000000" w:rsidR="00000000" w:rsidRPr="00000000">
              <w:rPr>
                <w:rtl w:val="0"/>
              </w:rPr>
              <w:t xml:space="preserve">0.2729</w:t>
            </w:r>
          </w:p>
        </w:tc>
        <w:tc>
          <w:tcPr>
            <w:vAlign w:val="center"/>
          </w:tcPr>
          <w:p w:rsidR="00000000" w:rsidDel="00000000" w:rsidP="00000000" w:rsidRDefault="00000000" w:rsidRPr="00000000" w14:paraId="00000119">
            <w:pPr>
              <w:jc w:val="center"/>
              <w:rPr/>
            </w:pPr>
            <w:r w:rsidDel="00000000" w:rsidR="00000000" w:rsidRPr="00000000">
              <w:rPr>
                <w:rtl w:val="0"/>
              </w:rPr>
              <w:t xml:space="preserve">0.0305</w:t>
            </w:r>
          </w:p>
        </w:tc>
      </w:tr>
      <w:tr>
        <w:trPr>
          <w:cantSplit w:val="0"/>
          <w:tblHeader w:val="0"/>
        </w:trPr>
        <w:tc>
          <w:tcPr>
            <w:vAlign w:val="center"/>
          </w:tcPr>
          <w:p w:rsidR="00000000" w:rsidDel="00000000" w:rsidP="00000000" w:rsidRDefault="00000000" w:rsidRPr="00000000" w14:paraId="0000011A">
            <w:pPr>
              <w:jc w:val="center"/>
              <w:rPr>
                <w:b w:val="1"/>
              </w:rPr>
            </w:pPr>
            <w:r w:rsidDel="00000000" w:rsidR="00000000" w:rsidRPr="00000000">
              <w:rPr>
                <w:b w:val="1"/>
              </w:rPr>
              <w:drawing>
                <wp:inline distB="0" distT="0" distL="0" distR="0">
                  <wp:extent cx="398884" cy="480093"/>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B">
            <w:pPr>
              <w:jc w:val="center"/>
              <w:rPr>
                <w:b w:val="1"/>
              </w:rPr>
            </w:pPr>
            <w:r w:rsidDel="00000000" w:rsidR="00000000" w:rsidRPr="00000000">
              <w:rPr>
                <w:b w:val="1"/>
                <w:rtl w:val="0"/>
              </w:rPr>
              <w:t xml:space="preserve">Blurred k = 45</w:t>
            </w:r>
          </w:p>
        </w:tc>
        <w:tc>
          <w:tcPr>
            <w:vAlign w:val="center"/>
          </w:tcPr>
          <w:p w:rsidR="00000000" w:rsidDel="00000000" w:rsidP="00000000" w:rsidRDefault="00000000" w:rsidRPr="00000000" w14:paraId="0000011C">
            <w:pPr>
              <w:jc w:val="center"/>
              <w:rPr/>
            </w:pPr>
            <w:r w:rsidDel="00000000" w:rsidR="00000000" w:rsidRPr="00000000">
              <w:rPr>
                <w:rtl w:val="0"/>
              </w:rPr>
              <w:t xml:space="preserve">0.5009</w:t>
            </w:r>
          </w:p>
        </w:tc>
        <w:tc>
          <w:tcPr>
            <w:vAlign w:val="center"/>
          </w:tcPr>
          <w:p w:rsidR="00000000" w:rsidDel="00000000" w:rsidP="00000000" w:rsidRDefault="00000000" w:rsidRPr="00000000" w14:paraId="0000011D">
            <w:pPr>
              <w:jc w:val="center"/>
              <w:rPr/>
            </w:pPr>
            <w:r w:rsidDel="00000000" w:rsidR="00000000" w:rsidRPr="00000000">
              <w:rPr>
                <w:rtl w:val="0"/>
              </w:rPr>
              <w:t xml:space="preserve">0.0223</w:t>
            </w:r>
          </w:p>
        </w:tc>
      </w:tr>
      <w:tr>
        <w:trPr>
          <w:cantSplit w:val="0"/>
          <w:tblHeader w:val="0"/>
        </w:trPr>
        <w:tc>
          <w:tcPr>
            <w:vAlign w:val="center"/>
          </w:tcPr>
          <w:p w:rsidR="00000000" w:rsidDel="00000000" w:rsidP="00000000" w:rsidRDefault="00000000" w:rsidRPr="00000000" w14:paraId="0000011E">
            <w:pPr>
              <w:jc w:val="center"/>
              <w:rPr>
                <w:b w:val="1"/>
              </w:rPr>
            </w:pPr>
            <w:r w:rsidDel="00000000" w:rsidR="00000000" w:rsidRPr="00000000">
              <w:rPr>
                <w:b w:val="1"/>
              </w:rPr>
              <w:drawing>
                <wp:inline distB="0" distT="0" distL="0" distR="0">
                  <wp:extent cx="398884" cy="480093"/>
                  <wp:effectExtent b="0" l="0" r="0" t="0"/>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F">
            <w:pPr>
              <w:jc w:val="center"/>
              <w:rPr>
                <w:b w:val="1"/>
              </w:rPr>
            </w:pPr>
            <w:r w:rsidDel="00000000" w:rsidR="00000000" w:rsidRPr="00000000">
              <w:rPr>
                <w:b w:val="1"/>
                <w:rtl w:val="0"/>
              </w:rPr>
              <w:t xml:space="preserve">Blurred k = 99</w:t>
            </w:r>
          </w:p>
        </w:tc>
        <w:tc>
          <w:tcPr>
            <w:vAlign w:val="center"/>
          </w:tcPr>
          <w:p w:rsidR="00000000" w:rsidDel="00000000" w:rsidP="00000000" w:rsidRDefault="00000000" w:rsidRPr="00000000" w14:paraId="00000120">
            <w:pPr>
              <w:jc w:val="center"/>
              <w:rPr/>
            </w:pPr>
            <w:r w:rsidDel="00000000" w:rsidR="00000000" w:rsidRPr="00000000">
              <w:rPr>
                <w:rtl w:val="0"/>
              </w:rPr>
              <w:t xml:space="preserve">0.5121</w:t>
            </w:r>
          </w:p>
        </w:tc>
        <w:tc>
          <w:tcPr>
            <w:vAlign w:val="center"/>
          </w:tcPr>
          <w:p w:rsidR="00000000" w:rsidDel="00000000" w:rsidP="00000000" w:rsidRDefault="00000000" w:rsidRPr="00000000" w14:paraId="00000121">
            <w:pPr>
              <w:jc w:val="center"/>
              <w:rPr/>
            </w:pPr>
            <w:r w:rsidDel="00000000" w:rsidR="00000000" w:rsidRPr="00000000">
              <w:rPr>
                <w:rtl w:val="0"/>
              </w:rPr>
              <w:t xml:space="preserve">0.0231</w:t>
            </w:r>
          </w:p>
        </w:tc>
      </w:tr>
      <w:tr>
        <w:trPr>
          <w:cantSplit w:val="0"/>
          <w:tblHeader w:val="0"/>
        </w:trPr>
        <w:tc>
          <w:tcPr>
            <w:vAlign w:val="center"/>
          </w:tcPr>
          <w:p w:rsidR="00000000" w:rsidDel="00000000" w:rsidP="00000000" w:rsidRDefault="00000000" w:rsidRPr="00000000" w14:paraId="00000122">
            <w:pPr>
              <w:jc w:val="center"/>
              <w:rPr>
                <w:b w:val="1"/>
              </w:rPr>
            </w:pPr>
            <w:r w:rsidDel="00000000" w:rsidR="00000000" w:rsidRPr="00000000">
              <w:rPr>
                <w:b w:val="1"/>
              </w:rPr>
              <w:drawing>
                <wp:inline distB="0" distT="0" distL="0" distR="0">
                  <wp:extent cx="398884" cy="480093"/>
                  <wp:effectExtent b="0" l="0" r="0" t="0"/>
                  <wp:docPr id="14"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3">
            <w:pPr>
              <w:jc w:val="center"/>
              <w:rPr>
                <w:b w:val="1"/>
              </w:rPr>
            </w:pPr>
            <w:r w:rsidDel="00000000" w:rsidR="00000000" w:rsidRPr="00000000">
              <w:rPr>
                <w:b w:val="1"/>
                <w:rtl w:val="0"/>
              </w:rPr>
              <w:t xml:space="preserve">Pixelated b = 4</w:t>
            </w:r>
          </w:p>
        </w:tc>
        <w:tc>
          <w:tcPr>
            <w:vAlign w:val="center"/>
          </w:tcPr>
          <w:p w:rsidR="00000000" w:rsidDel="00000000" w:rsidP="00000000" w:rsidRDefault="00000000" w:rsidRPr="00000000" w14:paraId="00000124">
            <w:pPr>
              <w:jc w:val="center"/>
              <w:rPr/>
            </w:pPr>
            <w:r w:rsidDel="00000000" w:rsidR="00000000" w:rsidRPr="00000000">
              <w:rPr>
                <w:rtl w:val="0"/>
              </w:rPr>
              <w:t xml:space="preserve">0.0447</w:t>
            </w:r>
          </w:p>
        </w:tc>
        <w:tc>
          <w:tcPr>
            <w:vAlign w:val="center"/>
          </w:tcPr>
          <w:p w:rsidR="00000000" w:rsidDel="00000000" w:rsidP="00000000" w:rsidRDefault="00000000" w:rsidRPr="00000000" w14:paraId="00000125">
            <w:pPr>
              <w:jc w:val="center"/>
              <w:rPr/>
            </w:pPr>
            <w:r w:rsidDel="00000000" w:rsidR="00000000" w:rsidRPr="00000000">
              <w:rPr>
                <w:rtl w:val="0"/>
              </w:rPr>
              <w:t xml:space="preserve">0.0604</w:t>
            </w:r>
          </w:p>
        </w:tc>
      </w:tr>
      <w:tr>
        <w:trPr>
          <w:cantSplit w:val="0"/>
          <w:tblHeader w:val="0"/>
        </w:trPr>
        <w:tc>
          <w:tcPr>
            <w:vAlign w:val="center"/>
          </w:tcPr>
          <w:p w:rsidR="00000000" w:rsidDel="00000000" w:rsidP="00000000" w:rsidRDefault="00000000" w:rsidRPr="00000000" w14:paraId="00000126">
            <w:pPr>
              <w:jc w:val="center"/>
              <w:rPr>
                <w:b w:val="1"/>
              </w:rPr>
            </w:pPr>
            <w:r w:rsidDel="00000000" w:rsidR="00000000" w:rsidRPr="00000000">
              <w:rPr>
                <w:b w:val="1"/>
              </w:rPr>
              <w:drawing>
                <wp:inline distB="0" distT="0" distL="0" distR="0">
                  <wp:extent cx="398884" cy="480093"/>
                  <wp:effectExtent b="0" l="0" r="0" t="0"/>
                  <wp:docPr id="10"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7">
            <w:pPr>
              <w:jc w:val="center"/>
              <w:rPr>
                <w:b w:val="1"/>
              </w:rPr>
            </w:pPr>
            <w:r w:rsidDel="00000000" w:rsidR="00000000" w:rsidRPr="00000000">
              <w:rPr>
                <w:b w:val="1"/>
                <w:rtl w:val="0"/>
              </w:rPr>
              <w:t xml:space="preserve">Pixelated b = 8</w:t>
            </w:r>
          </w:p>
        </w:tc>
        <w:tc>
          <w:tcPr>
            <w:vAlign w:val="center"/>
          </w:tcPr>
          <w:p w:rsidR="00000000" w:rsidDel="00000000" w:rsidP="00000000" w:rsidRDefault="00000000" w:rsidRPr="00000000" w14:paraId="00000128">
            <w:pPr>
              <w:jc w:val="center"/>
              <w:rPr/>
            </w:pPr>
            <w:r w:rsidDel="00000000" w:rsidR="00000000" w:rsidRPr="00000000">
              <w:rPr>
                <w:rtl w:val="0"/>
              </w:rPr>
              <w:t xml:space="preserve">0.0367</w:t>
            </w:r>
          </w:p>
        </w:tc>
        <w:tc>
          <w:tcPr>
            <w:vAlign w:val="center"/>
          </w:tcPr>
          <w:p w:rsidR="00000000" w:rsidDel="00000000" w:rsidP="00000000" w:rsidRDefault="00000000" w:rsidRPr="00000000" w14:paraId="00000129">
            <w:pPr>
              <w:jc w:val="center"/>
              <w:rPr/>
            </w:pPr>
            <w:r w:rsidDel="00000000" w:rsidR="00000000" w:rsidRPr="00000000">
              <w:rPr>
                <w:rtl w:val="0"/>
              </w:rPr>
              <w:t xml:space="preserve">0.0620</w:t>
            </w:r>
          </w:p>
        </w:tc>
      </w:tr>
      <w:tr>
        <w:trPr>
          <w:cantSplit w:val="0"/>
          <w:tblHeader w:val="0"/>
        </w:trPr>
        <w:tc>
          <w:tcPr>
            <w:vAlign w:val="center"/>
          </w:tcPr>
          <w:p w:rsidR="00000000" w:rsidDel="00000000" w:rsidP="00000000" w:rsidRDefault="00000000" w:rsidRPr="00000000" w14:paraId="0000012A">
            <w:pPr>
              <w:jc w:val="center"/>
              <w:rPr>
                <w:b w:val="1"/>
              </w:rPr>
            </w:pPr>
            <w:r w:rsidDel="00000000" w:rsidR="00000000" w:rsidRPr="00000000">
              <w:rPr>
                <w:b w:val="1"/>
              </w:rPr>
              <w:drawing>
                <wp:inline distB="0" distT="0" distL="0" distR="0">
                  <wp:extent cx="398884" cy="480093"/>
                  <wp:effectExtent b="0" l="0" r="0" t="0"/>
                  <wp:docPr id="32" name="image25.jpg"/>
                  <a:graphic>
                    <a:graphicData uri="http://schemas.openxmlformats.org/drawingml/2006/picture">
                      <pic:pic>
                        <pic:nvPicPr>
                          <pic:cNvPr id="0" name="image25.jpg"/>
                          <pic:cNvPicPr preferRelativeResize="0"/>
                        </pic:nvPicPr>
                        <pic:blipFill>
                          <a:blip r:embed="rId19"/>
                          <a:srcRect b="0" l="0" r="0" t="0"/>
                          <a:stretch>
                            <a:fillRect/>
                          </a:stretch>
                        </pic:blipFill>
                        <pic:spPr>
                          <a:xfrm>
                            <a:off x="0" y="0"/>
                            <a:ext cx="398884" cy="48009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B">
            <w:pPr>
              <w:jc w:val="center"/>
              <w:rPr>
                <w:b w:val="1"/>
              </w:rPr>
            </w:pPr>
            <w:r w:rsidDel="00000000" w:rsidR="00000000" w:rsidRPr="00000000">
              <w:rPr>
                <w:b w:val="1"/>
                <w:rtl w:val="0"/>
              </w:rPr>
              <w:t xml:space="preserve">Pixelated b = 16</w:t>
            </w:r>
          </w:p>
        </w:tc>
        <w:tc>
          <w:tcPr>
            <w:vAlign w:val="center"/>
          </w:tcPr>
          <w:p w:rsidR="00000000" w:rsidDel="00000000" w:rsidP="00000000" w:rsidRDefault="00000000" w:rsidRPr="00000000" w14:paraId="0000012C">
            <w:pPr>
              <w:jc w:val="center"/>
              <w:rPr/>
            </w:pPr>
            <w:r w:rsidDel="00000000" w:rsidR="00000000" w:rsidRPr="00000000">
              <w:rPr>
                <w:rtl w:val="0"/>
              </w:rPr>
              <w:t xml:space="preserve">0.0292</w:t>
            </w:r>
          </w:p>
        </w:tc>
        <w:tc>
          <w:tcPr>
            <w:vAlign w:val="center"/>
          </w:tcPr>
          <w:p w:rsidR="00000000" w:rsidDel="00000000" w:rsidP="00000000" w:rsidRDefault="00000000" w:rsidRPr="00000000" w14:paraId="0000012D">
            <w:pPr>
              <w:jc w:val="center"/>
              <w:rPr/>
            </w:pPr>
            <w:r w:rsidDel="00000000" w:rsidR="00000000" w:rsidRPr="00000000">
              <w:rPr>
                <w:rtl w:val="0"/>
              </w:rPr>
              <w:t xml:space="preserve">0.0643</w:t>
            </w:r>
          </w:p>
        </w:tc>
      </w:tr>
    </w:tbl>
    <w:p w:rsidR="00000000" w:rsidDel="00000000" w:rsidP="00000000" w:rsidRDefault="00000000" w:rsidRPr="00000000" w14:paraId="0000012E">
      <w:pPr>
        <w:ind w:left="360" w:firstLine="0"/>
        <w:rPr>
          <w:b w:val="1"/>
        </w:rPr>
      </w:pPr>
      <w:r w:rsidDel="00000000" w:rsidR="00000000" w:rsidRPr="00000000">
        <w:rPr>
          <w:rtl w:val="0"/>
        </w:rPr>
      </w:r>
    </w:p>
    <w:p w:rsidR="00000000" w:rsidDel="00000000" w:rsidP="00000000" w:rsidRDefault="00000000" w:rsidRPr="00000000" w14:paraId="0000012F">
      <w:pPr>
        <w:ind w:left="360" w:firstLine="0"/>
        <w:jc w:val="both"/>
        <w:rPr/>
      </w:pPr>
      <w:r w:rsidDel="00000000" w:rsidR="00000000" w:rsidRPr="00000000">
        <w:rPr>
          <w:rtl w:val="0"/>
        </w:rPr>
        <w:t xml:space="preserve">To further visualize the trade-off between privacy and utility, we generated bar charts showing the average SSIM and MSE scores for each de-identified variant (Figure X). The SSIM chart clearly shows that blurring techniques, especially with larger kernels (</w:t>
      </w:r>
      <w:r w:rsidDel="00000000" w:rsidR="00000000" w:rsidRPr="00000000">
        <w:rPr>
          <w:rFonts w:ascii="Roboto Mono" w:cs="Roboto Mono" w:eastAsia="Roboto Mono" w:hAnsi="Roboto Mono"/>
          <w:color w:val="188038"/>
          <w:rtl w:val="0"/>
        </w:rPr>
        <w:t xml:space="preserve">k=45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k=99</w:t>
      </w:r>
      <w:r w:rsidDel="00000000" w:rsidR="00000000" w:rsidRPr="00000000">
        <w:rPr>
          <w:rtl w:val="0"/>
        </w:rPr>
        <w:t xml:space="preserve">), retain higher structural similarity to the original images (SSIM &gt; 0.5), whereas pixelation methods result in a drastic loss of structural information (SSIM &lt; 0.05). Conversely, the MSE chart indicates that pixelation variants introduce the highest pixel-level distortion (MSE ~0.06), while blurring causes relatively lower error (MSE ~0.02–0.03). These patterns confirm that blurring may preserve visual utility better than pixelation, especially when considering applications that rely on general structure rather than fine-grained detail.</w:t>
      </w:r>
    </w:p>
    <w:p w:rsidR="00000000" w:rsidDel="00000000" w:rsidP="00000000" w:rsidRDefault="00000000" w:rsidRPr="00000000" w14:paraId="00000130">
      <w:pPr>
        <w:ind w:left="360" w:firstLine="0"/>
        <w:rPr/>
      </w:pPr>
      <w:r w:rsidDel="00000000" w:rsidR="00000000" w:rsidRPr="00000000">
        <w:rPr/>
        <w:drawing>
          <wp:inline distB="114300" distT="114300" distL="114300" distR="114300">
            <wp:extent cx="5943600" cy="3568700"/>
            <wp:effectExtent b="0" l="0" r="0" t="0"/>
            <wp:docPr id="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360" w:firstLine="0"/>
        <w:rPr/>
      </w:pPr>
      <w:r w:rsidDel="00000000" w:rsidR="00000000" w:rsidRPr="00000000">
        <w:rPr/>
        <w:drawing>
          <wp:inline distB="114300" distT="114300" distL="114300" distR="114300">
            <wp:extent cx="5943600" cy="3568700"/>
            <wp:effectExtent b="0" l="0" r="0" t="0"/>
            <wp:docPr id="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360" w:firstLine="0"/>
        <w:rPr/>
      </w:pPr>
      <w:r w:rsidDel="00000000" w:rsidR="00000000" w:rsidRPr="00000000">
        <w:rPr>
          <w:rtl w:val="0"/>
        </w:rPr>
      </w:r>
    </w:p>
    <w:p w:rsidR="00000000" w:rsidDel="00000000" w:rsidP="00000000" w:rsidRDefault="00000000" w:rsidRPr="00000000" w14:paraId="00000133">
      <w:pPr>
        <w:pStyle w:val="Heading1"/>
        <w:numPr>
          <w:ilvl w:val="0"/>
          <w:numId w:val="1"/>
        </w:numPr>
        <w:ind w:left="720" w:hanging="360"/>
        <w:rPr>
          <w:b w:val="1"/>
          <w:color w:val="000000"/>
        </w:rPr>
      </w:pPr>
      <w:r w:rsidDel="00000000" w:rsidR="00000000" w:rsidRPr="00000000">
        <w:rPr>
          <w:b w:val="1"/>
          <w:color w:val="000000"/>
          <w:rtl w:val="0"/>
        </w:rPr>
        <w:t xml:space="preserve">Conclusions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This project explored the effectiveness of face de-identification techniques in protecting individual identity from AI-based face recognition models. We implemented and evaluated two common anonymization approaches — pixelation and blurring — across varying intensity levels, and compared their impact on recognition accuracy using a baseline ResNet18 model. Our results demonstrated a clear trade-off: stronger de-identification (e.g., higher blur kernel or pixel block size) significantly reduced model accuracy, effectively preventing re-identification.</w:t>
      </w:r>
    </w:p>
    <w:p w:rsidR="00000000" w:rsidDel="00000000" w:rsidP="00000000" w:rsidRDefault="00000000" w:rsidRPr="00000000" w14:paraId="00000136">
      <w:pPr>
        <w:jc w:val="both"/>
        <w:rPr/>
      </w:pPr>
      <w:r w:rsidDel="00000000" w:rsidR="00000000" w:rsidRPr="00000000">
        <w:rPr>
          <w:rtl w:val="0"/>
        </w:rPr>
        <w:t xml:space="preserve">To further strengthen privacy, we trained separate models using differential privacy (via Opacus) with various epsilon (ε) values. While these models offered stronger formal privacy guarantees, their utility was drastically limited, achieving less than 1% accuracy even on the original dataset. This outcome highlights the challenges of training effective recognition models under strict privacy constraints.</w:t>
      </w:r>
    </w:p>
    <w:p w:rsidR="00000000" w:rsidDel="00000000" w:rsidP="00000000" w:rsidRDefault="00000000" w:rsidRPr="00000000" w14:paraId="00000137">
      <w:pPr>
        <w:jc w:val="both"/>
        <w:rPr/>
      </w:pPr>
      <w:r w:rsidDel="00000000" w:rsidR="00000000" w:rsidRPr="00000000">
        <w:rPr>
          <w:rtl w:val="0"/>
        </w:rPr>
        <w:t xml:space="preserve">Differential privacy ensures that models learn general patterns from data without memorizing or revealing information about any specific individual. In simple terms, it adds controlled noise during training so that even if someone analyzes or attacks the model, they cannot confidently trace a result back to any one person in the dataset. This makes it especially useful for sensitive domains like healthcare, finance, and personal data analysis — where privacy must be protected, even when data is used to train AI systems.</w:t>
      </w:r>
    </w:p>
    <w:p w:rsidR="00000000" w:rsidDel="00000000" w:rsidP="00000000" w:rsidRDefault="00000000" w:rsidRPr="00000000" w14:paraId="00000138">
      <w:pPr>
        <w:jc w:val="both"/>
        <w:rPr/>
      </w:pPr>
      <w:r w:rsidDel="00000000" w:rsidR="00000000" w:rsidRPr="00000000">
        <w:rPr>
          <w:rtl w:val="0"/>
        </w:rPr>
        <w:t xml:space="preserve">Finally, we assessed visual utility using SSIM and MSE metrics. While aggressive obfuscation (e.g., blurred_k99) was effective for privacy, it also led to notable structural degradation. Lighter de-identification (e.g., blurred_k15, pixelated_b4) offered a more balanced trade-off between privacy and image usability.</w:t>
      </w:r>
    </w:p>
    <w:p w:rsidR="00000000" w:rsidDel="00000000" w:rsidP="00000000" w:rsidRDefault="00000000" w:rsidRPr="00000000" w14:paraId="00000139">
      <w:pPr>
        <w:jc w:val="both"/>
        <w:rPr/>
      </w:pPr>
      <w:r w:rsidDel="00000000" w:rsidR="00000000" w:rsidRPr="00000000">
        <w:rPr>
          <w:rtl w:val="0"/>
        </w:rPr>
        <w:t xml:space="preserve">Overall, the findings support that visual de-identification can meaningfully reduce privacy risks, and that differential privacy further enforces strong guarantees, albeit with a cost to model performance. These insights can inform the design of privacy-aware face datasets in real-world applications.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Participation table : </w:t>
      </w:r>
    </w:p>
    <w:p w:rsidR="00000000" w:rsidDel="00000000" w:rsidP="00000000" w:rsidRDefault="00000000" w:rsidRPr="00000000" w14:paraId="0000013D">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Ulysse Guérin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 writing and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MENDEZ S. LUIS ANDRES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Scripting and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謝尚恆</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Layout and organize the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50" w:hanging="39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jpg"/><Relationship Id="rId22" Type="http://schemas.openxmlformats.org/officeDocument/2006/relationships/image" Target="media/image17.jpg"/><Relationship Id="rId21" Type="http://schemas.openxmlformats.org/officeDocument/2006/relationships/image" Target="media/image23.jpg"/><Relationship Id="rId24" Type="http://schemas.openxmlformats.org/officeDocument/2006/relationships/image" Target="media/image26.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27.png"/><Relationship Id="rId25" Type="http://schemas.openxmlformats.org/officeDocument/2006/relationships/image" Target="media/image29.jpg"/><Relationship Id="rId28" Type="http://schemas.openxmlformats.org/officeDocument/2006/relationships/image" Target="media/image7.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hyperlink" Target="https://www.kaggle.com/datasets/yveslr/open-famous-people-faces/data" TargetMode="External"/><Relationship Id="rId29" Type="http://schemas.openxmlformats.org/officeDocument/2006/relationships/image" Target="media/image24.png"/><Relationship Id="rId7" Type="http://schemas.openxmlformats.org/officeDocument/2006/relationships/image" Target="media/image6.jpg"/><Relationship Id="rId8" Type="http://schemas.openxmlformats.org/officeDocument/2006/relationships/image" Target="media/image11.jpg"/><Relationship Id="rId11" Type="http://schemas.openxmlformats.org/officeDocument/2006/relationships/image" Target="media/image4.jpg"/><Relationship Id="rId10" Type="http://schemas.openxmlformats.org/officeDocument/2006/relationships/image" Target="media/image12.jpg"/><Relationship Id="rId13" Type="http://schemas.openxmlformats.org/officeDocument/2006/relationships/image" Target="media/image2.jpg"/><Relationship Id="rId12" Type="http://schemas.openxmlformats.org/officeDocument/2006/relationships/image" Target="media/image10.jpg"/><Relationship Id="rId15" Type="http://schemas.openxmlformats.org/officeDocument/2006/relationships/image" Target="media/image8.jpg"/><Relationship Id="rId14" Type="http://schemas.openxmlformats.org/officeDocument/2006/relationships/image" Target="media/image18.jpg"/><Relationship Id="rId17" Type="http://schemas.openxmlformats.org/officeDocument/2006/relationships/image" Target="media/image9.jpg"/><Relationship Id="rId16" Type="http://schemas.openxmlformats.org/officeDocument/2006/relationships/image" Target="media/image22.jpg"/><Relationship Id="rId19" Type="http://schemas.openxmlformats.org/officeDocument/2006/relationships/image" Target="media/image15.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