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to Blockchain and Its Applications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Exam (May 11, 2023)</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13:20~16:20, TR-214</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pacing w:before="120" w:lineRule="auto"/>
        <w:ind w:left="482" w:hanging="48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(4%) What is the primary purpose of the consensus for blockchain?</w:t>
      </w:r>
    </w:p>
    <w:p w:rsidR="00000000" w:rsidDel="00000000" w:rsidP="00000000" w:rsidRDefault="00000000" w:rsidRPr="00000000" w14:paraId="00000005">
      <w:pPr>
        <w:ind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 What role does the incentive mechanism play in the blockchain?</w:t>
      </w:r>
    </w:p>
    <w:p w:rsidR="00000000" w:rsidDel="00000000" w:rsidP="00000000" w:rsidRDefault="00000000" w:rsidRPr="00000000" w14:paraId="0000000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a)</w:t>
      </w:r>
    </w:p>
    <w:p w:rsidR="00000000" w:rsidDel="00000000" w:rsidP="00000000" w:rsidRDefault="00000000" w:rsidRPr="00000000" w14:paraId="00000008">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Consensus is an important concept for blockchain networks and distributed ledgers as there is no central authority to provide the source of truth. The primary purpose of consensus in blockchain is to ensure that all nodes in the network agree on the state of the ledger or the blockchain's record of transactions.</w:t>
      </w:r>
    </w:p>
    <w:p w:rsidR="00000000" w:rsidDel="00000000" w:rsidP="00000000" w:rsidRDefault="00000000" w:rsidRPr="00000000" w14:paraId="00000009">
      <w:pPr>
        <w:ind w:left="480" w:firstLine="48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b)</w:t>
      </w:r>
    </w:p>
    <w:p w:rsidR="00000000" w:rsidDel="00000000" w:rsidP="00000000" w:rsidRDefault="00000000" w:rsidRPr="00000000" w14:paraId="0000000B">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incentive mechanism in blockchain is a critical component that motivates nodes to participate in the network and perform tasks such as validating transactions and adding new blocks to the chain. Typically, this mechanism involves rewarding nodes with cryptocurrency tokens, such as Bitcoin or Ether, for their contributions to the network.</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before="120" w:lineRule="auto"/>
        <w:ind w:left="482" w:hanging="48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(4%) Please state the concept of fault tolerance.</w:t>
      </w:r>
    </w:p>
    <w:p w:rsidR="00000000" w:rsidDel="00000000" w:rsidP="00000000" w:rsidRDefault="00000000" w:rsidRPr="00000000" w14:paraId="0000000D">
      <w:pPr>
        <w:ind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 Why does blockchain technology need to consider fault tolerance?</w:t>
      </w:r>
    </w:p>
    <w:p w:rsidR="00000000" w:rsidDel="00000000" w:rsidP="00000000" w:rsidRDefault="00000000" w:rsidRPr="00000000" w14:paraId="0000000E">
      <w:pPr>
        <w:ind w:left="720"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 There are two general types of failures: network failure and node failure. Please briefly describe each of them.</w:t>
      </w:r>
    </w:p>
    <w:p w:rsidR="00000000" w:rsidDel="00000000" w:rsidP="00000000" w:rsidRDefault="00000000" w:rsidRPr="00000000" w14:paraId="0000000F">
      <w:pPr>
        <w:ind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 What is the Byzantine failure?</w:t>
      </w:r>
    </w:p>
    <w:p w:rsidR="00000000" w:rsidDel="00000000" w:rsidP="00000000" w:rsidRDefault="00000000" w:rsidRPr="00000000" w14:paraId="0000001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11">
      <w:pPr>
        <w:jc w:val="both"/>
        <w:rPr>
          <w:rFonts w:ascii="Times New Roman" w:cs="Times New Roman" w:eastAsia="Times New Roman" w:hAnsi="Times New Roman"/>
          <w:color w:val="ff0000"/>
        </w:rPr>
      </w:pPr>
      <w:r w:rsidDel="00000000" w:rsidR="00000000" w:rsidRPr="00000000">
        <w:rPr>
          <w:color w:val="ff0000"/>
          <w:rtl w:val="0"/>
        </w:rPr>
        <w:t xml:space="preserve">        </w:t>
        <w:tab/>
      </w:r>
      <w:r w:rsidDel="00000000" w:rsidR="00000000" w:rsidRPr="00000000">
        <w:rPr>
          <w:rFonts w:ascii="Times New Roman" w:cs="Times New Roman" w:eastAsia="Times New Roman" w:hAnsi="Times New Roman"/>
          <w:color w:val="ff0000"/>
          <w:rtl w:val="0"/>
        </w:rPr>
        <w:t xml:space="preserve">a)</w:t>
      </w:r>
    </w:p>
    <w:p w:rsidR="00000000" w:rsidDel="00000000" w:rsidP="00000000" w:rsidRDefault="00000000" w:rsidRPr="00000000" w14:paraId="00000012">
      <w:pPr>
        <w:ind w:left="72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The ability of a system to operate in the event of failure of one or some of its components.</w:t>
      </w:r>
    </w:p>
    <w:p w:rsidR="00000000" w:rsidDel="00000000" w:rsidP="00000000" w:rsidRDefault="00000000" w:rsidRPr="00000000" w14:paraId="00000013">
      <w:pPr>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w:t>
      </w:r>
    </w:p>
    <w:p w:rsidR="00000000" w:rsidDel="00000000" w:rsidP="00000000" w:rsidRDefault="00000000" w:rsidRPr="00000000" w14:paraId="00000014">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system can continue to operate even in the presence of faulty or malicious nodes, ensuring the system's overall integrity and security.</w:t>
      </w:r>
    </w:p>
    <w:p w:rsidR="00000000" w:rsidDel="00000000" w:rsidP="00000000" w:rsidRDefault="00000000" w:rsidRPr="00000000" w14:paraId="00000015">
      <w:pPr>
        <w:ind w:left="480" w:firstLine="2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16">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tab/>
      </w:r>
    </w:p>
    <w:p w:rsidR="00000000" w:rsidDel="00000000" w:rsidP="00000000" w:rsidRDefault="00000000" w:rsidRPr="00000000" w14:paraId="00000017">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Network failure refers to the loss of connectivity or communication between nodes in the network.</w:t>
      </w:r>
    </w:p>
    <w:p w:rsidR="00000000" w:rsidDel="00000000" w:rsidP="00000000" w:rsidRDefault="00000000" w:rsidRPr="00000000" w14:paraId="00000018">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Node failure refers to the failure or malfunction of an individual node in the network.</w:t>
      </w:r>
    </w:p>
    <w:p w:rsidR="00000000" w:rsidDel="00000000" w:rsidP="00000000" w:rsidRDefault="00000000" w:rsidRPr="00000000" w14:paraId="00000019">
      <w:pPr>
        <w:ind w:left="480" w:firstLine="2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w:t>
      </w:r>
    </w:p>
    <w:p w:rsidR="00000000" w:rsidDel="00000000" w:rsidP="00000000" w:rsidRDefault="00000000" w:rsidRPr="00000000" w14:paraId="0000001A">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scenario in which nodes in a distributed system may fail or behave in a malicious manner, sending conflicting information to other nodes in the network.</w:t>
      </w:r>
    </w:p>
    <w:p w:rsidR="00000000" w:rsidDel="00000000" w:rsidP="00000000" w:rsidRDefault="00000000" w:rsidRPr="00000000" w14:paraId="0000001B">
      <w:pPr>
        <w:ind w:left="480" w:firstLine="2.0000000000000284"/>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before="120" w:lineRule="auto"/>
        <w:ind w:left="480"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There are three categories of consensus protocols for blockchain: trustless, trusted, and hybrid. Please describe the key features of each category and name at least one representative consensus for each category.</w:t>
      </w:r>
    </w:p>
    <w:p w:rsidR="00000000" w:rsidDel="00000000" w:rsidP="00000000" w:rsidRDefault="00000000" w:rsidRPr="00000000" w14:paraId="0000001D">
      <w:pPr>
        <w:spacing w:before="120" w:lineRule="auto"/>
        <w:ind w:firstLine="720"/>
        <w:jc w:val="both"/>
        <w:rPr>
          <w:rFonts w:ascii="Times New Roman" w:cs="Times New Roman" w:eastAsia="Times New Roman" w:hAnsi="Times New Roman"/>
          <w:color w:val="000000"/>
        </w:rPr>
      </w:pPr>
      <w:sdt>
        <w:sdtPr>
          <w:tag w:val="goog_rdk_0"/>
        </w:sdtPr>
        <w:sdtContent>
          <w:r w:rsidDel="00000000" w:rsidR="00000000" w:rsidRPr="00000000">
            <w:rPr>
              <w:rFonts w:ascii="Gungsuh" w:cs="Gungsuh" w:eastAsia="Gungsuh" w:hAnsi="Gungsuh"/>
              <w:color w:val="ff0000"/>
              <w:rtl w:val="0"/>
            </w:rPr>
            <w:t xml:space="preserve">每個答案各3分，簡述特性佔2分、列舉佔1分</w:t>
          </w:r>
        </w:sdtContent>
      </w:sdt>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1F">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Trustless consensus protocols: These protocols are designed to enable participants to reach a consensus without requiring trust in any specific node or entity. Trustless consensus mechanisms are often used in public, permissionless blockchains, where anyone can participate in the network. The key feature of trustless consensus is that it does not require participants to know or trust each other. A representative consensus protocol in this category is Proof of Work (PoW), used by Bitcoin.</w:t>
      </w:r>
    </w:p>
    <w:p w:rsidR="00000000" w:rsidDel="00000000" w:rsidP="00000000" w:rsidRDefault="00000000" w:rsidRPr="00000000" w14:paraId="00000020">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1">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Trusted consensus protocols: All nodes in trusted blockchains are known, and thus malicious acts can be identified. Since the nodes have been vetted before being allowed on the network, they are generally assumed to be trusted to validate transactions. Trusted consensus mechanisms are often used in private, permissioned blockchains, where the network is limited to a known group of participants. The key feature of trusted consensus is that it relies on a trusted entity to verify transactions and maintain the network. A representative consensus protocol in this category is Practical Byzantine Fault Tolerance (PBFT), used by Hyperledger Fabric.</w:t>
      </w:r>
    </w:p>
    <w:p w:rsidR="00000000" w:rsidDel="00000000" w:rsidP="00000000" w:rsidRDefault="00000000" w:rsidRPr="00000000" w14:paraId="00000022">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3">
      <w:pPr>
        <w:ind w:left="480"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Hybrid consensus protocols: These protocols combine features of both trustless and trusted consensus mechanisms. Hybrid consensus mechanisms are often used in consortium or federated blockchains, where the network consists of a known group of participants, but there is no central entity that can be fully trusted. The key feature of hybrid consensus is that it balances the benefits of both trustless and trusted consensus, often resulting in a more efficient and scalable system. Representative consensus protocols in this category are Delayed Proof of Work (dPoW), and Directed Acyclic Graphs (DAGs).</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before="120" w:lineRule="auto"/>
        <w:ind w:left="482" w:hanging="48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(6%) Please describe the primary steps of Proof of Work (PoW) consensus.</w:t>
      </w:r>
    </w:p>
    <w:p w:rsidR="00000000" w:rsidDel="00000000" w:rsidP="00000000" w:rsidRDefault="00000000" w:rsidRPr="00000000" w14:paraId="00000025">
      <w:pPr>
        <w:ind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 Why Proof of Stake (PoS) is more energy-efficient than PoW?</w:t>
      </w:r>
    </w:p>
    <w:p w:rsidR="00000000" w:rsidDel="00000000" w:rsidP="00000000" w:rsidRDefault="00000000" w:rsidRPr="00000000" w14:paraId="00000026">
      <w:pPr>
        <w:ind w:left="794" w:hanging="31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 Who will be the final winner in the PoS consensus mechanism (i.e., be legal to mine the next block)?</w:t>
      </w:r>
    </w:p>
    <w:p w:rsidR="00000000" w:rsidDel="00000000" w:rsidP="00000000" w:rsidRDefault="00000000" w:rsidRPr="00000000" w14:paraId="00000027">
      <w:pPr>
        <w:ind w:left="794" w:hanging="31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 What is the “nothing at stake” problem in PoS?</w:t>
      </w:r>
    </w:p>
    <w:p w:rsidR="00000000" w:rsidDel="00000000" w:rsidP="00000000" w:rsidRDefault="00000000" w:rsidRPr="00000000" w14:paraId="00000028">
      <w:pPr>
        <w:ind w:left="794" w:hanging="31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(4%) There are several potential solutions to the “nothing at stake” problem. One of them is proposed by Ethereum. How the Ethereum treats this problem?</w:t>
      </w:r>
    </w:p>
    <w:p w:rsidR="00000000" w:rsidDel="00000000" w:rsidP="00000000" w:rsidRDefault="00000000" w:rsidRPr="00000000" w14:paraId="00000029">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2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a)</w:t>
      </w:r>
    </w:p>
    <w:p w:rsidR="00000000" w:rsidDel="00000000" w:rsidP="00000000" w:rsidRDefault="00000000" w:rsidRPr="00000000" w14:paraId="0000002B">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1. Transactions are broadcasted to the network and collected into a block.</w:t>
      </w:r>
    </w:p>
    <w:p w:rsidR="00000000" w:rsidDel="00000000" w:rsidP="00000000" w:rsidRDefault="00000000" w:rsidRPr="00000000" w14:paraId="0000002C">
      <w:pPr>
        <w:ind w:left="4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Miners compete to solve a complex mathematical puzzle by using their computational power to find a solution.</w:t>
      </w:r>
    </w:p>
    <w:p w:rsidR="00000000" w:rsidDel="00000000" w:rsidP="00000000" w:rsidRDefault="00000000" w:rsidRPr="00000000" w14:paraId="0000002D">
      <w:pPr>
        <w:ind w:left="4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The first miner to solve the puzzle broadcasts their solution to the network, and other nodes verify the validity of the solution.</w:t>
      </w:r>
    </w:p>
    <w:p w:rsidR="00000000" w:rsidDel="00000000" w:rsidP="00000000" w:rsidRDefault="00000000" w:rsidRPr="00000000" w14:paraId="0000002E">
      <w:pPr>
        <w:ind w:left="4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4. If the solution is valid, the miner is rewarded with newly minted cryptocurrency and transaction fees, and the block is added to the blockchain.</w:t>
      </w:r>
    </w:p>
    <w:p w:rsidR="00000000" w:rsidDel="00000000" w:rsidP="00000000" w:rsidRDefault="00000000" w:rsidRPr="00000000" w14:paraId="0000002F">
      <w:pPr>
        <w:ind w:left="4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The process repeats with a new set of transactions and a new puzzle for the next block.</w:t>
      </w:r>
    </w:p>
    <w:p w:rsidR="00000000" w:rsidDel="00000000" w:rsidP="00000000" w:rsidRDefault="00000000" w:rsidRPr="00000000" w14:paraId="00000030">
      <w:pPr>
        <w:ind w:left="48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The difficulty of the puzzle is adjusted to maintain a steady rate of block creation, and the network reaches a consensus on the state of the blockchain through this process.</w:t>
      </w:r>
    </w:p>
    <w:p w:rsidR="00000000" w:rsidDel="00000000" w:rsidP="00000000" w:rsidRDefault="00000000" w:rsidRPr="00000000" w14:paraId="00000031">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b)</w:t>
      </w:r>
    </w:p>
    <w:p w:rsidR="00000000" w:rsidDel="00000000" w:rsidP="00000000" w:rsidRDefault="00000000" w:rsidRPr="00000000" w14:paraId="00000032">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Because it does not require miners to solve complex cryptographic puzzles that require large amounts of computational power.</w:t>
      </w:r>
    </w:p>
    <w:p w:rsidR="00000000" w:rsidDel="00000000" w:rsidP="00000000" w:rsidRDefault="00000000" w:rsidRPr="00000000" w14:paraId="00000033">
      <w:pPr>
        <w:ind w:left="480" w:firstLine="2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w:t>
      </w:r>
    </w:p>
    <w:p w:rsidR="00000000" w:rsidDel="00000000" w:rsidP="00000000" w:rsidRDefault="00000000" w:rsidRPr="00000000" w14:paraId="00000034">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the Proof of Stake (PoS) consensus mechanism, the validator who will be the final winner (i.e., authorized to mine the next block) is selected based on their stake in the network. Validators are chosen at random, with the probability of being selected based on the size of their stake. This means that validators with a larger stake have a greater chance of being selected to validate transactions and mine new blocks.</w:t>
      </w:r>
    </w:p>
    <w:p w:rsidR="00000000" w:rsidDel="00000000" w:rsidP="00000000" w:rsidRDefault="00000000" w:rsidRPr="00000000" w14:paraId="00000035">
      <w:pPr>
        <w:ind w:left="480" w:firstLine="2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w:t>
      </w:r>
    </w:p>
    <w:p w:rsidR="00000000" w:rsidDel="00000000" w:rsidP="00000000" w:rsidRDefault="00000000" w:rsidRPr="00000000" w14:paraId="00000036">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"nothing at stake" problem is a potential issue in Proof of Stake (PoS) consensus mechanisms where validators are incentivized to validate multiple conflicting versions of the blockchain, which can lead to a breakdown in consensus. When a fork occurs, the staker will have coins on both forks, allowing it to stake on both sides. This occurs because validators are not required to spend resources to validate multiple versions of the blockchain, unlike in Proof of Work (PoW) where miners need to expend energy to validate blocks.</w:t>
      </w:r>
    </w:p>
    <w:p w:rsidR="00000000" w:rsidDel="00000000" w:rsidP="00000000" w:rsidRDefault="00000000" w:rsidRPr="00000000" w14:paraId="00000037">
      <w:pPr>
        <w:ind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w:t>
      </w:r>
    </w:p>
    <w:p w:rsidR="00000000" w:rsidDel="00000000" w:rsidP="00000000" w:rsidRDefault="00000000" w:rsidRPr="00000000" w14:paraId="00000038">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a validator is caught validating multiple conflicting blocks, nodes will be punished by slashing their stake, effectively reducing their future earning potential and financial stake in the network.</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before="120" w:lineRule="auto"/>
        <w:ind w:left="482" w:hanging="48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Please address the reason why Directed Acyclic Graphs (DAGs) can achieve highly scalable.</w:t>
      </w:r>
    </w:p>
    <w:p w:rsidR="00000000" w:rsidDel="00000000" w:rsidP="00000000" w:rsidRDefault="00000000" w:rsidRPr="00000000" w14:paraId="0000003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3B">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Directed Acyclic Graphs (DAGs) can achieve high scalability because they allow for parallel processing of transactions, rather than a linear chain of blocks as in a traditional blockchain.</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pacing w:before="120" w:lineRule="auto"/>
        <w:ind w:left="482" w:hanging="48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(4%) What are smart contracts on the blockchain?</w:t>
      </w:r>
    </w:p>
    <w:p w:rsidR="00000000" w:rsidDel="00000000" w:rsidP="00000000" w:rsidRDefault="00000000" w:rsidRPr="00000000" w14:paraId="0000003D">
      <w:pPr>
        <w:ind w:left="4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 What are ERC-20 tokens on the Ethereum network?</w:t>
      </w:r>
    </w:p>
    <w:p w:rsidR="00000000" w:rsidDel="00000000" w:rsidP="00000000" w:rsidRDefault="00000000" w:rsidRPr="00000000" w14:paraId="0000003E">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3F">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a)</w:t>
      </w:r>
    </w:p>
    <w:p w:rsidR="00000000" w:rsidDel="00000000" w:rsidP="00000000" w:rsidRDefault="00000000" w:rsidRPr="00000000" w14:paraId="00000040">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Smart contracts on the blockchain are self-executing computer programs that automatically execute the terms of a contract when certain predefined conditions are met. They are stored and executed on a blockchain network, and allow for the creation of decentralized applications (dApps) and the automation of complex transactions without the need for intermediaries.</w:t>
      </w:r>
    </w:p>
    <w:p w:rsidR="00000000" w:rsidDel="00000000" w:rsidP="00000000" w:rsidRDefault="00000000" w:rsidRPr="00000000" w14:paraId="00000041">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b)</w:t>
      </w:r>
    </w:p>
    <w:p w:rsidR="00000000" w:rsidDel="00000000" w:rsidP="00000000" w:rsidRDefault="00000000" w:rsidRPr="00000000" w14:paraId="00000042">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ERC-20 tokens are a type of token that are built on the Ethereum blockchain using the ERC-20 standard. This standard defines a set of rules and guidelines that ensure interoperability between different tokens built on the Ethereum network.</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pacing w:before="120" w:lineRule="auto"/>
        <w:ind w:left="482" w:hanging="48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Being a smart contract developer, you need to adopt several tools for successful development.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8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Please describe the three major components of the high-level architecture for the Ethereum smart contract. (Each major component may consist of various tools.)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ind w:left="8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How does the high-level architecture work? (That is, how do the three components interact with each other?)</w:t>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47">
      <w:pPr>
        <w:jc w:val="both"/>
        <w:rPr>
          <w:rFonts w:ascii="Times New Roman" w:cs="Times New Roman" w:eastAsia="Times New Roman" w:hAnsi="Times New Roman"/>
          <w:color w:val="ff0000"/>
        </w:rPr>
      </w:pPr>
      <w:sdt>
        <w:sdtPr>
          <w:tag w:val="goog_rdk_1"/>
        </w:sdtPr>
        <w:sdtContent>
          <w:r w:rsidDel="00000000" w:rsidR="00000000" w:rsidRPr="00000000">
            <w:rPr>
              <w:rFonts w:ascii="Gungsuh" w:cs="Gungsuh" w:eastAsia="Gungsuh" w:hAnsi="Gungsuh"/>
              <w:color w:val="ff0000"/>
              <w:rtl w:val="0"/>
            </w:rPr>
            <w:tab/>
            <w:t xml:space="preserve">三個答案各佔2分</w:t>
          </w:r>
        </w:sdtContent>
      </w:sdt>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a)</w:t>
      </w:r>
    </w:p>
    <w:p w:rsidR="00000000" w:rsidDel="00000000" w:rsidP="00000000" w:rsidRDefault="00000000" w:rsidRPr="00000000" w14:paraId="00000049">
      <w:pPr>
        <w:ind w:left="72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Front-end: This component includes the user interface and client-side code that interacts with the smart contract. Some of the tools commonly used for front-end development in Ethereum smart contracts include web3.js, Metamask, and Remix IDE.</w:t>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ind w:left="72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Development platform: This component includes the programming language, development environment, and testing frameworks used for developing smart contracts. Solidity is the primary programming language used for Ethereum smart contracts. Some of the commonly used development environments and testing frameworks include Truffle Suite, Embark, and Ganache.</w:t>
      </w:r>
    </w:p>
    <w:p w:rsidR="00000000" w:rsidDel="00000000" w:rsidP="00000000" w:rsidRDefault="00000000" w:rsidRPr="00000000" w14:paraId="0000004C">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D">
      <w:pPr>
        <w:ind w:left="72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Blockchain network: This component includes the Ethereum blockchain and the nodes that make up the network. Developers can choose to deploy their smart contracts on the Ethereum mainnet or on testnets such as Rinkeby or Ropsten for testing and development purposes. Some of the tools used for interacting with the Ethereum network include Infura, Etherscan, and MyEtherWallet.</w:t>
      </w:r>
    </w:p>
    <w:p w:rsidR="00000000" w:rsidDel="00000000" w:rsidP="00000000" w:rsidRDefault="00000000" w:rsidRPr="00000000" w14:paraId="0000004E">
      <w:pPr>
        <w:ind w:left="720" w:firstLine="72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b)</w:t>
      </w:r>
    </w:p>
    <w:p w:rsidR="00000000" w:rsidDel="00000000" w:rsidP="00000000" w:rsidRDefault="00000000" w:rsidRPr="00000000" w14:paraId="00000050">
      <w:pPr>
        <w:ind w:left="72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Front-end components interact with the blockchain network through web3.js, a JavaScript library that provides a bridge between the front-end and the blockchain. The user interacts with the smart contract through a wallet or a browser, which can send transactions to the network.</w:t>
      </w:r>
    </w:p>
    <w:p w:rsidR="00000000" w:rsidDel="00000000" w:rsidP="00000000" w:rsidRDefault="00000000" w:rsidRPr="00000000" w14:paraId="00000051">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2">
      <w:pPr>
        <w:ind w:left="72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Development platforms like Truffle Suite or Remix IDE are used to write and compile smart contracts in the Solidity programming language. These platforms also provide testing frameworks to test the functionality of the smart contract before it's deployed on the network.</w:t>
      </w:r>
    </w:p>
    <w:p w:rsidR="00000000" w:rsidDel="00000000" w:rsidP="00000000" w:rsidRDefault="00000000" w:rsidRPr="00000000" w14:paraId="00000053">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4">
      <w:pPr>
        <w:ind w:left="72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blockchain network is where the smart contract is deployed and executed. Once deployed, it can be interacted with by users through the front-end components. The network maintains a record of all transactions and changes to the smart contract's state, ensuring its immutability and security.</w:t>
      </w:r>
    </w:p>
    <w:p w:rsidR="00000000" w:rsidDel="00000000" w:rsidP="00000000" w:rsidRDefault="00000000" w:rsidRPr="00000000" w14:paraId="00000055">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pacing w:before="120" w:lineRule="auto"/>
        <w:ind w:left="480"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(4%) Please give a general description of the metaverse.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8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Metaverse has seven layers. What is the function of the discovery layer (</w:t>
      </w:r>
      <w:r w:rsidDel="00000000" w:rsidR="00000000" w:rsidRPr="00000000">
        <w:rPr>
          <w:rFonts w:ascii="DFKai-SB" w:cs="DFKai-SB" w:eastAsia="DFKai-SB" w:hAnsi="DFKai-SB"/>
          <w:color w:val="000000"/>
          <w:rtl w:val="0"/>
        </w:rPr>
        <w:t xml:space="preserve">發現層</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8">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59">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a)</w:t>
      </w:r>
    </w:p>
    <w:p w:rsidR="00000000" w:rsidDel="00000000" w:rsidP="00000000" w:rsidRDefault="00000000" w:rsidRPr="00000000" w14:paraId="0000005A">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metaverse refers to a virtual world or universe that is shared by users, where they can interact with each other and with virtual objects or environments in real time. It is often described as a fully immersive and interconnected virtual space that is accessible to anyone with an internet connection, and can be accessed through various devices such as computers, VR headsets, or mobile devices.</w:t>
      </w:r>
    </w:p>
    <w:p w:rsidR="00000000" w:rsidDel="00000000" w:rsidP="00000000" w:rsidRDefault="00000000" w:rsidRPr="00000000" w14:paraId="0000005B">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b)</w:t>
      </w:r>
    </w:p>
    <w:p w:rsidR="00000000" w:rsidDel="00000000" w:rsidP="00000000" w:rsidRDefault="00000000" w:rsidRPr="00000000" w14:paraId="0000005C">
      <w:pPr>
        <w:ind w:left="480"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The discovery layer in the metaverse is responsible for enabling users to find and connect with each other and with the various virtual environments or experiences within the metaverse. It functions as a kind of search engine or directory, allowing users to browse through available options and discover new places or communities to explore.</w:t>
      </w: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before="120" w:lineRule="auto"/>
        <w:ind w:left="480" w:hanging="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(4%) What is the similarity between NFT and cryptocurrencies?</w:t>
      </w:r>
    </w:p>
    <w:p w:rsidR="00000000" w:rsidDel="00000000" w:rsidP="00000000" w:rsidRDefault="00000000" w:rsidRPr="00000000" w14:paraId="0000005E">
      <w:pPr>
        <w:ind w:left="4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 Please tell the difference between NFT and cryptocurrencies.</w:t>
      </w:r>
    </w:p>
    <w:p w:rsidR="00000000" w:rsidDel="00000000" w:rsidP="00000000" w:rsidRDefault="00000000" w:rsidRPr="00000000" w14:paraId="0000005F">
      <w:pPr>
        <w:ind w:left="4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 As a beginner of NFT, what preparations do you need to make if you want to buy an NFT?</w:t>
      </w:r>
    </w:p>
    <w:p w:rsidR="00000000" w:rsidDel="00000000" w:rsidP="00000000" w:rsidRDefault="00000000" w:rsidRPr="00000000" w14:paraId="00000060">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[Ans]</w:t>
      </w:r>
    </w:p>
    <w:p w:rsidR="00000000" w:rsidDel="00000000" w:rsidP="00000000" w:rsidRDefault="00000000" w:rsidRPr="00000000" w14:paraId="00000061">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a)</w:t>
      </w:r>
    </w:p>
    <w:p w:rsidR="00000000" w:rsidDel="00000000" w:rsidP="00000000" w:rsidRDefault="00000000" w:rsidRPr="00000000" w14:paraId="00000062">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primary similarity between NFTs (Non-Fungible Tokens) and cryptocurrencies is that they are both based on blockchain technology. Both NFTs and cryptocurrencies are digital assets that can be bought, sold, and traded online, and both rely on blockchain technology to ensure security, transparency, and immutability.</w:t>
      </w:r>
    </w:p>
    <w:p w:rsidR="00000000" w:rsidDel="00000000" w:rsidP="00000000" w:rsidRDefault="00000000" w:rsidRPr="00000000" w14:paraId="00000063">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b)</w:t>
      </w:r>
    </w:p>
    <w:p w:rsidR="00000000" w:rsidDel="00000000" w:rsidP="00000000" w:rsidRDefault="00000000" w:rsidRPr="00000000" w14:paraId="00000064">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primary difference between NFTs (Non-Fungible Tokens) and cryptocurrencies is that NFTs are unique digital assets that represent ownership of a specific item, while cryptocurrencies are digital assets that function as a medium of exchange or store of value.</w:t>
      </w:r>
    </w:p>
    <w:p w:rsidR="00000000" w:rsidDel="00000000" w:rsidP="00000000" w:rsidRDefault="00000000" w:rsidRPr="00000000" w14:paraId="00000065">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c)</w:t>
      </w:r>
    </w:p>
    <w:p w:rsidR="00000000" w:rsidDel="00000000" w:rsidP="00000000" w:rsidRDefault="00000000" w:rsidRPr="00000000" w14:paraId="00000066">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Choose a wallet: You will need a cryptocurrency wallet that supports the blockchain where the NFT is being sold. Wallets such as MetaMask, Coinbase Wallet, and Trust Wallet are popular options.</w:t>
      </w:r>
    </w:p>
    <w:p w:rsidR="00000000" w:rsidDel="00000000" w:rsidP="00000000" w:rsidRDefault="00000000" w:rsidRPr="00000000" w14:paraId="0000006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8">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Get some cryptocurrency: NFTs are typically purchased with cryptocurrencies, such as Ether (ETH) on the Ethereum blockchain. You will need to purchase cryptocurrency and transfer it to your wallet.</w:t>
      </w:r>
    </w:p>
    <w:p w:rsidR="00000000" w:rsidDel="00000000" w:rsidP="00000000" w:rsidRDefault="00000000" w:rsidRPr="00000000" w14:paraId="0000006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A">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Research: Before buying an NFT, do your research and understand the value and authenticity of the NFT you are interested in. Look for information on the artist or creator, the platform where it is being sold, and any previous sales of similar NFTs.</w:t>
      </w:r>
    </w:p>
    <w:p w:rsidR="00000000" w:rsidDel="00000000" w:rsidP="00000000" w:rsidRDefault="00000000" w:rsidRPr="00000000" w14:paraId="0000006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C">
      <w:pPr>
        <w:ind w:left="480" w:firstLine="48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Find a marketplace: NFTs are sold on various marketplaces such as OpenSea, SuperRare, and Nifty Gateway. Choose a marketplace that supports the blockchain where the NFT is being sold.</w:t>
      </w:r>
    </w:p>
    <w:p w:rsidR="00000000" w:rsidDel="00000000" w:rsidP="00000000" w:rsidRDefault="00000000" w:rsidRPr="00000000" w14:paraId="0000006D">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E">
      <w:pPr>
        <w:ind w:left="480"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Bid or Buy: Once you have found an NFT you want to purchase, you can either place a bid or buy it outright if the option is available.</w:t>
      </w:r>
      <w:r w:rsidDel="00000000" w:rsidR="00000000" w:rsidRPr="00000000">
        <w:rPr>
          <w:rtl w:val="0"/>
        </w:rPr>
      </w:r>
    </w:p>
    <w:sectPr>
      <w:pgSz w:h="16838" w:w="11906" w:orient="portrait"/>
      <w:pgMar w:bottom="1440" w:top="144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DFKai-S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lowerLetter"/>
      <w:lvlText w:val="%1)"/>
      <w:lvlJc w:val="left"/>
      <w:pPr>
        <w:ind w:left="84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lowerLetter"/>
      <w:lvlText w:val="%1)"/>
      <w:lvlJc w:val="left"/>
      <w:pPr>
        <w:ind w:left="840" w:hanging="360"/>
      </w:pPr>
      <w:rPr/>
    </w:lvl>
    <w:lvl w:ilvl="1">
      <w:start w:val="1"/>
      <w:numFmt w:val="decimal"/>
      <w:lvlText w:val="%2、"/>
      <w:lvlJc w:val="left"/>
      <w:pPr>
        <w:ind w:left="1440" w:hanging="480"/>
      </w:pPr>
      <w:rPr/>
    </w:lvl>
    <w:lvl w:ilvl="2">
      <w:start w:val="1"/>
      <w:numFmt w:val="lowerRoman"/>
      <w:lvlText w:val="%3."/>
      <w:lvlJc w:val="right"/>
      <w:pPr>
        <w:ind w:left="1920" w:hanging="480"/>
      </w:pPr>
      <w:rPr/>
    </w:lvl>
    <w:lvl w:ilvl="3">
      <w:start w:val="1"/>
      <w:numFmt w:val="decimal"/>
      <w:lvlText w:val="%4."/>
      <w:lvlJc w:val="left"/>
      <w:pPr>
        <w:ind w:left="2400" w:hanging="480"/>
      </w:pPr>
      <w:rPr/>
    </w:lvl>
    <w:lvl w:ilvl="4">
      <w:start w:val="1"/>
      <w:numFmt w:val="decimal"/>
      <w:lvlText w:val="%5、"/>
      <w:lvlJc w:val="left"/>
      <w:pPr>
        <w:ind w:left="2880" w:hanging="480"/>
      </w:pPr>
      <w:rPr/>
    </w:lvl>
    <w:lvl w:ilvl="5">
      <w:start w:val="1"/>
      <w:numFmt w:val="lowerRoman"/>
      <w:lvlText w:val="%6."/>
      <w:lvlJc w:val="right"/>
      <w:pPr>
        <w:ind w:left="3360" w:hanging="480"/>
      </w:pPr>
      <w:rPr/>
    </w:lvl>
    <w:lvl w:ilvl="6">
      <w:start w:val="1"/>
      <w:numFmt w:val="decimal"/>
      <w:lvlText w:val="%7."/>
      <w:lvlJc w:val="left"/>
      <w:pPr>
        <w:ind w:left="3840" w:hanging="480"/>
      </w:pPr>
      <w:rPr/>
    </w:lvl>
    <w:lvl w:ilvl="7">
      <w:start w:val="1"/>
      <w:numFmt w:val="decimal"/>
      <w:lvlText w:val="%8、"/>
      <w:lvlJc w:val="left"/>
      <w:pPr>
        <w:ind w:left="4320" w:hanging="480"/>
      </w:pPr>
      <w:rPr/>
    </w:lvl>
    <w:lvl w:ilvl="8">
      <w:start w:val="1"/>
      <w:numFmt w:val="lowerRoman"/>
      <w:lvlText w:val="%9."/>
      <w:lvlJc w:val="right"/>
      <w:pPr>
        <w:ind w:left="4800" w:hanging="480"/>
      </w:pPr>
      <w:rPr/>
    </w:lvl>
  </w:abstractNum>
  <w:abstractNum w:abstractNumId="3">
    <w:lvl w:ilvl="0">
      <w:start w:val="1"/>
      <w:numFmt w:val="decimal"/>
      <w:lvlText w:val="%1."/>
      <w:lvlJc w:val="left"/>
      <w:pPr>
        <w:ind w:left="480" w:hanging="480"/>
      </w:pPr>
      <w:rPr/>
    </w:lvl>
    <w:lvl w:ilvl="1">
      <w:start w:val="1"/>
      <w:numFmt w:val="lowerLetter"/>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pPr>
      <w:keepNext w:val="1"/>
      <w:keepLines w:val="1"/>
      <w:spacing w:after="120" w:before="480"/>
      <w:outlineLvl w:val="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a4">
    <w:name w:val="List Paragraph"/>
    <w:basedOn w:val="a"/>
    <w:uiPriority w:val="34"/>
    <w:qFormat w:val="1"/>
    <w:rsid w:val="00C715A6"/>
    <w:pPr>
      <w:ind w:left="480" w:leftChars="200"/>
    </w:pPr>
  </w:style>
  <w:style w:type="character" w:styleId="a5">
    <w:name w:val="Placeholder Text"/>
    <w:basedOn w:val="a0"/>
    <w:uiPriority w:val="99"/>
    <w:semiHidden w:val="1"/>
    <w:rsid w:val="00C12591"/>
    <w:rPr>
      <w:color w:val="808080"/>
    </w:rPr>
  </w:style>
  <w:style w:type="paragraph" w:styleId="a6">
    <w:name w:val="header"/>
    <w:basedOn w:val="a"/>
    <w:link w:val="a7"/>
    <w:uiPriority w:val="99"/>
    <w:unhideWhenUsed w:val="1"/>
    <w:rsid w:val="0018662B"/>
    <w:pPr>
      <w:tabs>
        <w:tab w:val="center" w:pos="4153"/>
        <w:tab w:val="right" w:pos="8306"/>
      </w:tabs>
      <w:snapToGrid w:val="0"/>
    </w:pPr>
    <w:rPr>
      <w:sz w:val="20"/>
      <w:szCs w:val="20"/>
    </w:rPr>
  </w:style>
  <w:style w:type="character" w:styleId="a7" w:customStyle="1">
    <w:name w:val="頁首 字元"/>
    <w:basedOn w:val="a0"/>
    <w:link w:val="a6"/>
    <w:uiPriority w:val="99"/>
    <w:rsid w:val="0018662B"/>
    <w:rPr>
      <w:sz w:val="20"/>
      <w:szCs w:val="20"/>
    </w:rPr>
  </w:style>
  <w:style w:type="paragraph" w:styleId="a8">
    <w:name w:val="footer"/>
    <w:basedOn w:val="a"/>
    <w:link w:val="a9"/>
    <w:uiPriority w:val="99"/>
    <w:unhideWhenUsed w:val="1"/>
    <w:rsid w:val="0018662B"/>
    <w:pPr>
      <w:tabs>
        <w:tab w:val="center" w:pos="4153"/>
        <w:tab w:val="right" w:pos="8306"/>
      </w:tabs>
      <w:snapToGrid w:val="0"/>
    </w:pPr>
    <w:rPr>
      <w:sz w:val="20"/>
      <w:szCs w:val="20"/>
    </w:rPr>
  </w:style>
  <w:style w:type="character" w:styleId="a9" w:customStyle="1">
    <w:name w:val="頁尾 字元"/>
    <w:basedOn w:val="a0"/>
    <w:link w:val="a8"/>
    <w:uiPriority w:val="99"/>
    <w:rsid w:val="0018662B"/>
    <w:rPr>
      <w:sz w:val="20"/>
      <w:szCs w:val="20"/>
    </w:rPr>
  </w:style>
  <w:style w:type="paragraph" w:styleId="aa">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188ELXl0u0dAX1McDlRklKgkg==">CgMxLjAaJQoBMBIgCh4IB0IaCg9UaW1lcyBOZXcgUm9tYW4SB0d1bmdzdWgaJQoBMRIgCh4IB0IaCg9UaW1lcyBOZXcgUm9tYW4SB0d1bmdzdWg4AHIhMVlXZ0htcjBJMldFVDhSbkV4SUVLR3EyZS0zLU1aUURO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2020-11-03T12:42:00Z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ff003409865605d9a11a41c418dacd4dbd3fe4574433f302ce660999f3d9964f</vt:lpwstr>
  </property>
</Properties>
</file>