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8F33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59B76BAC" w14:textId="2C21D7A9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860518">
        <w:rPr>
          <w:rFonts w:ascii="宋体" w:hint="eastAsia"/>
          <w:szCs w:val="21"/>
        </w:rPr>
        <w:t>2</w:t>
      </w:r>
      <w:r w:rsidR="00860518">
        <w:rPr>
          <w:rFonts w:ascii="宋体"/>
          <w:szCs w:val="21"/>
        </w:rPr>
        <w:t>023.</w:t>
      </w:r>
      <w:r w:rsidR="00D264D5">
        <w:rPr>
          <w:rFonts w:ascii="宋体"/>
          <w:szCs w:val="21"/>
        </w:rPr>
        <w:t>3</w:t>
      </w:r>
      <w:r w:rsidR="00860518">
        <w:rPr>
          <w:rFonts w:ascii="宋体"/>
          <w:szCs w:val="21"/>
        </w:rPr>
        <w:t>.</w:t>
      </w:r>
      <w:r w:rsidR="00D264D5">
        <w:rPr>
          <w:rFonts w:ascii="宋体"/>
          <w:szCs w:val="21"/>
        </w:rPr>
        <w:t>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0"/>
        <w:gridCol w:w="2023"/>
        <w:gridCol w:w="1699"/>
        <w:gridCol w:w="3588"/>
      </w:tblGrid>
      <w:tr w:rsidR="00E8278B" w:rsidRPr="00E80CC9" w14:paraId="7F3F7E07" w14:textId="77777777" w:rsidTr="0086051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CAA7EA6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63C985FC" w14:textId="419C109D" w:rsidR="00E8278B" w:rsidRPr="00E80CC9" w:rsidRDefault="0086051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4526131A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0B79E44" w14:textId="5FB74BB1" w:rsidR="00E8278B" w:rsidRPr="00E80CC9" w:rsidRDefault="00186563" w:rsidP="00860518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186563">
              <w:rPr>
                <w:rFonts w:eastAsia="黑体" w:hint="eastAsia"/>
                <w:szCs w:val="21"/>
              </w:rPr>
              <w:t>S</w:t>
            </w:r>
            <w:r w:rsidRPr="00186563">
              <w:rPr>
                <w:rFonts w:eastAsia="黑体"/>
                <w:szCs w:val="21"/>
              </w:rPr>
              <w:t>JTU S</w:t>
            </w:r>
            <w:r w:rsidRPr="00186563">
              <w:rPr>
                <w:rFonts w:eastAsia="黑体" w:hint="eastAsia"/>
                <w:szCs w:val="21"/>
              </w:rPr>
              <w:t>tranding</w:t>
            </w:r>
          </w:p>
        </w:tc>
      </w:tr>
      <w:tr w:rsidR="006C45B1" w:rsidRPr="00E80CC9" w14:paraId="79B6E553" w14:textId="77777777" w:rsidTr="0086051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1D2BEE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865" w:type="dxa"/>
            <w:tcBorders>
              <w:top w:val="single" w:sz="4" w:space="0" w:color="auto"/>
            </w:tcBorders>
            <w:shd w:val="clear" w:color="auto" w:fill="auto"/>
          </w:tcPr>
          <w:p w14:paraId="4CF1FD7B" w14:textId="5D8749BC" w:rsidR="006C45B1" w:rsidRPr="00E80CC9" w:rsidRDefault="00186563" w:rsidP="00860518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860518">
              <w:rPr>
                <w:rFonts w:hint="eastAsia"/>
                <w:szCs w:val="21"/>
              </w:rPr>
              <w:t>原型迭代（第</w:t>
            </w:r>
            <w:r>
              <w:rPr>
                <w:rFonts w:hint="eastAsia"/>
                <w:szCs w:val="21"/>
              </w:rPr>
              <w:t>二</w:t>
            </w:r>
            <w:r w:rsidR="00860518">
              <w:rPr>
                <w:rFonts w:hint="eastAsia"/>
                <w:szCs w:val="21"/>
              </w:rPr>
              <w:t>次迭代）</w:t>
            </w:r>
          </w:p>
        </w:tc>
        <w:tc>
          <w:tcPr>
            <w:tcW w:w="1675" w:type="dxa"/>
            <w:tcBorders>
              <w:top w:val="single" w:sz="4" w:space="0" w:color="auto"/>
            </w:tcBorders>
            <w:shd w:val="clear" w:color="auto" w:fill="auto"/>
          </w:tcPr>
          <w:p w14:paraId="7A962A8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DEB5F60" w14:textId="7F2A62AD" w:rsidR="006C45B1" w:rsidRPr="00E80CC9" w:rsidRDefault="0086051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</w:t>
            </w:r>
            <w:r w:rsidR="00D264D5">
              <w:rPr>
                <w:szCs w:val="21"/>
              </w:rPr>
              <w:t>3</w:t>
            </w:r>
            <w:r>
              <w:rPr>
                <w:szCs w:val="21"/>
              </w:rPr>
              <w:t>.</w:t>
            </w:r>
            <w:r w:rsidR="00D264D5">
              <w:rPr>
                <w:szCs w:val="21"/>
              </w:rPr>
              <w:t>19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023.</w:t>
            </w:r>
            <w:r w:rsidR="00D264D5">
              <w:rPr>
                <w:szCs w:val="21"/>
              </w:rPr>
              <w:t>5.2</w:t>
            </w:r>
          </w:p>
        </w:tc>
      </w:tr>
      <w:tr w:rsidR="005A63B9" w:rsidRPr="00E80CC9" w14:paraId="1B699097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8A04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867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80"/>
              <w:gridCol w:w="2551"/>
              <w:gridCol w:w="2840"/>
              <w:gridCol w:w="2405"/>
            </w:tblGrid>
            <w:tr w:rsidR="00B92261" w:rsidRPr="00E80CC9" w14:paraId="2587A936" w14:textId="77777777" w:rsidTr="006E6E8A">
              <w:tc>
                <w:tcPr>
                  <w:tcW w:w="880" w:type="dxa"/>
                  <w:shd w:val="clear" w:color="auto" w:fill="auto"/>
                </w:tcPr>
                <w:p w14:paraId="2C7AB39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7A4981C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7105614C" w14:textId="7BFFACC5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767299E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6E6E8A" w:rsidRPr="00E80CC9" w14:paraId="3F4FC8A0" w14:textId="77777777" w:rsidTr="006E6E8A">
              <w:trPr>
                <w:trHeight w:val="401"/>
              </w:trPr>
              <w:tc>
                <w:tcPr>
                  <w:tcW w:w="880" w:type="dxa"/>
                  <w:shd w:val="clear" w:color="auto" w:fill="auto"/>
                </w:tcPr>
                <w:p w14:paraId="60733230" w14:textId="116C103A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3E5956C5" w14:textId="558F6172" w:rsidR="006E6E8A" w:rsidRPr="00E80CC9" w:rsidRDefault="00D264D5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确定完善</w:t>
                  </w:r>
                  <w:r>
                    <w:rPr>
                      <w:rFonts w:hint="eastAsia"/>
                      <w:szCs w:val="21"/>
                    </w:rPr>
                    <w:t>U</w:t>
                  </w:r>
                  <w:r>
                    <w:rPr>
                      <w:szCs w:val="21"/>
                    </w:rPr>
                    <w:t>I</w:t>
                  </w:r>
                  <w:r>
                    <w:rPr>
                      <w:rFonts w:hint="eastAsia"/>
                      <w:szCs w:val="21"/>
                    </w:rPr>
                    <w:t>界面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04629CA9" w14:textId="1D10263C" w:rsidR="006E6E8A" w:rsidRPr="00E80CC9" w:rsidRDefault="00495642" w:rsidP="006E6E8A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3.20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5620B1BF" w14:textId="265989CD" w:rsidR="006E6E8A" w:rsidRPr="00E80CC9" w:rsidRDefault="00186563" w:rsidP="006E6E8A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高治铭、李瑞涵、郑宇城</w:t>
                  </w:r>
                </w:p>
              </w:tc>
            </w:tr>
            <w:tr w:rsidR="006E6E8A" w:rsidRPr="00E80CC9" w14:paraId="0043D79A" w14:textId="77777777" w:rsidTr="006E6E8A">
              <w:tc>
                <w:tcPr>
                  <w:tcW w:w="880" w:type="dxa"/>
                  <w:shd w:val="clear" w:color="auto" w:fill="auto"/>
                </w:tcPr>
                <w:p w14:paraId="72D06C9A" w14:textId="79B7397D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40E33EEA" w14:textId="72B48CF1" w:rsidR="006E6E8A" w:rsidRPr="00E80CC9" w:rsidRDefault="00D264D5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继续学习</w:t>
                  </w:r>
                  <w:r w:rsidR="006E6E8A">
                    <w:t>语言、工具和框架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68F1714B" w14:textId="40B96893" w:rsidR="006E6E8A" w:rsidRPr="00E80CC9" w:rsidRDefault="00495642" w:rsidP="006E6E8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.20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5.1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119445BB" w14:textId="74B1DFF8" w:rsidR="006E6E8A" w:rsidRPr="00E80CC9" w:rsidRDefault="00186563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  <w:tr w:rsidR="00D43206" w:rsidRPr="00E80CC9" w14:paraId="77F6D83B" w14:textId="77777777" w:rsidTr="006E6E8A">
              <w:tc>
                <w:tcPr>
                  <w:tcW w:w="880" w:type="dxa"/>
                  <w:shd w:val="clear" w:color="auto" w:fill="auto"/>
                </w:tcPr>
                <w:p w14:paraId="2D968F87" w14:textId="42425029" w:rsidR="00D43206" w:rsidRDefault="00D43206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040CF813" w14:textId="6AEA563D" w:rsidR="00D43206" w:rsidRDefault="00D43206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确定分工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0095B611" w14:textId="284FFE29" w:rsidR="00D43206" w:rsidRDefault="00495642" w:rsidP="006E6E8A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.21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0A765065" w14:textId="66EA2880" w:rsidR="00D43206" w:rsidRDefault="00186563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  <w:tr w:rsidR="006E6E8A" w:rsidRPr="00E80CC9" w14:paraId="1C3EDEC1" w14:textId="77777777" w:rsidTr="006E6E8A">
              <w:tc>
                <w:tcPr>
                  <w:tcW w:w="880" w:type="dxa"/>
                  <w:shd w:val="clear" w:color="auto" w:fill="auto"/>
                </w:tcPr>
                <w:p w14:paraId="45B2D90E" w14:textId="05256800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793DCB12" w14:textId="6B028416" w:rsidR="006E6E8A" w:rsidRPr="00E80CC9" w:rsidRDefault="00D264D5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设计多个架构视图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52A469B9" w14:textId="0EEBBC72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szCs w:val="21"/>
                    </w:rPr>
                    <w:t xml:space="preserve">         </w:t>
                  </w:r>
                  <w:r w:rsidR="00495642">
                    <w:rPr>
                      <w:szCs w:val="21"/>
                    </w:rPr>
                    <w:t>3.22</w:t>
                  </w:r>
                  <w:r w:rsidR="00495642">
                    <w:rPr>
                      <w:rFonts w:hint="eastAsia"/>
                      <w:szCs w:val="21"/>
                    </w:rPr>
                    <w:t>-</w:t>
                  </w:r>
                  <w:r w:rsidR="00495642">
                    <w:rPr>
                      <w:szCs w:val="21"/>
                    </w:rPr>
                    <w:t>3.23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0878C589" w14:textId="64CB9B15" w:rsidR="006E6E8A" w:rsidRPr="00E80CC9" w:rsidRDefault="00186563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朱哲宇，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杨杰翔</w:t>
                  </w:r>
                  <w:proofErr w:type="gramEnd"/>
                </w:p>
              </w:tc>
            </w:tr>
            <w:tr w:rsidR="006E6E8A" w:rsidRPr="00E80CC9" w14:paraId="4DF9DD5E" w14:textId="77777777" w:rsidTr="006E6E8A">
              <w:tc>
                <w:tcPr>
                  <w:tcW w:w="880" w:type="dxa"/>
                  <w:shd w:val="clear" w:color="auto" w:fill="auto"/>
                </w:tcPr>
                <w:p w14:paraId="32F45E9E" w14:textId="07137795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63DE9855" w14:textId="39895F3C" w:rsidR="006E6E8A" w:rsidRPr="00E80CC9" w:rsidRDefault="00495642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实现前端页面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6D86D2E9" w14:textId="0006322C" w:rsidR="006E6E8A" w:rsidRPr="00E80CC9" w:rsidRDefault="00495642" w:rsidP="006E6E8A">
                  <w:pPr>
                    <w:adjustRightInd w:val="0"/>
                    <w:snapToGrid w:val="0"/>
                    <w:spacing w:line="460" w:lineRule="atLeast"/>
                    <w:ind w:firstLineChars="500" w:firstLine="105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4.10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68563345" w14:textId="3F198A6C" w:rsidR="006E6E8A" w:rsidRPr="00E80CC9" w:rsidRDefault="00186563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  <w:tr w:rsidR="00D264D5" w:rsidRPr="00E80CC9" w14:paraId="33C7CFE6" w14:textId="77777777" w:rsidTr="006E6E8A">
              <w:tc>
                <w:tcPr>
                  <w:tcW w:w="880" w:type="dxa"/>
                  <w:shd w:val="clear" w:color="auto" w:fill="auto"/>
                </w:tcPr>
                <w:p w14:paraId="2B44D464" w14:textId="650CFC04" w:rsidR="00D264D5" w:rsidRDefault="00D264D5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0A94C604" w14:textId="08BF71F1" w:rsidR="00D264D5" w:rsidRDefault="00495642" w:rsidP="006E6E8A">
                  <w:pPr>
                    <w:adjustRightInd w:val="0"/>
                    <w:snapToGrid w:val="0"/>
                    <w:spacing w:line="460" w:lineRule="atLeast"/>
                  </w:pPr>
                  <w:r>
                    <w:rPr>
                      <w:rFonts w:hint="eastAsia"/>
                    </w:rPr>
                    <w:t>个人中心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087D3816" w14:textId="28EEEA50" w:rsidR="00D264D5" w:rsidRDefault="00495642" w:rsidP="006E6E8A">
                  <w:pPr>
                    <w:adjustRightInd w:val="0"/>
                    <w:snapToGrid w:val="0"/>
                    <w:spacing w:line="460" w:lineRule="atLeast"/>
                    <w:ind w:firstLineChars="500" w:firstLine="105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="00186563">
                    <w:rPr>
                      <w:szCs w:val="21"/>
                    </w:rPr>
                    <w:t>4.10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46DD530C" w14:textId="230DB2E3" w:rsidR="00D264D5" w:rsidRDefault="00495642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高治铭</w:t>
                  </w:r>
                  <w:proofErr w:type="gramEnd"/>
                </w:p>
              </w:tc>
            </w:tr>
            <w:tr w:rsidR="00495642" w:rsidRPr="00E80CC9" w14:paraId="15FA4A0A" w14:textId="77777777" w:rsidTr="006E6E8A">
              <w:tc>
                <w:tcPr>
                  <w:tcW w:w="880" w:type="dxa"/>
                  <w:shd w:val="clear" w:color="auto" w:fill="auto"/>
                </w:tcPr>
                <w:p w14:paraId="6FCE911F" w14:textId="4CAC50ED" w:rsidR="00495642" w:rsidRDefault="00495642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62A25875" w14:textId="09A97F06" w:rsidR="00495642" w:rsidRDefault="00495642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主页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092866A3" w14:textId="1A039D45" w:rsidR="00495642" w:rsidRDefault="00186563" w:rsidP="006E6E8A">
                  <w:pPr>
                    <w:adjustRightInd w:val="0"/>
                    <w:snapToGrid w:val="0"/>
                    <w:spacing w:line="460" w:lineRule="atLeast"/>
                    <w:ind w:firstLineChars="500" w:firstLine="105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4.10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6DF61E6E" w14:textId="5F9477BE" w:rsidR="00495642" w:rsidRDefault="00495642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李瑞涵</w:t>
                  </w:r>
                  <w:proofErr w:type="gramEnd"/>
                </w:p>
              </w:tc>
            </w:tr>
            <w:tr w:rsidR="00495642" w:rsidRPr="00E80CC9" w14:paraId="0C319F43" w14:textId="77777777" w:rsidTr="006E6E8A">
              <w:tc>
                <w:tcPr>
                  <w:tcW w:w="880" w:type="dxa"/>
                  <w:shd w:val="clear" w:color="auto" w:fill="auto"/>
                </w:tcPr>
                <w:p w14:paraId="602692DC" w14:textId="795CADE0" w:rsidR="00495642" w:rsidRDefault="00495642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42DCE7E6" w14:textId="2E6DA146" w:rsidR="00495642" w:rsidRDefault="00495642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消息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2FB94490" w14:textId="17B52142" w:rsidR="00495642" w:rsidRDefault="00186563" w:rsidP="006E6E8A">
                  <w:pPr>
                    <w:adjustRightInd w:val="0"/>
                    <w:snapToGrid w:val="0"/>
                    <w:spacing w:line="460" w:lineRule="atLeast"/>
                    <w:ind w:firstLineChars="500" w:firstLine="105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4.10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71881244" w14:textId="5DC2A696" w:rsidR="00495642" w:rsidRDefault="00495642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郑宇城</w:t>
                  </w:r>
                  <w:proofErr w:type="gramEnd"/>
                </w:p>
              </w:tc>
            </w:tr>
            <w:tr w:rsidR="00495642" w:rsidRPr="00E80CC9" w14:paraId="08406821" w14:textId="77777777" w:rsidTr="006E6E8A">
              <w:tc>
                <w:tcPr>
                  <w:tcW w:w="880" w:type="dxa"/>
                  <w:shd w:val="clear" w:color="auto" w:fill="auto"/>
                </w:tcPr>
                <w:p w14:paraId="50339C0C" w14:textId="738751FF" w:rsidR="00495642" w:rsidRDefault="00495642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66F655B8" w14:textId="3ED0D1A6" w:rsidR="00495642" w:rsidRDefault="00495642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社群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13435A20" w14:textId="1AC99581" w:rsidR="00495642" w:rsidRDefault="00186563" w:rsidP="006E6E8A">
                  <w:pPr>
                    <w:adjustRightInd w:val="0"/>
                    <w:snapToGrid w:val="0"/>
                    <w:spacing w:line="460" w:lineRule="atLeast"/>
                    <w:ind w:firstLineChars="500" w:firstLine="105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4.10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19E52EC8" w14:textId="0F7DBE48" w:rsidR="00495642" w:rsidRDefault="00495642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朱哲宇</w:t>
                  </w:r>
                  <w:proofErr w:type="gramEnd"/>
                </w:p>
              </w:tc>
            </w:tr>
            <w:tr w:rsidR="00495642" w:rsidRPr="00E80CC9" w14:paraId="07785550" w14:textId="77777777" w:rsidTr="006E6E8A">
              <w:tc>
                <w:tcPr>
                  <w:tcW w:w="880" w:type="dxa"/>
                  <w:shd w:val="clear" w:color="auto" w:fill="auto"/>
                </w:tcPr>
                <w:p w14:paraId="3E18AEFF" w14:textId="2961ABEF" w:rsidR="00495642" w:rsidRDefault="00495642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53FE49EC" w14:textId="6C079143" w:rsidR="00495642" w:rsidRDefault="00495642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物品上传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5D66C20B" w14:textId="42793601" w:rsidR="00495642" w:rsidRDefault="00186563" w:rsidP="006E6E8A">
                  <w:pPr>
                    <w:adjustRightInd w:val="0"/>
                    <w:snapToGrid w:val="0"/>
                    <w:spacing w:line="460" w:lineRule="atLeast"/>
                    <w:ind w:firstLineChars="500" w:firstLine="105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.24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4.10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4A2EFBA2" w14:textId="65F9984F" w:rsidR="00495642" w:rsidRDefault="00495642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杨杰翔</w:t>
                  </w:r>
                  <w:proofErr w:type="gramEnd"/>
                </w:p>
              </w:tc>
            </w:tr>
            <w:tr w:rsidR="00D264D5" w:rsidRPr="00E80CC9" w14:paraId="478F5DDE" w14:textId="77777777" w:rsidTr="006E6E8A">
              <w:tc>
                <w:tcPr>
                  <w:tcW w:w="880" w:type="dxa"/>
                  <w:shd w:val="clear" w:color="auto" w:fill="auto"/>
                </w:tcPr>
                <w:p w14:paraId="5277707F" w14:textId="64197482" w:rsidR="00D264D5" w:rsidRDefault="00620670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  <w:r w:rsidR="00D264D5"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4B238FCB" w14:textId="73033118" w:rsidR="00D264D5" w:rsidRDefault="00495642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设计</w:t>
                  </w:r>
                  <w:r>
                    <w:t>UML</w:t>
                  </w:r>
                  <w:r>
                    <w:t>模型（含用例模型、分析模型和设计模型）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2E503D3B" w14:textId="6EF3E26E" w:rsidR="00D264D5" w:rsidRDefault="00186563" w:rsidP="006E6E8A">
                  <w:pPr>
                    <w:adjustRightInd w:val="0"/>
                    <w:snapToGrid w:val="0"/>
                    <w:spacing w:line="460" w:lineRule="atLeast"/>
                    <w:ind w:firstLineChars="500" w:firstLine="105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  <w:r w:rsidR="00620670">
                    <w:rPr>
                      <w:szCs w:val="21"/>
                    </w:rPr>
                    <w:t>25-3.28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5749DC25" w14:textId="520A9B96" w:rsidR="00D264D5" w:rsidRDefault="00186563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郑宇城、朱哲宇、杨杰翔</w:t>
                  </w:r>
                </w:p>
              </w:tc>
            </w:tr>
            <w:tr w:rsidR="00D43206" w:rsidRPr="00E80CC9" w14:paraId="0938A752" w14:textId="77777777" w:rsidTr="006E6E8A">
              <w:tc>
                <w:tcPr>
                  <w:tcW w:w="880" w:type="dxa"/>
                  <w:shd w:val="clear" w:color="auto" w:fill="auto"/>
                </w:tcPr>
                <w:p w14:paraId="64F84FAC" w14:textId="3DF35B4E" w:rsidR="00D43206" w:rsidRDefault="00620670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11</w:t>
                  </w:r>
                  <w:r w:rsidR="00D43206">
                    <w:rPr>
                      <w:szCs w:val="21"/>
                    </w:rPr>
                    <w:t>.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25156635" w14:textId="02399566" w:rsidR="00D43206" w:rsidRDefault="00D43206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实现后端</w:t>
                  </w:r>
                  <w:r w:rsidR="00495642">
                    <w:rPr>
                      <w:rFonts w:hint="eastAsia"/>
                    </w:rPr>
                    <w:t>框架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40FEC83C" w14:textId="3BC4730D" w:rsidR="00D43206" w:rsidRDefault="00620670" w:rsidP="006E6E8A">
                  <w:pPr>
                    <w:adjustRightInd w:val="0"/>
                    <w:snapToGrid w:val="0"/>
                    <w:spacing w:line="460" w:lineRule="atLeast"/>
                    <w:ind w:firstLineChars="500" w:firstLine="105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.10-4.30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09547C7E" w14:textId="2A249BD9" w:rsidR="00D43206" w:rsidRDefault="00186563" w:rsidP="006E6E8A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  <w:tr w:rsidR="006E6E8A" w:rsidRPr="00E80CC9" w14:paraId="40044402" w14:textId="77777777" w:rsidTr="006E6E8A">
              <w:tc>
                <w:tcPr>
                  <w:tcW w:w="880" w:type="dxa"/>
                  <w:shd w:val="clear" w:color="auto" w:fill="auto"/>
                </w:tcPr>
                <w:p w14:paraId="05AE504B" w14:textId="190BF5AA" w:rsidR="006E6E8A" w:rsidRPr="00E80CC9" w:rsidRDefault="00620670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12.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0B4B0B5D" w14:textId="1BE6D9AD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小组内部评审和改进</w:t>
                  </w:r>
                  <w:r w:rsidR="00495642">
                    <w:rPr>
                      <w:rFonts w:hint="eastAsia"/>
                    </w:rPr>
                    <w:t>代码</w:t>
                  </w:r>
                  <w:r>
                    <w:t>和</w:t>
                  </w:r>
                  <w:r w:rsidR="00495642">
                    <w:rPr>
                      <w:rFonts w:hint="eastAsia"/>
                    </w:rPr>
                    <w:t>技术</w:t>
                  </w:r>
                  <w:r>
                    <w:t>原型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58FFB883" w14:textId="53EC13F6" w:rsidR="006E6E8A" w:rsidRPr="00E80CC9" w:rsidRDefault="00620670" w:rsidP="006E6E8A">
                  <w:pPr>
                    <w:adjustRightInd w:val="0"/>
                    <w:snapToGrid w:val="0"/>
                    <w:spacing w:line="460" w:lineRule="atLeast"/>
                    <w:ind w:firstLineChars="500" w:firstLine="105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.28-4.30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65566F9A" w14:textId="169BF154" w:rsidR="006E6E8A" w:rsidRPr="00E80CC9" w:rsidRDefault="006E6E8A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</w:t>
                  </w:r>
                </w:p>
              </w:tc>
            </w:tr>
            <w:tr w:rsidR="006E6E8A" w:rsidRPr="00E80CC9" w14:paraId="7BAAC80F" w14:textId="77777777" w:rsidTr="006E6E8A">
              <w:tc>
                <w:tcPr>
                  <w:tcW w:w="880" w:type="dxa"/>
                  <w:shd w:val="clear" w:color="auto" w:fill="auto"/>
                </w:tcPr>
                <w:p w14:paraId="7EB1CB20" w14:textId="6327AD0F" w:rsidR="006E6E8A" w:rsidRPr="00E80CC9" w:rsidRDefault="00620670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13.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05CA98FE" w14:textId="3A6BAFCA" w:rsidR="006E6E8A" w:rsidRPr="00E80CC9" w:rsidRDefault="00FE5835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编写《迭代评估报告》</w:t>
                  </w:r>
                </w:p>
              </w:tc>
              <w:tc>
                <w:tcPr>
                  <w:tcW w:w="2840" w:type="dxa"/>
                  <w:shd w:val="clear" w:color="auto" w:fill="auto"/>
                </w:tcPr>
                <w:p w14:paraId="485C003F" w14:textId="65B98414" w:rsidR="006E6E8A" w:rsidRPr="00E80CC9" w:rsidRDefault="00620670" w:rsidP="00FE5835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.30</w:t>
                  </w:r>
                </w:p>
              </w:tc>
              <w:tc>
                <w:tcPr>
                  <w:tcW w:w="2405" w:type="dxa"/>
                  <w:shd w:val="clear" w:color="auto" w:fill="auto"/>
                </w:tcPr>
                <w:p w14:paraId="0C823EAA" w14:textId="6D479EEF" w:rsidR="006E6E8A" w:rsidRPr="00E80CC9" w:rsidRDefault="00186563" w:rsidP="006E6E8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李瑞涵、高治铭</w:t>
                  </w:r>
                </w:p>
              </w:tc>
            </w:tr>
          </w:tbl>
          <w:p w14:paraId="61C9F28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5A63B9" w:rsidRPr="00E80CC9" w14:paraId="445DA8F5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CB424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63D89B8A" w14:textId="2D5D53AF" w:rsidR="005A63B9" w:rsidRDefault="00FE5835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本迭代的迭代计划</w:t>
            </w:r>
          </w:p>
          <w:p w14:paraId="5D54FAFA" w14:textId="0A26C3E0" w:rsidR="00FE5835" w:rsidRDefault="00FE5835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. Vision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文档</w:t>
            </w:r>
          </w:p>
          <w:p w14:paraId="24475B9D" w14:textId="369E11F4" w:rsidR="00186563" w:rsidRDefault="00186563" w:rsidP="00186563">
            <w:pPr>
              <w:widowControl/>
              <w:shd w:val="clear" w:color="auto" w:fill="FFFFFF"/>
              <w:spacing w:before="100" w:beforeAutospacing="1" w:after="100" w:afterAutospacing="1"/>
              <w:jc w:val="left"/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lastRenderedPageBreak/>
              <w:t>3.</w:t>
            </w:r>
            <w:r>
              <w:t>软件架构文档</w:t>
            </w:r>
          </w:p>
          <w:p w14:paraId="69237C6E" w14:textId="5F17C65A" w:rsidR="00186563" w:rsidRDefault="00186563" w:rsidP="00186563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t>UML</w:t>
            </w:r>
            <w:r>
              <w:t>模型（含用例模型、分析模型和设计模型）</w:t>
            </w:r>
          </w:p>
          <w:p w14:paraId="29354F96" w14:textId="4E0F9999" w:rsidR="00186563" w:rsidRDefault="00186563" w:rsidP="00186563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5</w:t>
            </w:r>
            <w:r w:rsidR="00FE5835" w:rsidRPr="00186563">
              <w:rPr>
                <w:rFonts w:ascii="Helvetica" w:hAnsi="Helvetica" w:cs="Helvetica"/>
                <w:color w:val="2D3B45"/>
                <w:shd w:val="clear" w:color="auto" w:fill="FFFFFF"/>
              </w:rPr>
              <w:t>.</w:t>
            </w:r>
            <w:r w:rsidRPr="00186563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技术</w:t>
            </w:r>
            <w:r w:rsidR="00FE5835" w:rsidRPr="00186563">
              <w:rPr>
                <w:rFonts w:ascii="Helvetica" w:hAnsi="Helvetica" w:cs="Helvetica"/>
                <w:color w:val="2D3B45"/>
                <w:shd w:val="clear" w:color="auto" w:fill="FFFFFF"/>
              </w:rPr>
              <w:t>原型的代码</w:t>
            </w:r>
          </w:p>
          <w:p w14:paraId="69462DF3" w14:textId="3D391D21" w:rsidR="006C45B1" w:rsidRPr="00FE5835" w:rsidRDefault="00186563" w:rsidP="00186563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2D3B45"/>
                <w:kern w:val="0"/>
                <w:sz w:val="24"/>
                <w:szCs w:val="24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6</w:t>
            </w:r>
            <w:r w:rsidR="00FE5835" w:rsidRPr="00186563">
              <w:rPr>
                <w:rFonts w:ascii="Helvetica" w:hAnsi="Helvetica" w:cs="Helvetica"/>
                <w:color w:val="2D3B45"/>
                <w:shd w:val="clear" w:color="auto" w:fill="FFFFFF"/>
              </w:rPr>
              <w:t>.</w:t>
            </w:r>
            <w:r w:rsidR="00FE5835">
              <w:rPr>
                <w:rFonts w:ascii="Helvetica" w:hAnsi="Helvetica" w:cs="Helvetica"/>
                <w:color w:val="2D3B45"/>
                <w:shd w:val="clear" w:color="auto" w:fill="FFFFFF"/>
              </w:rPr>
              <w:t>本迭代的迭代评估报告</w:t>
            </w:r>
            <w:r w:rsidR="00FE5835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及相应</w:t>
            </w:r>
            <w:r w:rsidR="00FE5835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P</w:t>
            </w:r>
            <w:r w:rsidR="00FE5835">
              <w:rPr>
                <w:rFonts w:ascii="Helvetica" w:hAnsi="Helvetica" w:cs="Helvetica"/>
                <w:color w:val="2D3B45"/>
                <w:shd w:val="clear" w:color="auto" w:fill="FFFFFF"/>
              </w:rPr>
              <w:t>PT</w:t>
            </w:r>
          </w:p>
        </w:tc>
      </w:tr>
      <w:tr w:rsidR="005A63B9" w:rsidRPr="00E80CC9" w14:paraId="0AA2FF25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27852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46EA1E96" w14:textId="1A384446" w:rsidR="00A569D2" w:rsidRDefault="00A569D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tbl>
            <w:tblPr>
              <w:tblStyle w:val="a5"/>
              <w:tblpPr w:leftFromText="180" w:rightFromText="180" w:horzAnchor="margin" w:tblpY="696"/>
              <w:tblOverlap w:val="never"/>
              <w:tblW w:w="8784" w:type="dxa"/>
              <w:tblLook w:val="04A0" w:firstRow="1" w:lastRow="0" w:firstColumn="1" w:lastColumn="0" w:noHBand="0" w:noVBand="1"/>
            </w:tblPr>
            <w:tblGrid>
              <w:gridCol w:w="2122"/>
              <w:gridCol w:w="6662"/>
            </w:tblGrid>
            <w:tr w:rsidR="00A569D2" w14:paraId="0EFD52F8" w14:textId="77777777" w:rsidTr="00D731F0">
              <w:tc>
                <w:tcPr>
                  <w:tcW w:w="2122" w:type="dxa"/>
                </w:tcPr>
                <w:p w14:paraId="481B2E63" w14:textId="2764BA61" w:rsid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风险类型</w:t>
                  </w:r>
                </w:p>
              </w:tc>
              <w:tc>
                <w:tcPr>
                  <w:tcW w:w="6662" w:type="dxa"/>
                </w:tcPr>
                <w:p w14:paraId="55CF5BB0" w14:textId="5E4EDD40" w:rsid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缓解措施</w:t>
                  </w:r>
                </w:p>
              </w:tc>
            </w:tr>
            <w:tr w:rsidR="00A569D2" w14:paraId="57154153" w14:textId="77777777" w:rsidTr="00D731F0">
              <w:tc>
                <w:tcPr>
                  <w:tcW w:w="2122" w:type="dxa"/>
                </w:tcPr>
                <w:p w14:paraId="7BC74A57" w14:textId="7B9FEBB8" w:rsid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进度风险</w:t>
                  </w:r>
                </w:p>
              </w:tc>
              <w:tc>
                <w:tcPr>
                  <w:tcW w:w="6662" w:type="dxa"/>
                </w:tcPr>
                <w:p w14:paraId="277BE537" w14:textId="3B4FCBDB" w:rsid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尽早制定计划，注意留出余量，并严格按照计划执行。同时成员间应该互相督促。</w:t>
                  </w:r>
                </w:p>
              </w:tc>
            </w:tr>
            <w:tr w:rsidR="00A569D2" w14:paraId="3DC2636D" w14:textId="77777777" w:rsidTr="00D731F0">
              <w:tc>
                <w:tcPr>
                  <w:tcW w:w="2122" w:type="dxa"/>
                </w:tcPr>
                <w:p w14:paraId="6577FEE4" w14:textId="14A1726A" w:rsid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技术风险</w:t>
                  </w:r>
                </w:p>
              </w:tc>
              <w:tc>
                <w:tcPr>
                  <w:tcW w:w="6662" w:type="dxa"/>
                </w:tcPr>
                <w:p w14:paraId="477A66B1" w14:textId="416002D2" w:rsid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应选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择成员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都熟悉的语言，并尽早开始学习新的语言</w:t>
                  </w:r>
                </w:p>
              </w:tc>
            </w:tr>
            <w:tr w:rsidR="00A569D2" w14:paraId="1110B550" w14:textId="77777777" w:rsidTr="00D731F0">
              <w:tc>
                <w:tcPr>
                  <w:tcW w:w="2122" w:type="dxa"/>
                </w:tcPr>
                <w:p w14:paraId="656D1F3E" w14:textId="316BEE4B" w:rsidR="00A569D2" w:rsidRP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需求风险</w:t>
                  </w:r>
                </w:p>
              </w:tc>
              <w:tc>
                <w:tcPr>
                  <w:tcW w:w="6662" w:type="dxa"/>
                </w:tcPr>
                <w:p w14:paraId="265474C7" w14:textId="26E66F67" w:rsid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除了完成基本需求之外，</w:t>
                  </w:r>
                  <w:r w:rsidR="00D731F0">
                    <w:rPr>
                      <w:rFonts w:hint="eastAsia"/>
                      <w:szCs w:val="21"/>
                    </w:rPr>
                    <w:t>成员可能会在过程中提出新的需求，我们会在多余的时间内尽量完成</w:t>
                  </w:r>
                </w:p>
              </w:tc>
            </w:tr>
            <w:tr w:rsidR="00A569D2" w14:paraId="5569B3AC" w14:textId="77777777" w:rsidTr="00D731F0">
              <w:tc>
                <w:tcPr>
                  <w:tcW w:w="2122" w:type="dxa"/>
                </w:tcPr>
                <w:p w14:paraId="49086852" w14:textId="26234071" w:rsidR="00A569D2" w:rsidRDefault="00A569D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rFonts w:hint="eastAsia"/>
                      <w:szCs w:val="21"/>
                    </w:rPr>
                    <w:t>人员与经验风险</w:t>
                  </w:r>
                </w:p>
              </w:tc>
              <w:tc>
                <w:tcPr>
                  <w:tcW w:w="6662" w:type="dxa"/>
                </w:tcPr>
                <w:p w14:paraId="6296FCB6" w14:textId="4665C0B8" w:rsidR="00A569D2" w:rsidRDefault="00D731F0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小组成员首次合作完成项目，编程水平不一，也可能存在交流沟通或经验不足的情况，成员应相互帮助，遇到问题寻求老师帮助，合作解决。</w:t>
                  </w:r>
                </w:p>
              </w:tc>
            </w:tr>
          </w:tbl>
          <w:p w14:paraId="418446F5" w14:textId="77777777" w:rsidR="005A63B9" w:rsidRPr="00E80CC9" w:rsidRDefault="005A63B9" w:rsidP="00A569D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2A22F5A0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D7A75" w14:textId="77777777" w:rsidR="00E754AB" w:rsidRDefault="00E754AB" w:rsidP="00B92261">
      <w:r>
        <w:separator/>
      </w:r>
    </w:p>
  </w:endnote>
  <w:endnote w:type="continuationSeparator" w:id="0">
    <w:p w14:paraId="197E9347" w14:textId="77777777" w:rsidR="00E754AB" w:rsidRDefault="00E754AB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E4590" w14:textId="77777777" w:rsidR="00E754AB" w:rsidRDefault="00E754AB" w:rsidP="00B92261">
      <w:r>
        <w:separator/>
      </w:r>
    </w:p>
  </w:footnote>
  <w:footnote w:type="continuationSeparator" w:id="0">
    <w:p w14:paraId="371EC599" w14:textId="77777777" w:rsidR="00E754AB" w:rsidRDefault="00E754AB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6F20"/>
    <w:multiLevelType w:val="multilevel"/>
    <w:tmpl w:val="D64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42C5B"/>
    <w:multiLevelType w:val="multilevel"/>
    <w:tmpl w:val="C41E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8284544">
    <w:abstractNumId w:val="2"/>
  </w:num>
  <w:num w:numId="2" w16cid:durableId="1327172632">
    <w:abstractNumId w:val="1"/>
  </w:num>
  <w:num w:numId="3" w16cid:durableId="160434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86563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39E5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5642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0670"/>
    <w:rsid w:val="00621F13"/>
    <w:rsid w:val="0064141B"/>
    <w:rsid w:val="00641FCA"/>
    <w:rsid w:val="00644329"/>
    <w:rsid w:val="00696469"/>
    <w:rsid w:val="006A50B4"/>
    <w:rsid w:val="006C45B1"/>
    <w:rsid w:val="006D0474"/>
    <w:rsid w:val="006E6E8A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60518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569D2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264D5"/>
    <w:rsid w:val="00D32A20"/>
    <w:rsid w:val="00D34133"/>
    <w:rsid w:val="00D34976"/>
    <w:rsid w:val="00D37DC4"/>
    <w:rsid w:val="00D4054A"/>
    <w:rsid w:val="00D43206"/>
    <w:rsid w:val="00D52BA8"/>
    <w:rsid w:val="00D56407"/>
    <w:rsid w:val="00D60129"/>
    <w:rsid w:val="00D731F0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754AB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E5835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3185C2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720</Characters>
  <Application>Microsoft Office Word</Application>
  <DocSecurity>0</DocSecurity>
  <Lines>6</Lines>
  <Paragraphs>1</Paragraphs>
  <ScaleCrop>false</ScaleCrop>
  <Company>SJTU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高 治铭</cp:lastModifiedBy>
  <cp:revision>2</cp:revision>
  <dcterms:created xsi:type="dcterms:W3CDTF">2023-03-19T09:03:00Z</dcterms:created>
  <dcterms:modified xsi:type="dcterms:W3CDTF">2023-03-19T09:03:00Z</dcterms:modified>
</cp:coreProperties>
</file>