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DADA" w14:textId="1FDBBC74" w:rsidR="00910D61" w:rsidRDefault="00EB4F4B" w:rsidP="00EB4F4B">
      <w:pPr>
        <w:jc w:val="center"/>
        <w:rPr>
          <w:b/>
          <w:bCs/>
          <w:lang w:val="en-US"/>
        </w:rPr>
      </w:pPr>
      <w:r>
        <w:rPr>
          <w:b/>
          <w:bCs/>
          <w:lang w:val="en-US"/>
        </w:rPr>
        <w:t>CANDIDATES</w:t>
      </w:r>
    </w:p>
    <w:p w14:paraId="4BD964D6" w14:textId="6DFE5682" w:rsidR="00EB4F4B" w:rsidRDefault="00EB4F4B" w:rsidP="00EB4F4B">
      <w:pPr>
        <w:jc w:val="center"/>
        <w:rPr>
          <w:b/>
          <w:bCs/>
          <w:lang w:val="en-US"/>
        </w:rPr>
      </w:pPr>
    </w:p>
    <w:tbl>
      <w:tblPr>
        <w:tblStyle w:val="TableGrid"/>
        <w:tblW w:w="0" w:type="auto"/>
        <w:tblLook w:val="04A0" w:firstRow="1" w:lastRow="0" w:firstColumn="1" w:lastColumn="0" w:noHBand="0" w:noVBand="1"/>
      </w:tblPr>
      <w:tblGrid>
        <w:gridCol w:w="4675"/>
        <w:gridCol w:w="4675"/>
      </w:tblGrid>
      <w:tr w:rsidR="00EB4F4B" w14:paraId="5F98EF14" w14:textId="77777777" w:rsidTr="00EB4F4B">
        <w:tc>
          <w:tcPr>
            <w:tcW w:w="4675" w:type="dxa"/>
          </w:tcPr>
          <w:p w14:paraId="6A451684" w14:textId="77777777" w:rsidR="00EB4F4B" w:rsidRPr="00EB4F4B" w:rsidRDefault="00EB4F4B" w:rsidP="00EB4F4B">
            <w:pPr>
              <w:rPr>
                <w:rFonts w:eastAsia="Times New Roman" w:cstheme="minorHAnsi"/>
                <w:lang w:eastAsia="en-CA"/>
              </w:rPr>
            </w:pPr>
            <w:r w:rsidRPr="00EB4F4B">
              <w:rPr>
                <w:rFonts w:eastAsia="Times New Roman" w:cstheme="minorHAnsi"/>
                <w:lang w:eastAsia="en-CA"/>
              </w:rPr>
              <w:t xml:space="preserve">Our services </w:t>
            </w:r>
          </w:p>
          <w:p w14:paraId="777DC255" w14:textId="77777777" w:rsidR="00EB4F4B" w:rsidRPr="00EB4F4B" w:rsidRDefault="00EB4F4B" w:rsidP="00EB4F4B">
            <w:pPr>
              <w:spacing w:before="100" w:beforeAutospacing="1" w:after="100" w:afterAutospacing="1"/>
              <w:outlineLvl w:val="1"/>
              <w:rPr>
                <w:rFonts w:eastAsia="Times New Roman" w:cstheme="minorHAnsi"/>
                <w:b/>
                <w:bCs/>
                <w:lang w:eastAsia="en-CA"/>
              </w:rPr>
            </w:pPr>
            <w:r w:rsidRPr="00EB4F4B">
              <w:rPr>
                <w:rFonts w:eastAsia="Times New Roman" w:cstheme="minorHAnsi"/>
                <w:b/>
                <w:bCs/>
                <w:lang w:eastAsia="en-CA"/>
              </w:rPr>
              <w:t>Candidates</w:t>
            </w:r>
          </w:p>
          <w:p w14:paraId="3C59B997" w14:textId="22B652E6" w:rsidR="00C47389" w:rsidRPr="00394F80" w:rsidRDefault="00EB4F4B" w:rsidP="00394F80">
            <w:pPr>
              <w:spacing w:before="100" w:beforeAutospacing="1" w:after="100" w:afterAutospacing="1"/>
              <w:rPr>
                <w:rFonts w:eastAsia="Times New Roman" w:cstheme="minorHAnsi"/>
                <w:lang w:eastAsia="en-CA"/>
              </w:rPr>
            </w:pPr>
            <w:r w:rsidRPr="00EB4F4B">
              <w:rPr>
                <w:rFonts w:eastAsia="Times New Roman" w:cstheme="minorHAnsi"/>
                <w:lang w:eastAsia="en-CA"/>
              </w:rPr>
              <w:t>Through our partnerships with Canadian universities and colleges, industry certification bodies, government departments, and Canadian employers, we provide everything you need to take charge of your career journey.</w:t>
            </w:r>
          </w:p>
        </w:tc>
        <w:tc>
          <w:tcPr>
            <w:tcW w:w="4675" w:type="dxa"/>
          </w:tcPr>
          <w:p w14:paraId="3870746F" w14:textId="77777777" w:rsidR="00824C58" w:rsidRDefault="00824C58" w:rsidP="00EB4F4B">
            <w:pPr>
              <w:spacing w:before="100" w:beforeAutospacing="1" w:after="100" w:afterAutospacing="1"/>
              <w:outlineLvl w:val="3"/>
              <w:rPr>
                <w:rFonts w:eastAsia="Times New Roman" w:cstheme="minorHAnsi"/>
                <w:b/>
                <w:bCs/>
                <w:lang w:eastAsia="en-CA"/>
              </w:rPr>
            </w:pPr>
          </w:p>
          <w:p w14:paraId="5511C055" w14:textId="08FD59C9" w:rsidR="001C1E4C" w:rsidRDefault="001C1E4C" w:rsidP="00EB4F4B">
            <w:pPr>
              <w:spacing w:before="100" w:beforeAutospacing="1" w:after="100" w:afterAutospacing="1"/>
              <w:outlineLvl w:val="3"/>
              <w:rPr>
                <w:rFonts w:eastAsia="Times New Roman" w:cstheme="minorHAnsi"/>
                <w:b/>
                <w:bCs/>
                <w:lang w:eastAsia="en-CA"/>
              </w:rPr>
            </w:pPr>
            <w:r>
              <w:rPr>
                <w:rFonts w:eastAsia="Times New Roman" w:cstheme="minorHAnsi"/>
                <w:b/>
                <w:bCs/>
                <w:lang w:eastAsia="en-CA"/>
              </w:rPr>
              <w:t>Photo on page</w:t>
            </w:r>
          </w:p>
          <w:p w14:paraId="36206871" w14:textId="77777777" w:rsidR="00824C58" w:rsidRDefault="00824C58" w:rsidP="00EB4F4B">
            <w:pPr>
              <w:spacing w:before="100" w:beforeAutospacing="1" w:after="100" w:afterAutospacing="1"/>
              <w:outlineLvl w:val="3"/>
              <w:rPr>
                <w:rFonts w:eastAsia="Times New Roman" w:cstheme="minorHAnsi"/>
                <w:b/>
                <w:bCs/>
                <w:lang w:eastAsia="en-CA"/>
              </w:rPr>
            </w:pPr>
          </w:p>
          <w:p w14:paraId="62524A5F" w14:textId="77777777" w:rsidR="00824C58" w:rsidRDefault="00824C58" w:rsidP="00EB4F4B">
            <w:pPr>
              <w:spacing w:before="100" w:beforeAutospacing="1" w:after="100" w:afterAutospacing="1"/>
              <w:outlineLvl w:val="3"/>
              <w:rPr>
                <w:rFonts w:eastAsia="Times New Roman" w:cstheme="minorHAnsi"/>
                <w:b/>
                <w:bCs/>
                <w:lang w:eastAsia="en-CA"/>
              </w:rPr>
            </w:pPr>
          </w:p>
          <w:p w14:paraId="2710D137" w14:textId="77777777" w:rsidR="00824C58" w:rsidRDefault="00824C58" w:rsidP="00EB4F4B">
            <w:pPr>
              <w:spacing w:before="100" w:beforeAutospacing="1" w:after="100" w:afterAutospacing="1"/>
              <w:outlineLvl w:val="3"/>
              <w:rPr>
                <w:rFonts w:eastAsia="Times New Roman" w:cstheme="minorHAnsi"/>
                <w:b/>
                <w:bCs/>
                <w:lang w:eastAsia="en-CA"/>
              </w:rPr>
            </w:pPr>
          </w:p>
          <w:p w14:paraId="1640D8F6" w14:textId="77777777" w:rsidR="000C7BBF" w:rsidRDefault="000C7BBF" w:rsidP="000C7BBF"/>
          <w:p w14:paraId="599C8571" w14:textId="77777777" w:rsidR="000069E6" w:rsidRPr="007727C4" w:rsidRDefault="000069E6" w:rsidP="00EB4F4B">
            <w:pPr>
              <w:spacing w:before="100" w:beforeAutospacing="1" w:after="100" w:afterAutospacing="1"/>
              <w:outlineLvl w:val="4"/>
              <w:rPr>
                <w:rFonts w:eastAsia="Times New Roman" w:cstheme="minorHAnsi"/>
                <w:b/>
                <w:bCs/>
                <w:color w:val="FF0000"/>
                <w:lang w:eastAsia="en-CA"/>
              </w:rPr>
            </w:pPr>
          </w:p>
          <w:p w14:paraId="59319E76" w14:textId="15F1DC97" w:rsidR="00EB4F4B" w:rsidRPr="00EB4F4B" w:rsidRDefault="00EB4F4B" w:rsidP="00EB4F4B">
            <w:pPr>
              <w:spacing w:before="100" w:beforeAutospacing="1" w:after="100" w:afterAutospacing="1"/>
              <w:outlineLvl w:val="4"/>
              <w:rPr>
                <w:rFonts w:eastAsia="Times New Roman" w:cstheme="minorHAnsi"/>
                <w:b/>
                <w:bCs/>
                <w:lang w:eastAsia="en-CA"/>
              </w:rPr>
            </w:pPr>
          </w:p>
        </w:tc>
      </w:tr>
      <w:tr w:rsidR="00394F80" w14:paraId="20FBD30D" w14:textId="77777777" w:rsidTr="00EB4F4B">
        <w:tc>
          <w:tcPr>
            <w:tcW w:w="4675" w:type="dxa"/>
          </w:tcPr>
          <w:p w14:paraId="677E8D3E" w14:textId="01F82FEC" w:rsidR="00394F80" w:rsidRDefault="001879E8" w:rsidP="00EB4F4B">
            <w:pPr>
              <w:rPr>
                <w:b/>
                <w:bCs/>
                <w:lang w:val="en-US"/>
              </w:rPr>
            </w:pPr>
            <w:r>
              <w:rPr>
                <w:b/>
                <w:bCs/>
                <w:lang w:val="en-US"/>
              </w:rPr>
              <w:t>Photo</w:t>
            </w:r>
            <w:r w:rsidR="00DE0AD3">
              <w:rPr>
                <w:b/>
                <w:bCs/>
                <w:lang w:val="en-US"/>
              </w:rPr>
              <w:t xml:space="preserve"> – log into iStock, Website Update Board</w:t>
            </w:r>
          </w:p>
        </w:tc>
        <w:tc>
          <w:tcPr>
            <w:tcW w:w="4675" w:type="dxa"/>
          </w:tcPr>
          <w:p w14:paraId="53289C9E" w14:textId="77777777" w:rsidR="00394F80" w:rsidRPr="00EB4F4B" w:rsidRDefault="00394F80" w:rsidP="00394F80">
            <w:pPr>
              <w:spacing w:before="100" w:beforeAutospacing="1" w:after="100" w:afterAutospacing="1"/>
              <w:outlineLvl w:val="3"/>
              <w:rPr>
                <w:rFonts w:eastAsia="Times New Roman" w:cstheme="minorHAnsi"/>
                <w:b/>
                <w:bCs/>
                <w:lang w:eastAsia="en-CA"/>
              </w:rPr>
            </w:pPr>
            <w:r w:rsidRPr="00EB4F4B">
              <w:rPr>
                <w:rFonts w:eastAsia="Times New Roman" w:cstheme="minorHAnsi"/>
                <w:b/>
                <w:bCs/>
                <w:lang w:eastAsia="en-CA"/>
              </w:rPr>
              <w:t>CAREER PREPAREDNESS</w:t>
            </w:r>
          </w:p>
          <w:p w14:paraId="580D3183" w14:textId="77777777" w:rsidR="00394F80" w:rsidRPr="00AC4D37" w:rsidRDefault="00394F80" w:rsidP="00394F80">
            <w:pPr>
              <w:spacing w:before="100" w:beforeAutospacing="1" w:after="100" w:afterAutospacing="1"/>
              <w:outlineLvl w:val="4"/>
              <w:rPr>
                <w:color w:val="FF0000"/>
              </w:rPr>
            </w:pPr>
            <w:r w:rsidRPr="00EB4F4B">
              <w:rPr>
                <w:rFonts w:eastAsia="Times New Roman" w:cstheme="minorHAnsi"/>
                <w:lang w:eastAsia="en-CA"/>
              </w:rPr>
              <w:t xml:space="preserve">You have progressed in your studies and are ready for the next step – securing a job. </w:t>
            </w:r>
            <w:r>
              <w:rPr>
                <w:color w:val="FF0000"/>
              </w:rPr>
              <w:t>Landing a job</w:t>
            </w:r>
            <w:r w:rsidRPr="007727C4">
              <w:rPr>
                <w:color w:val="FF0000"/>
              </w:rPr>
              <w:t xml:space="preserve"> entails </w:t>
            </w:r>
            <w:r>
              <w:rPr>
                <w:color w:val="FF0000"/>
              </w:rPr>
              <w:t xml:space="preserve">many things beginning with an </w:t>
            </w:r>
            <w:r w:rsidRPr="007727C4">
              <w:rPr>
                <w:color w:val="FF0000"/>
              </w:rPr>
              <w:t xml:space="preserve">understanding </w:t>
            </w:r>
            <w:r>
              <w:rPr>
                <w:color w:val="FF0000"/>
              </w:rPr>
              <w:t xml:space="preserve">of </w:t>
            </w:r>
            <w:r w:rsidRPr="007727C4">
              <w:rPr>
                <w:color w:val="FF0000"/>
              </w:rPr>
              <w:t>the Career Path you</w:t>
            </w:r>
            <w:r>
              <w:rPr>
                <w:color w:val="FF0000"/>
              </w:rPr>
              <w:t>’</w:t>
            </w:r>
            <w:r w:rsidRPr="007727C4">
              <w:rPr>
                <w:color w:val="FF0000"/>
              </w:rPr>
              <w:t>re embracing</w:t>
            </w:r>
            <w:r>
              <w:rPr>
                <w:color w:val="FF0000"/>
              </w:rPr>
              <w:t xml:space="preserve">. If you’re uncertain where you want to go in cyber, check out the following resources. Knowing the direction in which you want to go will make your job search easier and prepare you </w:t>
            </w:r>
            <w:r w:rsidRPr="00AC4D37">
              <w:rPr>
                <w:color w:val="FF0000"/>
              </w:rPr>
              <w:t>for the JOB LAB.</w:t>
            </w:r>
          </w:p>
          <w:p w14:paraId="0D315FCF" w14:textId="77777777" w:rsidR="00394F80" w:rsidRPr="00AC4D37" w:rsidRDefault="00394F80" w:rsidP="00394F80">
            <w:pPr>
              <w:pStyle w:val="ListParagraph"/>
              <w:numPr>
                <w:ilvl w:val="0"/>
                <w:numId w:val="2"/>
              </w:numPr>
              <w:shd w:val="clear" w:color="auto" w:fill="F8F8F8"/>
              <w:rPr>
                <w:rFonts w:cstheme="minorHAnsi"/>
                <w:color w:val="FF0000"/>
              </w:rPr>
            </w:pPr>
            <w:r w:rsidRPr="00AC4D37">
              <w:rPr>
                <w:rFonts w:cstheme="minorHAnsi"/>
                <w:color w:val="FF0000"/>
              </w:rPr>
              <w:t>The </w:t>
            </w:r>
            <w:hyperlink r:id="rId5" w:tgtFrame="_blank" w:history="1">
              <w:r w:rsidRPr="00AC4D37">
                <w:rPr>
                  <w:rStyle w:val="Hyperlink"/>
                  <w:rFonts w:cstheme="minorHAnsi"/>
                  <w:color w:val="FF0000"/>
                </w:rPr>
                <w:t>framework from NIST</w:t>
              </w:r>
            </w:hyperlink>
            <w:r w:rsidRPr="00AC4D37">
              <w:rPr>
                <w:rFonts w:cstheme="minorHAnsi"/>
                <w:color w:val="FF0000"/>
              </w:rPr>
              <w:t xml:space="preserve"> [Link: </w:t>
            </w:r>
            <w:hyperlink r:id="rId6" w:history="1">
              <w:r w:rsidRPr="00AC4D37">
                <w:rPr>
                  <w:rStyle w:val="Hyperlink"/>
                  <w:rFonts w:cstheme="minorHAnsi"/>
                  <w:color w:val="FF0000"/>
                </w:rPr>
                <w:t>https://niccs.cisa.gov/workforce-development/nice-framework</w:t>
              </w:r>
            </w:hyperlink>
            <w:r w:rsidRPr="00AC4D37">
              <w:rPr>
                <w:rFonts w:cstheme="minorHAnsi"/>
                <w:color w:val="FF0000"/>
              </w:rPr>
              <w:t xml:space="preserve">]  </w:t>
            </w:r>
          </w:p>
          <w:p w14:paraId="3A354D49" w14:textId="77777777" w:rsidR="00394F80" w:rsidRPr="00AC4D37" w:rsidRDefault="00394F80" w:rsidP="00394F80">
            <w:pPr>
              <w:pStyle w:val="ListParagraph"/>
              <w:numPr>
                <w:ilvl w:val="0"/>
                <w:numId w:val="2"/>
              </w:numPr>
              <w:shd w:val="clear" w:color="auto" w:fill="F8F8F8"/>
              <w:rPr>
                <w:rStyle w:val="c-messageattachmentauthorname"/>
                <w:rFonts w:cstheme="minorHAnsi"/>
                <w:color w:val="FF0000"/>
              </w:rPr>
            </w:pPr>
            <w:r w:rsidRPr="00AC4D37">
              <w:rPr>
                <w:rFonts w:cstheme="minorHAnsi"/>
                <w:color w:val="FF0000"/>
              </w:rPr>
              <w:t xml:space="preserve">The </w:t>
            </w:r>
            <w:r w:rsidRPr="00AC4D37">
              <w:rPr>
                <w:rStyle w:val="c-messageattachmentauthorname"/>
                <w:rFonts w:cstheme="minorHAnsi"/>
                <w:b/>
                <w:bCs/>
                <w:color w:val="FF0000"/>
              </w:rPr>
              <w:t xml:space="preserve">National Initiative for Cybersecurity Careers and Studies </w:t>
            </w:r>
            <w:r w:rsidRPr="00AC4D37">
              <w:rPr>
                <w:rStyle w:val="c-messageattachmentauthorname"/>
                <w:color w:val="FF0000"/>
              </w:rPr>
              <w:t xml:space="preserve">framework that establishes a common lexicon to describe cybersecurity work [Link: </w:t>
            </w:r>
            <w:hyperlink r:id="rId7" w:history="1">
              <w:r w:rsidRPr="00AC4D37">
                <w:rPr>
                  <w:rStyle w:val="Hyperlink"/>
                  <w:color w:val="FF0000"/>
                </w:rPr>
                <w:t>https://niccs.cisa.gov/workforce-development/nice-framework</w:t>
              </w:r>
            </w:hyperlink>
            <w:r w:rsidRPr="00AC4D37">
              <w:rPr>
                <w:rStyle w:val="c-messageattachmentauthorname"/>
                <w:color w:val="FF0000"/>
              </w:rPr>
              <w:t>]</w:t>
            </w:r>
          </w:p>
          <w:p w14:paraId="29E2AF21" w14:textId="77777777" w:rsidR="00394F80" w:rsidRPr="00AC4D37" w:rsidRDefault="00394F80" w:rsidP="00394F80">
            <w:pPr>
              <w:pStyle w:val="ListParagraph"/>
              <w:numPr>
                <w:ilvl w:val="0"/>
                <w:numId w:val="2"/>
              </w:numPr>
              <w:shd w:val="clear" w:color="auto" w:fill="F8F8F8"/>
              <w:rPr>
                <w:rFonts w:cstheme="minorHAnsi"/>
                <w:color w:val="FF0000"/>
              </w:rPr>
            </w:pPr>
            <w:r w:rsidRPr="00AC4D37">
              <w:rPr>
                <w:rStyle w:val="c-messageattachmentauthorname"/>
                <w:color w:val="FF0000"/>
              </w:rPr>
              <w:t>‘Day in the Life Of…’ on our website [please link to videos]</w:t>
            </w:r>
          </w:p>
          <w:p w14:paraId="78655502" w14:textId="77777777" w:rsidR="00394F80" w:rsidRDefault="00394F80" w:rsidP="00394F80">
            <w:pPr>
              <w:spacing w:before="100" w:beforeAutospacing="1" w:after="100" w:afterAutospacing="1"/>
              <w:outlineLvl w:val="4"/>
              <w:rPr>
                <w:rFonts w:eastAsia="Times New Roman" w:cstheme="minorHAnsi"/>
                <w:b/>
                <w:bCs/>
                <w:lang w:eastAsia="en-CA"/>
              </w:rPr>
            </w:pPr>
            <w:r w:rsidRPr="00EB4F4B">
              <w:rPr>
                <w:rFonts w:eastAsia="Times New Roman" w:cstheme="minorHAnsi"/>
                <w:b/>
                <w:bCs/>
                <w:lang w:eastAsia="en-CA"/>
              </w:rPr>
              <w:t>+ JOB LAB ON DEMAND</w:t>
            </w:r>
            <w:r>
              <w:rPr>
                <w:rFonts w:eastAsia="Times New Roman" w:cstheme="minorHAnsi"/>
                <w:b/>
                <w:bCs/>
                <w:lang w:eastAsia="en-CA"/>
              </w:rPr>
              <w:t xml:space="preserve"> </w:t>
            </w:r>
          </w:p>
          <w:p w14:paraId="627B2DA1" w14:textId="77777777" w:rsidR="00394F80" w:rsidRPr="00AC4D37" w:rsidRDefault="00394F80" w:rsidP="00394F80">
            <w:pPr>
              <w:spacing w:before="100" w:beforeAutospacing="1" w:after="100" w:afterAutospacing="1"/>
              <w:rPr>
                <w:rFonts w:eastAsia="Times New Roman" w:cstheme="minorHAnsi"/>
                <w:color w:val="FF0000"/>
                <w:lang w:eastAsia="en-CA"/>
              </w:rPr>
            </w:pPr>
            <w:r w:rsidRPr="00A366CA">
              <w:rPr>
                <w:color w:val="FF0000"/>
              </w:rPr>
              <w:t>Finding the right job takes time and a strategic approach will lead you to your goal more quickly</w:t>
            </w:r>
            <w:r>
              <w:t xml:space="preserve">. </w:t>
            </w:r>
            <w:r w:rsidRPr="00AC4D37">
              <w:rPr>
                <w:rFonts w:eastAsia="Times New Roman" w:cstheme="minorHAnsi"/>
                <w:color w:val="FF0000"/>
                <w:lang w:eastAsia="en-CA"/>
              </w:rPr>
              <w:lastRenderedPageBreak/>
              <w:t xml:space="preserve">The JOB LAB provides </w:t>
            </w:r>
            <w:r>
              <w:rPr>
                <w:rFonts w:eastAsia="Times New Roman" w:cstheme="minorHAnsi"/>
                <w:color w:val="FF0000"/>
                <w:lang w:eastAsia="en-CA"/>
              </w:rPr>
              <w:t xml:space="preserve">that strategic approach and offers </w:t>
            </w:r>
            <w:r w:rsidRPr="00AC4D37">
              <w:rPr>
                <w:rFonts w:eastAsia="Times New Roman" w:cstheme="minorHAnsi"/>
                <w:color w:val="FF0000"/>
                <w:lang w:eastAsia="en-CA"/>
              </w:rPr>
              <w:t>guidance in:</w:t>
            </w:r>
          </w:p>
          <w:p w14:paraId="2A9255BA" w14:textId="77777777" w:rsidR="00394F80" w:rsidRDefault="00394F80" w:rsidP="00394F80">
            <w:pPr>
              <w:pStyle w:val="ListParagraph"/>
              <w:numPr>
                <w:ilvl w:val="0"/>
                <w:numId w:val="3"/>
              </w:numPr>
              <w:spacing w:before="100" w:beforeAutospacing="1" w:after="100" w:afterAutospacing="1"/>
              <w:rPr>
                <w:rFonts w:eastAsia="Times New Roman" w:cstheme="minorHAnsi"/>
                <w:color w:val="FF0000"/>
                <w:lang w:eastAsia="en-CA"/>
              </w:rPr>
            </w:pPr>
            <w:r>
              <w:rPr>
                <w:rFonts w:eastAsia="Times New Roman" w:cstheme="minorHAnsi"/>
                <w:color w:val="FF0000"/>
                <w:lang w:eastAsia="en-CA"/>
              </w:rPr>
              <w:t>Writing your Master Resume</w:t>
            </w:r>
          </w:p>
          <w:p w14:paraId="4AEF8B0C" w14:textId="77777777" w:rsidR="00394F80" w:rsidRDefault="00394F80" w:rsidP="00394F80">
            <w:pPr>
              <w:pStyle w:val="ListParagraph"/>
              <w:numPr>
                <w:ilvl w:val="0"/>
                <w:numId w:val="3"/>
              </w:numPr>
              <w:spacing w:before="100" w:beforeAutospacing="1" w:after="100" w:afterAutospacing="1"/>
              <w:rPr>
                <w:rFonts w:eastAsia="Times New Roman" w:cstheme="minorHAnsi"/>
                <w:color w:val="FF0000"/>
                <w:lang w:eastAsia="en-CA"/>
              </w:rPr>
            </w:pPr>
            <w:r>
              <w:rPr>
                <w:rFonts w:eastAsia="Times New Roman" w:cstheme="minorHAnsi"/>
                <w:color w:val="FF0000"/>
                <w:lang w:eastAsia="en-CA"/>
              </w:rPr>
              <w:t xml:space="preserve">Customizing you resume for each position for which you </w:t>
            </w:r>
            <w:proofErr w:type="gramStart"/>
            <w:r>
              <w:rPr>
                <w:rFonts w:eastAsia="Times New Roman" w:cstheme="minorHAnsi"/>
                <w:color w:val="FF0000"/>
                <w:lang w:eastAsia="en-CA"/>
              </w:rPr>
              <w:t>apply</w:t>
            </w:r>
            <w:proofErr w:type="gramEnd"/>
          </w:p>
          <w:p w14:paraId="62B63A54" w14:textId="77777777" w:rsidR="00394F80" w:rsidRDefault="00394F80" w:rsidP="00394F80">
            <w:pPr>
              <w:pStyle w:val="ListParagraph"/>
              <w:numPr>
                <w:ilvl w:val="0"/>
                <w:numId w:val="3"/>
              </w:numPr>
              <w:spacing w:before="100" w:beforeAutospacing="1" w:after="100" w:afterAutospacing="1"/>
              <w:rPr>
                <w:rFonts w:eastAsia="Times New Roman" w:cstheme="minorHAnsi"/>
                <w:color w:val="FF0000"/>
                <w:lang w:eastAsia="en-CA"/>
              </w:rPr>
            </w:pPr>
            <w:r>
              <w:rPr>
                <w:rFonts w:eastAsia="Times New Roman" w:cstheme="minorHAnsi"/>
                <w:color w:val="FF0000"/>
                <w:lang w:eastAsia="en-CA"/>
              </w:rPr>
              <w:t>Crafting your LinkedIn profile</w:t>
            </w:r>
          </w:p>
          <w:p w14:paraId="03E882BC" w14:textId="77777777" w:rsidR="00394F80" w:rsidRDefault="00394F80" w:rsidP="00394F80">
            <w:pPr>
              <w:pStyle w:val="ListParagraph"/>
              <w:numPr>
                <w:ilvl w:val="0"/>
                <w:numId w:val="3"/>
              </w:numPr>
              <w:spacing w:before="100" w:beforeAutospacing="1" w:after="100" w:afterAutospacing="1"/>
              <w:rPr>
                <w:rFonts w:eastAsia="Times New Roman" w:cstheme="minorHAnsi"/>
                <w:color w:val="FF0000"/>
                <w:lang w:eastAsia="en-CA"/>
              </w:rPr>
            </w:pPr>
            <w:r>
              <w:rPr>
                <w:rFonts w:eastAsia="Times New Roman" w:cstheme="minorHAnsi"/>
                <w:color w:val="FF0000"/>
                <w:lang w:eastAsia="en-CA"/>
              </w:rPr>
              <w:t>Creating a portfolio</w:t>
            </w:r>
          </w:p>
          <w:p w14:paraId="09EC0E16" w14:textId="77777777" w:rsidR="00394F80" w:rsidRPr="00D654AC" w:rsidRDefault="00394F80" w:rsidP="00394F80">
            <w:pPr>
              <w:pStyle w:val="ListParagraph"/>
              <w:numPr>
                <w:ilvl w:val="0"/>
                <w:numId w:val="3"/>
              </w:numPr>
              <w:spacing w:before="100" w:beforeAutospacing="1" w:after="100" w:afterAutospacing="1"/>
              <w:rPr>
                <w:rFonts w:eastAsia="Times New Roman" w:cstheme="minorHAnsi"/>
                <w:color w:val="FF0000"/>
                <w:lang w:eastAsia="en-CA"/>
              </w:rPr>
            </w:pPr>
            <w:r>
              <w:rPr>
                <w:rFonts w:eastAsia="Times New Roman" w:cstheme="minorHAnsi"/>
                <w:color w:val="FF0000"/>
                <w:lang w:eastAsia="en-CA"/>
              </w:rPr>
              <w:t>Preparing for the interview</w:t>
            </w:r>
          </w:p>
          <w:p w14:paraId="7CFD6AEC" w14:textId="77777777" w:rsidR="00394F80" w:rsidRPr="00EB4F4B" w:rsidRDefault="00394F80" w:rsidP="00EB4F4B">
            <w:pPr>
              <w:spacing w:before="100" w:beforeAutospacing="1" w:after="100" w:afterAutospacing="1"/>
              <w:outlineLvl w:val="3"/>
              <w:rPr>
                <w:rFonts w:eastAsia="Times New Roman" w:cstheme="minorHAnsi"/>
                <w:b/>
                <w:bCs/>
                <w:lang w:eastAsia="en-CA"/>
              </w:rPr>
            </w:pPr>
          </w:p>
        </w:tc>
      </w:tr>
      <w:tr w:rsidR="00EB4F4B" w14:paraId="7A53DE25" w14:textId="77777777" w:rsidTr="00EB4F4B">
        <w:tc>
          <w:tcPr>
            <w:tcW w:w="4675" w:type="dxa"/>
          </w:tcPr>
          <w:p w14:paraId="0918C6C8" w14:textId="77777777" w:rsidR="00EB4F4B" w:rsidRDefault="00EB4F4B" w:rsidP="00EB4F4B">
            <w:pPr>
              <w:rPr>
                <w:b/>
                <w:bCs/>
                <w:lang w:val="en-US"/>
              </w:rPr>
            </w:pPr>
          </w:p>
        </w:tc>
        <w:tc>
          <w:tcPr>
            <w:tcW w:w="4675" w:type="dxa"/>
          </w:tcPr>
          <w:p w14:paraId="1315B24B" w14:textId="77777777" w:rsidR="00EB4F4B" w:rsidRPr="00EB4F4B" w:rsidRDefault="00EB4F4B" w:rsidP="00EB4F4B">
            <w:pPr>
              <w:spacing w:before="100" w:beforeAutospacing="1" w:after="100" w:afterAutospacing="1"/>
              <w:outlineLvl w:val="3"/>
              <w:rPr>
                <w:rFonts w:eastAsia="Times New Roman" w:cstheme="minorHAnsi"/>
                <w:b/>
                <w:bCs/>
                <w:lang w:eastAsia="en-CA"/>
              </w:rPr>
            </w:pPr>
            <w:r w:rsidRPr="00EB4F4B">
              <w:rPr>
                <w:rFonts w:eastAsia="Times New Roman" w:cstheme="minorHAnsi"/>
                <w:b/>
                <w:bCs/>
                <w:lang w:eastAsia="en-CA"/>
              </w:rPr>
              <w:t>CERTIFICATIONS AND JOB PATHWAYS</w:t>
            </w:r>
          </w:p>
          <w:p w14:paraId="4D9A4C24" w14:textId="54656FC6" w:rsidR="00EB4F4B" w:rsidRPr="00EB4F4B" w:rsidRDefault="00EB4F4B" w:rsidP="00EB4F4B">
            <w:pPr>
              <w:spacing w:before="100" w:beforeAutospacing="1" w:after="100" w:afterAutospacing="1"/>
              <w:rPr>
                <w:rFonts w:eastAsia="Times New Roman" w:cstheme="minorHAnsi"/>
                <w:lang w:eastAsia="en-CA"/>
              </w:rPr>
            </w:pPr>
            <w:r w:rsidRPr="00EB4F4B">
              <w:rPr>
                <w:rFonts w:eastAsia="Times New Roman" w:cstheme="minorHAnsi"/>
                <w:lang w:eastAsia="en-CA"/>
              </w:rPr>
              <w:t xml:space="preserve">There are many educational options </w:t>
            </w:r>
            <w:r>
              <w:rPr>
                <w:rFonts w:eastAsia="Times New Roman" w:cstheme="minorHAnsi"/>
                <w:color w:val="FF0000"/>
                <w:lang w:eastAsia="en-CA"/>
              </w:rPr>
              <w:t xml:space="preserve">you </w:t>
            </w:r>
            <w:r w:rsidRPr="00EB4F4B">
              <w:rPr>
                <w:rFonts w:eastAsia="Times New Roman" w:cstheme="minorHAnsi"/>
                <w:lang w:eastAsia="en-CA"/>
              </w:rPr>
              <w:t xml:space="preserve">can take to get to this point. We encourage you to consider the skills required for your ideal career and reskill if needed </w:t>
            </w:r>
            <w:r w:rsidRPr="00EB4F4B">
              <w:rPr>
                <w:rFonts w:eastAsia="Times New Roman" w:cstheme="minorHAnsi"/>
                <w:strike/>
                <w:lang w:eastAsia="en-CA"/>
              </w:rPr>
              <w:t>through the options available</w:t>
            </w:r>
            <w:r w:rsidRPr="00EB4F4B">
              <w:rPr>
                <w:rFonts w:eastAsia="Times New Roman" w:cstheme="minorHAnsi"/>
                <w:lang w:eastAsia="en-CA"/>
              </w:rPr>
              <w:t xml:space="preserve">. </w:t>
            </w:r>
            <w:r w:rsidR="00FF4268" w:rsidRPr="00EB4F4B">
              <w:rPr>
                <w:rFonts w:eastAsia="Times New Roman" w:cstheme="minorHAnsi"/>
                <w:lang w:eastAsia="en-CA"/>
              </w:rPr>
              <w:t>Think about</w:t>
            </w:r>
            <w:r w:rsidRPr="00EB4F4B">
              <w:rPr>
                <w:rFonts w:eastAsia="Times New Roman" w:cstheme="minorHAnsi"/>
                <w:lang w:eastAsia="en-CA"/>
              </w:rPr>
              <w:t xml:space="preserve"> the area of SPECIALIZATION that seems most fitting for you</w:t>
            </w:r>
            <w:r w:rsidR="00917F3F">
              <w:rPr>
                <w:rFonts w:eastAsia="Times New Roman" w:cstheme="minorHAnsi"/>
                <w:lang w:eastAsia="en-CA"/>
              </w:rPr>
              <w:t xml:space="preserve"> a</w:t>
            </w:r>
            <w:r w:rsidRPr="00EB4F4B">
              <w:rPr>
                <w:rFonts w:eastAsia="Times New Roman" w:cstheme="minorHAnsi"/>
                <w:lang w:eastAsia="en-CA"/>
              </w:rPr>
              <w:t>nd be prepared to explain the options to a recruiter when needed.</w:t>
            </w:r>
          </w:p>
          <w:p w14:paraId="71808AFE" w14:textId="77777777" w:rsidR="00CB3D28" w:rsidRPr="00610927" w:rsidRDefault="00EB4F4B" w:rsidP="00EB4F4B">
            <w:pPr>
              <w:spacing w:before="100" w:beforeAutospacing="1" w:after="100" w:afterAutospacing="1"/>
              <w:outlineLvl w:val="4"/>
              <w:rPr>
                <w:rFonts w:eastAsia="Times New Roman" w:cstheme="minorHAnsi"/>
                <w:b/>
                <w:bCs/>
                <w:lang w:eastAsia="en-CA"/>
              </w:rPr>
            </w:pPr>
            <w:r w:rsidRPr="00610927">
              <w:rPr>
                <w:rFonts w:eastAsia="Times New Roman" w:cstheme="minorHAnsi"/>
                <w:b/>
                <w:bCs/>
                <w:lang w:eastAsia="en-CA"/>
              </w:rPr>
              <w:t xml:space="preserve">+ SPECIALIZATION IN CYBER OR SOFTWARE CAREERS </w:t>
            </w:r>
          </w:p>
          <w:p w14:paraId="3367CE08" w14:textId="35816C01" w:rsidR="00EB4F4B" w:rsidRDefault="008A1F92" w:rsidP="00EB4F4B">
            <w:pPr>
              <w:spacing w:before="100" w:beforeAutospacing="1" w:after="100" w:afterAutospacing="1"/>
              <w:outlineLvl w:val="4"/>
              <w:rPr>
                <w:rFonts w:eastAsia="Times New Roman" w:cstheme="minorHAnsi"/>
                <w:b/>
                <w:bCs/>
                <w:color w:val="FF0000"/>
                <w:lang w:eastAsia="en-CA"/>
              </w:rPr>
            </w:pPr>
            <w:r>
              <w:rPr>
                <w:rFonts w:eastAsia="Times New Roman" w:cstheme="minorHAnsi"/>
                <w:b/>
                <w:bCs/>
                <w:color w:val="FF0000"/>
                <w:lang w:eastAsia="en-CA"/>
              </w:rPr>
              <w:t xml:space="preserve">Check out our job videos to </w:t>
            </w:r>
            <w:r w:rsidR="00C34D87">
              <w:rPr>
                <w:rFonts w:eastAsia="Times New Roman" w:cstheme="minorHAnsi"/>
                <w:b/>
                <w:bCs/>
                <w:color w:val="FF0000"/>
                <w:lang w:eastAsia="en-CA"/>
              </w:rPr>
              <w:t>confirm your career choice.</w:t>
            </w:r>
            <w:r>
              <w:rPr>
                <w:rFonts w:eastAsia="Times New Roman" w:cstheme="minorHAnsi"/>
                <w:b/>
                <w:bCs/>
                <w:color w:val="FF0000"/>
                <w:lang w:eastAsia="en-CA"/>
              </w:rPr>
              <w:t xml:space="preserve"> </w:t>
            </w:r>
            <w:r w:rsidR="00C34D87">
              <w:rPr>
                <w:rFonts w:eastAsia="Times New Roman" w:cstheme="minorHAnsi"/>
                <w:b/>
                <w:bCs/>
                <w:color w:val="FF0000"/>
                <w:lang w:eastAsia="en-CA"/>
              </w:rPr>
              <w:t>[</w:t>
            </w:r>
            <w:r w:rsidR="00EB4F4B">
              <w:rPr>
                <w:rFonts w:eastAsia="Times New Roman" w:cstheme="minorHAnsi"/>
                <w:b/>
                <w:bCs/>
                <w:color w:val="FF0000"/>
                <w:lang w:eastAsia="en-CA"/>
              </w:rPr>
              <w:t>Link to job videos</w:t>
            </w:r>
            <w:r w:rsidR="00C34D87">
              <w:rPr>
                <w:rFonts w:eastAsia="Times New Roman" w:cstheme="minorHAnsi"/>
                <w:b/>
                <w:bCs/>
                <w:color w:val="FF0000"/>
                <w:lang w:eastAsia="en-CA"/>
              </w:rPr>
              <w:t>]</w:t>
            </w:r>
          </w:p>
          <w:p w14:paraId="43BD8F09" w14:textId="005BAE05" w:rsidR="00294228" w:rsidRDefault="00294228" w:rsidP="00EB4F4B">
            <w:pPr>
              <w:spacing w:before="100" w:beforeAutospacing="1" w:after="100" w:afterAutospacing="1"/>
              <w:outlineLvl w:val="4"/>
              <w:rPr>
                <w:rFonts w:eastAsia="Times New Roman" w:cstheme="minorHAnsi"/>
                <w:b/>
                <w:bCs/>
                <w:color w:val="FF0000"/>
                <w:lang w:eastAsia="en-CA"/>
              </w:rPr>
            </w:pPr>
            <w:r>
              <w:rPr>
                <w:rFonts w:eastAsia="Times New Roman" w:cstheme="minorHAnsi"/>
                <w:b/>
                <w:bCs/>
                <w:color w:val="FF0000"/>
                <w:lang w:eastAsia="en-CA"/>
              </w:rPr>
              <w:t>REGISTRATION IN OUR PROGRAM ALSO PROVIDES</w:t>
            </w:r>
            <w:r w:rsidR="00AA1A3A">
              <w:rPr>
                <w:rFonts w:eastAsia="Times New Roman" w:cstheme="minorHAnsi"/>
                <w:b/>
                <w:bCs/>
                <w:color w:val="FF0000"/>
                <w:lang w:eastAsia="en-CA"/>
              </w:rPr>
              <w:t>:</w:t>
            </w:r>
          </w:p>
          <w:p w14:paraId="4D1CD877" w14:textId="77777777" w:rsidR="002432AC" w:rsidRPr="00EB4F4B" w:rsidRDefault="002432AC" w:rsidP="002432AC">
            <w:pPr>
              <w:spacing w:before="100" w:beforeAutospacing="1" w:after="100" w:afterAutospacing="1"/>
              <w:outlineLvl w:val="4"/>
              <w:rPr>
                <w:rFonts w:eastAsia="Times New Roman" w:cstheme="minorHAnsi"/>
                <w:b/>
                <w:bCs/>
                <w:lang w:eastAsia="en-CA"/>
              </w:rPr>
            </w:pPr>
            <w:r w:rsidRPr="00EB4F4B">
              <w:rPr>
                <w:rFonts w:eastAsia="Times New Roman" w:cstheme="minorHAnsi"/>
                <w:b/>
                <w:bCs/>
                <w:lang w:eastAsia="en-CA"/>
              </w:rPr>
              <w:t xml:space="preserve">+ </w:t>
            </w:r>
            <w:r w:rsidRPr="000739CF">
              <w:rPr>
                <w:rFonts w:eastAsia="Times New Roman" w:cstheme="minorHAnsi"/>
                <w:b/>
                <w:bCs/>
                <w:lang w:eastAsia="en-CA"/>
              </w:rPr>
              <w:t>MICROCREDENTIALLING TO DEMONSTRATE SKILLS IN YOUR SPECIALTY</w:t>
            </w:r>
          </w:p>
          <w:p w14:paraId="3057D14A" w14:textId="77777777" w:rsidR="00EB4F4B" w:rsidRDefault="00EB4F4B" w:rsidP="00EB4F4B">
            <w:pPr>
              <w:spacing w:before="100" w:beforeAutospacing="1" w:after="100" w:afterAutospacing="1"/>
              <w:outlineLvl w:val="4"/>
              <w:rPr>
                <w:rFonts w:eastAsia="Times New Roman" w:cstheme="minorHAnsi"/>
                <w:b/>
                <w:bCs/>
                <w:lang w:eastAsia="en-CA"/>
              </w:rPr>
            </w:pPr>
            <w:r w:rsidRPr="00EB4F4B">
              <w:rPr>
                <w:rFonts w:eastAsia="Times New Roman" w:cstheme="minorHAnsi"/>
                <w:b/>
                <w:bCs/>
                <w:lang w:eastAsia="en-CA"/>
              </w:rPr>
              <w:t>+ MENTORSHIPS TO SUPPORT YOU IN YOUR SPECIALTY</w:t>
            </w:r>
          </w:p>
          <w:p w14:paraId="3A7D5825" w14:textId="2DDCD550" w:rsidR="00E50449" w:rsidRPr="00013E76" w:rsidRDefault="00915582" w:rsidP="00EB4F4B">
            <w:pPr>
              <w:spacing w:before="100" w:beforeAutospacing="1" w:after="100" w:afterAutospacing="1"/>
              <w:outlineLvl w:val="4"/>
              <w:rPr>
                <w:rFonts w:eastAsia="Times New Roman" w:cstheme="minorHAnsi"/>
                <w:b/>
                <w:bCs/>
                <w:color w:val="FF0000"/>
                <w:lang w:eastAsia="en-CA"/>
              </w:rPr>
            </w:pPr>
            <w:r>
              <w:rPr>
                <w:rFonts w:eastAsia="Times New Roman" w:cstheme="minorHAnsi"/>
                <w:b/>
                <w:bCs/>
                <w:color w:val="FF0000"/>
                <w:lang w:eastAsia="en-CA"/>
              </w:rPr>
              <w:t xml:space="preserve">For details check out </w:t>
            </w:r>
            <w:r w:rsidR="00482A3D">
              <w:rPr>
                <w:rFonts w:eastAsia="Times New Roman" w:cstheme="minorHAnsi"/>
                <w:b/>
                <w:bCs/>
                <w:color w:val="FF0000"/>
                <w:lang w:eastAsia="en-CA"/>
              </w:rPr>
              <w:t>New Practitioners [Link to New Practitioner page]</w:t>
            </w:r>
          </w:p>
          <w:p w14:paraId="168EAB71" w14:textId="2911592B" w:rsidR="00EB4F4B" w:rsidRPr="00EB4F4B" w:rsidRDefault="00EB4F4B" w:rsidP="00EB4F4B">
            <w:pPr>
              <w:spacing w:before="100" w:beforeAutospacing="1" w:after="100" w:afterAutospacing="1"/>
              <w:outlineLvl w:val="4"/>
              <w:rPr>
                <w:rFonts w:eastAsia="Times New Roman" w:cstheme="minorHAnsi"/>
                <w:b/>
                <w:bCs/>
                <w:lang w:eastAsia="en-CA"/>
              </w:rPr>
            </w:pPr>
            <w:r w:rsidRPr="00EB4F4B">
              <w:rPr>
                <w:rFonts w:eastAsia="Times New Roman" w:cstheme="minorHAnsi"/>
                <w:b/>
                <w:bCs/>
                <w:lang w:eastAsia="en-CA"/>
              </w:rPr>
              <w:t>+ LEARNING COMMUNITIES THROUGH CERTIFICATION</w:t>
            </w:r>
          </w:p>
        </w:tc>
      </w:tr>
      <w:tr w:rsidR="00EB4F4B" w14:paraId="6B2628C4" w14:textId="77777777" w:rsidTr="00EB4F4B">
        <w:tc>
          <w:tcPr>
            <w:tcW w:w="4675" w:type="dxa"/>
          </w:tcPr>
          <w:p w14:paraId="7E7E384F" w14:textId="77777777" w:rsidR="00EB4F4B" w:rsidRDefault="00EB4F4B" w:rsidP="00EB4F4B">
            <w:pPr>
              <w:rPr>
                <w:b/>
                <w:bCs/>
                <w:lang w:val="en-US"/>
              </w:rPr>
            </w:pPr>
          </w:p>
        </w:tc>
        <w:tc>
          <w:tcPr>
            <w:tcW w:w="4675" w:type="dxa"/>
          </w:tcPr>
          <w:p w14:paraId="2863FDD5" w14:textId="77777777" w:rsidR="00EB4F4B" w:rsidRDefault="00F24D23" w:rsidP="00EB4F4B">
            <w:pPr>
              <w:rPr>
                <w:b/>
                <w:bCs/>
                <w:lang w:val="en-US"/>
              </w:rPr>
            </w:pPr>
            <w:r>
              <w:rPr>
                <w:b/>
                <w:bCs/>
                <w:lang w:val="en-US"/>
              </w:rPr>
              <w:t>EMPLOYMENT OPPORTUNITIES</w:t>
            </w:r>
          </w:p>
          <w:p w14:paraId="1B0827F8" w14:textId="77777777" w:rsidR="006756DE" w:rsidRDefault="006756DE" w:rsidP="00EB4F4B">
            <w:pPr>
              <w:rPr>
                <w:b/>
                <w:bCs/>
                <w:lang w:val="en-US"/>
              </w:rPr>
            </w:pPr>
          </w:p>
          <w:p w14:paraId="0B38B1C2" w14:textId="77777777" w:rsidR="006D7B4B" w:rsidRDefault="001E032B" w:rsidP="00EB4F4B">
            <w:pPr>
              <w:rPr>
                <w:b/>
                <w:bCs/>
                <w:color w:val="FF0000"/>
                <w:lang w:val="en-US"/>
              </w:rPr>
            </w:pPr>
            <w:r w:rsidRPr="00F17517">
              <w:rPr>
                <w:b/>
                <w:bCs/>
                <w:color w:val="FF0000"/>
                <w:lang w:val="en-US"/>
              </w:rPr>
              <w:t>There are steps you can take to get your career moving in a manner</w:t>
            </w:r>
            <w:r w:rsidR="00F17517" w:rsidRPr="00F17517">
              <w:rPr>
                <w:b/>
                <w:bCs/>
                <w:color w:val="FF0000"/>
                <w:lang w:val="en-US"/>
              </w:rPr>
              <w:t xml:space="preserve"> and in the direction</w:t>
            </w:r>
            <w:r w:rsidRPr="00F17517">
              <w:rPr>
                <w:b/>
                <w:bCs/>
                <w:color w:val="FF0000"/>
                <w:lang w:val="en-US"/>
              </w:rPr>
              <w:t xml:space="preserve"> </w:t>
            </w:r>
            <w:r w:rsidR="00F17517" w:rsidRPr="00F17517">
              <w:rPr>
                <w:b/>
                <w:bCs/>
                <w:color w:val="FF0000"/>
                <w:lang w:val="en-US"/>
              </w:rPr>
              <w:t>you choose</w:t>
            </w:r>
            <w:r w:rsidR="00F17517" w:rsidRPr="00FC01AF">
              <w:rPr>
                <w:b/>
                <w:bCs/>
                <w:color w:val="FF0000"/>
                <w:lang w:val="en-US"/>
              </w:rPr>
              <w:t xml:space="preserve">. </w:t>
            </w:r>
            <w:r w:rsidR="00C030F6" w:rsidRPr="00FC01AF">
              <w:rPr>
                <w:b/>
                <w:bCs/>
                <w:color w:val="FF0000"/>
                <w:lang w:val="en-US"/>
              </w:rPr>
              <w:t xml:space="preserve">We offer our employers a candidate </w:t>
            </w:r>
            <w:r w:rsidR="00C030F6" w:rsidRPr="00FC01AF">
              <w:rPr>
                <w:b/>
                <w:bCs/>
                <w:color w:val="FF0000"/>
                <w:lang w:val="en-US"/>
              </w:rPr>
              <w:lastRenderedPageBreak/>
              <w:t>‘skills guarantee</w:t>
            </w:r>
            <w:r w:rsidR="00345CDB" w:rsidRPr="00FC01AF">
              <w:rPr>
                <w:b/>
                <w:bCs/>
                <w:color w:val="FF0000"/>
                <w:lang w:val="en-US"/>
              </w:rPr>
              <w:t>.’</w:t>
            </w:r>
            <w:r w:rsidR="0098741A">
              <w:rPr>
                <w:b/>
                <w:bCs/>
                <w:color w:val="FF0000"/>
                <w:lang w:val="en-US"/>
              </w:rPr>
              <w:t xml:space="preserve"> Once </w:t>
            </w:r>
            <w:r w:rsidR="004464AE">
              <w:rPr>
                <w:b/>
                <w:bCs/>
                <w:color w:val="FF0000"/>
                <w:lang w:val="en-US"/>
              </w:rPr>
              <w:t>you</w:t>
            </w:r>
            <w:r w:rsidR="001E017F" w:rsidRPr="00FC01AF">
              <w:rPr>
                <w:b/>
                <w:bCs/>
                <w:color w:val="FF0000"/>
                <w:lang w:val="en-US"/>
              </w:rPr>
              <w:t xml:space="preserve"> </w:t>
            </w:r>
            <w:r w:rsidR="0098741A">
              <w:rPr>
                <w:b/>
                <w:bCs/>
                <w:color w:val="FF0000"/>
                <w:lang w:val="en-US"/>
              </w:rPr>
              <w:t xml:space="preserve">have registered with Cyber Catalyst, </w:t>
            </w:r>
            <w:r w:rsidR="0096083A">
              <w:rPr>
                <w:b/>
                <w:bCs/>
                <w:color w:val="FF0000"/>
                <w:lang w:val="en-US"/>
              </w:rPr>
              <w:t xml:space="preserve">and </w:t>
            </w:r>
            <w:r w:rsidR="00227793">
              <w:rPr>
                <w:b/>
                <w:bCs/>
                <w:color w:val="FF0000"/>
                <w:lang w:val="en-US"/>
              </w:rPr>
              <w:t>completed the JOB LAB</w:t>
            </w:r>
            <w:r w:rsidR="0096083A">
              <w:rPr>
                <w:b/>
                <w:bCs/>
                <w:color w:val="FF0000"/>
                <w:lang w:val="en-US"/>
              </w:rPr>
              <w:t xml:space="preserve">, you </w:t>
            </w:r>
            <w:r w:rsidR="001E017F" w:rsidRPr="00FC01AF">
              <w:rPr>
                <w:b/>
                <w:bCs/>
                <w:color w:val="FF0000"/>
                <w:lang w:val="en-US"/>
              </w:rPr>
              <w:t>will gain access to the JOB BOARD</w:t>
            </w:r>
            <w:r w:rsidR="0096083A">
              <w:rPr>
                <w:b/>
                <w:bCs/>
                <w:color w:val="FF0000"/>
                <w:lang w:val="en-US"/>
              </w:rPr>
              <w:t xml:space="preserve">. </w:t>
            </w:r>
          </w:p>
          <w:p w14:paraId="65D48BEC" w14:textId="77777777" w:rsidR="006D7B4B" w:rsidRDefault="006D7B4B" w:rsidP="00EB4F4B">
            <w:pPr>
              <w:rPr>
                <w:b/>
                <w:bCs/>
                <w:color w:val="FF0000"/>
                <w:lang w:val="en-US"/>
              </w:rPr>
            </w:pPr>
          </w:p>
          <w:p w14:paraId="4B432D1A" w14:textId="1908132E" w:rsidR="000F3A95" w:rsidRDefault="001D064F" w:rsidP="00EB4F4B">
            <w:pPr>
              <w:rPr>
                <w:b/>
                <w:bCs/>
                <w:lang w:val="en-US"/>
              </w:rPr>
            </w:pPr>
            <w:r>
              <w:rPr>
                <w:b/>
                <w:bCs/>
                <w:color w:val="FF0000"/>
                <w:lang w:val="en-US"/>
              </w:rPr>
              <w:t xml:space="preserve">Coaching on creation of job-specific resumes and </w:t>
            </w:r>
            <w:r w:rsidR="004C12F6">
              <w:rPr>
                <w:b/>
                <w:bCs/>
                <w:color w:val="FF0000"/>
                <w:lang w:val="en-US"/>
              </w:rPr>
              <w:t xml:space="preserve">tactics to </w:t>
            </w:r>
            <w:r w:rsidR="00740C94">
              <w:rPr>
                <w:b/>
                <w:bCs/>
                <w:color w:val="FF0000"/>
                <w:lang w:val="en-US"/>
              </w:rPr>
              <w:t>deal with</w:t>
            </w:r>
            <w:r>
              <w:rPr>
                <w:b/>
                <w:bCs/>
                <w:color w:val="FF0000"/>
                <w:lang w:val="en-US"/>
              </w:rPr>
              <w:t xml:space="preserve"> the Applicant Tracking System</w:t>
            </w:r>
            <w:r w:rsidR="00740C94">
              <w:rPr>
                <w:b/>
                <w:bCs/>
                <w:color w:val="FF0000"/>
                <w:lang w:val="en-US"/>
              </w:rPr>
              <w:t xml:space="preserve"> will be available.</w:t>
            </w:r>
          </w:p>
        </w:tc>
      </w:tr>
      <w:tr w:rsidR="00EB4F4B" w14:paraId="76AA695F" w14:textId="77777777" w:rsidTr="00EB4F4B">
        <w:tc>
          <w:tcPr>
            <w:tcW w:w="4675" w:type="dxa"/>
          </w:tcPr>
          <w:p w14:paraId="31F6DDBE" w14:textId="77777777" w:rsidR="00EB4F4B" w:rsidRDefault="00EB4F4B" w:rsidP="00EB4F4B">
            <w:pPr>
              <w:rPr>
                <w:b/>
                <w:bCs/>
                <w:lang w:val="en-US"/>
              </w:rPr>
            </w:pPr>
          </w:p>
        </w:tc>
        <w:tc>
          <w:tcPr>
            <w:tcW w:w="4675" w:type="dxa"/>
          </w:tcPr>
          <w:p w14:paraId="22BAA121" w14:textId="77777777" w:rsidR="00EB4F4B" w:rsidRDefault="00125AC8" w:rsidP="00EB4F4B">
            <w:pPr>
              <w:rPr>
                <w:b/>
                <w:bCs/>
                <w:lang w:val="en-US"/>
              </w:rPr>
            </w:pPr>
            <w:r>
              <w:rPr>
                <w:b/>
                <w:bCs/>
                <w:lang w:val="en-US"/>
              </w:rPr>
              <w:t>WORK INTEGRATED LEARNING</w:t>
            </w:r>
          </w:p>
          <w:p w14:paraId="66A58349" w14:textId="3AC05DA9" w:rsidR="00125AC8" w:rsidRPr="00836E54" w:rsidRDefault="000C3EAA" w:rsidP="00EB4F4B">
            <w:pPr>
              <w:rPr>
                <w:b/>
                <w:bCs/>
                <w:color w:val="FF0000"/>
                <w:lang w:val="en-US"/>
              </w:rPr>
            </w:pPr>
            <w:r>
              <w:rPr>
                <w:b/>
                <w:bCs/>
                <w:color w:val="FF0000"/>
                <w:lang w:val="en-US"/>
              </w:rPr>
              <w:t>‘</w:t>
            </w:r>
            <w:r w:rsidR="00B3292C">
              <w:rPr>
                <w:b/>
                <w:bCs/>
                <w:color w:val="FF0000"/>
                <w:lang w:val="en-US"/>
              </w:rPr>
              <w:t>L</w:t>
            </w:r>
            <w:r>
              <w:rPr>
                <w:b/>
                <w:bCs/>
                <w:color w:val="FF0000"/>
                <w:lang w:val="en-US"/>
              </w:rPr>
              <w:t xml:space="preserve">earn while you earn’ </w:t>
            </w:r>
            <w:r w:rsidR="000C3482">
              <w:rPr>
                <w:b/>
                <w:bCs/>
                <w:color w:val="FF0000"/>
                <w:lang w:val="en-US"/>
              </w:rPr>
              <w:t>through internships and co-ops</w:t>
            </w:r>
            <w:r w:rsidR="005F5148">
              <w:rPr>
                <w:b/>
                <w:bCs/>
                <w:color w:val="FF0000"/>
                <w:lang w:val="en-US"/>
              </w:rPr>
              <w:t xml:space="preserve">. </w:t>
            </w:r>
            <w:r w:rsidR="00EF4AC8">
              <w:rPr>
                <w:b/>
                <w:bCs/>
                <w:color w:val="FF0000"/>
                <w:lang w:val="en-US"/>
              </w:rPr>
              <w:t xml:space="preserve">Contact </w:t>
            </w:r>
            <w:hyperlink r:id="rId8" w:history="1">
              <w:r w:rsidR="009C4C15" w:rsidRPr="00045585">
                <w:rPr>
                  <w:rStyle w:val="Hyperlink"/>
                  <w:b/>
                  <w:bCs/>
                  <w:lang w:val="en-US"/>
                </w:rPr>
                <w:t>talent@cybercatalyst.io</w:t>
              </w:r>
            </w:hyperlink>
            <w:r w:rsidR="009C4C15">
              <w:rPr>
                <w:b/>
                <w:bCs/>
                <w:color w:val="FF0000"/>
                <w:lang w:val="en-US"/>
              </w:rPr>
              <w:t xml:space="preserve"> for more information.</w:t>
            </w:r>
          </w:p>
        </w:tc>
      </w:tr>
      <w:tr w:rsidR="003848D5" w14:paraId="5A969494" w14:textId="77777777" w:rsidTr="00EB4F4B">
        <w:tc>
          <w:tcPr>
            <w:tcW w:w="4675" w:type="dxa"/>
          </w:tcPr>
          <w:p w14:paraId="5E8BA5A5" w14:textId="77777777" w:rsidR="003848D5" w:rsidRDefault="003848D5" w:rsidP="00EB4F4B">
            <w:pPr>
              <w:rPr>
                <w:b/>
                <w:bCs/>
                <w:lang w:val="en-US"/>
              </w:rPr>
            </w:pPr>
          </w:p>
          <w:p w14:paraId="5AFA7675" w14:textId="6DFB9B3B" w:rsidR="00AF4FC4" w:rsidRDefault="00AF4FC4" w:rsidP="00EB4F4B">
            <w:pPr>
              <w:rPr>
                <w:b/>
                <w:bCs/>
                <w:lang w:val="en-US"/>
              </w:rPr>
            </w:pPr>
            <w:r>
              <w:rPr>
                <w:b/>
                <w:bCs/>
                <w:lang w:val="en-US"/>
              </w:rPr>
              <w:t>Photo on page</w:t>
            </w:r>
          </w:p>
        </w:tc>
        <w:tc>
          <w:tcPr>
            <w:tcW w:w="4675" w:type="dxa"/>
          </w:tcPr>
          <w:p w14:paraId="385124F0" w14:textId="77777777" w:rsidR="004F0D79" w:rsidRDefault="004F0D79" w:rsidP="00EB4F4B">
            <w:pPr>
              <w:rPr>
                <w:b/>
                <w:bCs/>
                <w:lang w:val="en-US"/>
              </w:rPr>
            </w:pPr>
          </w:p>
          <w:p w14:paraId="3FDBF3BD" w14:textId="160E293F" w:rsidR="003848D5" w:rsidRDefault="00892DDA" w:rsidP="00EB4F4B">
            <w:pPr>
              <w:rPr>
                <w:b/>
                <w:bCs/>
                <w:lang w:val="en-US"/>
              </w:rPr>
            </w:pPr>
            <w:r>
              <w:rPr>
                <w:b/>
                <w:bCs/>
                <w:lang w:val="en-US"/>
              </w:rPr>
              <w:t>RESOURCES</w:t>
            </w:r>
          </w:p>
          <w:p w14:paraId="33F9C7A9" w14:textId="77777777" w:rsidR="004F0D79" w:rsidRDefault="004F0D79" w:rsidP="00EB4F4B">
            <w:pPr>
              <w:rPr>
                <w:b/>
                <w:bCs/>
                <w:lang w:val="en-US"/>
              </w:rPr>
            </w:pPr>
          </w:p>
          <w:p w14:paraId="4E96F66A" w14:textId="2B17FB4F" w:rsidR="004F0D79" w:rsidRDefault="004F0D79" w:rsidP="00EB4F4B">
            <w:pPr>
              <w:rPr>
                <w:b/>
                <w:bCs/>
                <w:lang w:val="en-US"/>
              </w:rPr>
            </w:pPr>
            <w:r>
              <w:rPr>
                <w:b/>
                <w:bCs/>
                <w:lang w:val="en-US"/>
              </w:rPr>
              <w:t>LABOUR MARKET INFORMATION</w:t>
            </w:r>
          </w:p>
          <w:p w14:paraId="0E0EC94C" w14:textId="36F3A6FE" w:rsidR="00542024" w:rsidRDefault="00542024" w:rsidP="00542024">
            <w:pPr>
              <w:spacing w:before="100" w:beforeAutospacing="1" w:after="100" w:afterAutospacing="1"/>
              <w:outlineLvl w:val="3"/>
              <w:rPr>
                <w:rFonts w:eastAsia="Times New Roman" w:cstheme="minorHAnsi"/>
                <w:b/>
                <w:bCs/>
                <w:lang w:eastAsia="en-CA"/>
              </w:rPr>
            </w:pPr>
            <w:r>
              <w:rPr>
                <w:rFonts w:eastAsia="Times New Roman" w:cstheme="minorHAnsi"/>
                <w:b/>
                <w:bCs/>
                <w:lang w:eastAsia="en-CA"/>
              </w:rPr>
              <w:t>We</w:t>
            </w:r>
            <w:r w:rsidRPr="00542024">
              <w:rPr>
                <w:rFonts w:eastAsia="Times New Roman" w:cstheme="minorHAnsi"/>
                <w:b/>
                <w:bCs/>
                <w:lang w:eastAsia="en-CA"/>
              </w:rPr>
              <w:t xml:space="preserve"> have been studying the cyber and software labour market to find trends and opportunities in the IT sector. Our expertise can help you make informed decisions whether you are a policymaker, job seeker, academic researcher</w:t>
            </w:r>
            <w:r w:rsidR="0033780B">
              <w:rPr>
                <w:rFonts w:eastAsia="Times New Roman" w:cstheme="minorHAnsi"/>
                <w:b/>
                <w:bCs/>
                <w:lang w:eastAsia="en-CA"/>
              </w:rPr>
              <w:t xml:space="preserve">, </w:t>
            </w:r>
            <w:r w:rsidRPr="00542024">
              <w:rPr>
                <w:rFonts w:eastAsia="Times New Roman" w:cstheme="minorHAnsi"/>
                <w:b/>
                <w:bCs/>
                <w:lang w:eastAsia="en-CA"/>
              </w:rPr>
              <w:t>employer</w:t>
            </w:r>
            <w:r w:rsidR="0033780B">
              <w:rPr>
                <w:rFonts w:eastAsia="Times New Roman" w:cstheme="minorHAnsi"/>
                <w:b/>
                <w:bCs/>
                <w:lang w:eastAsia="en-CA"/>
              </w:rPr>
              <w:t>,</w:t>
            </w:r>
            <w:r w:rsidRPr="00542024">
              <w:rPr>
                <w:rFonts w:eastAsia="Times New Roman" w:cstheme="minorHAnsi"/>
                <w:b/>
                <w:bCs/>
                <w:lang w:eastAsia="en-CA"/>
              </w:rPr>
              <w:t xml:space="preserve"> or student. Learn more about our research and resources below. </w:t>
            </w:r>
            <w:r w:rsidRPr="00542024">
              <w:rPr>
                <w:rFonts w:eastAsia="Times New Roman" w:cstheme="minorHAnsi"/>
                <w:b/>
                <w:bCs/>
                <w:lang w:eastAsia="en-CA"/>
              </w:rPr>
              <w:br/>
            </w:r>
            <w:r w:rsidRPr="00542024">
              <w:rPr>
                <w:rFonts w:eastAsia="Times New Roman" w:cstheme="minorHAnsi"/>
                <w:b/>
                <w:bCs/>
                <w:lang w:eastAsia="en-CA"/>
              </w:rPr>
              <w:br/>
              <w:t xml:space="preserve">Our labour market information (LMI) helps employers identify training and upskilling requirements, and job seekers approach career planning with valuable industry insight. </w:t>
            </w:r>
          </w:p>
          <w:p w14:paraId="1CD97C0A" w14:textId="503F1A9B" w:rsidR="007524A2" w:rsidRDefault="000248D7" w:rsidP="00542024">
            <w:pPr>
              <w:spacing w:before="100" w:beforeAutospacing="1" w:after="100" w:afterAutospacing="1"/>
              <w:outlineLvl w:val="3"/>
              <w:rPr>
                <w:rFonts w:eastAsia="Times New Roman" w:cstheme="minorHAnsi"/>
                <w:b/>
                <w:bCs/>
                <w:lang w:eastAsia="en-CA"/>
              </w:rPr>
            </w:pPr>
            <w:r>
              <w:rPr>
                <w:rFonts w:eastAsia="Times New Roman" w:cstheme="minorHAnsi"/>
                <w:b/>
                <w:bCs/>
                <w:lang w:eastAsia="en-CA"/>
              </w:rPr>
              <w:t>BLOGS AND LINKS</w:t>
            </w:r>
          </w:p>
          <w:p w14:paraId="559F47E9" w14:textId="4B537916" w:rsidR="00892DDA" w:rsidRPr="004F4B81" w:rsidRDefault="000248D7" w:rsidP="004F4B81">
            <w:pPr>
              <w:spacing w:before="100" w:beforeAutospacing="1" w:after="100" w:afterAutospacing="1"/>
              <w:outlineLvl w:val="3"/>
              <w:rPr>
                <w:rFonts w:eastAsia="Times New Roman" w:cstheme="minorHAnsi"/>
                <w:b/>
                <w:bCs/>
                <w:lang w:eastAsia="en-CA"/>
              </w:rPr>
            </w:pPr>
            <w:r>
              <w:rPr>
                <w:rFonts w:eastAsia="Times New Roman" w:cstheme="minorHAnsi"/>
                <w:b/>
                <w:bCs/>
                <w:lang w:eastAsia="en-CA"/>
              </w:rPr>
              <w:t>Each week we search for new and relevant insights from the community committed to cyber security</w:t>
            </w:r>
            <w:r w:rsidR="00705EC6">
              <w:rPr>
                <w:rFonts w:eastAsia="Times New Roman" w:cstheme="minorHAnsi"/>
                <w:b/>
                <w:bCs/>
                <w:lang w:eastAsia="en-CA"/>
              </w:rPr>
              <w:t>, secure software development, and the employment of those gaining new skills for career security or change</w:t>
            </w:r>
            <w:r w:rsidR="004F4B81">
              <w:rPr>
                <w:rFonts w:eastAsia="Times New Roman" w:cstheme="minorHAnsi"/>
                <w:b/>
                <w:bCs/>
                <w:lang w:eastAsia="en-CA"/>
              </w:rPr>
              <w:t>.</w:t>
            </w:r>
          </w:p>
        </w:tc>
      </w:tr>
      <w:tr w:rsidR="004F4B81" w14:paraId="71B90E0F" w14:textId="77777777" w:rsidTr="00EB4F4B">
        <w:tc>
          <w:tcPr>
            <w:tcW w:w="4675" w:type="dxa"/>
          </w:tcPr>
          <w:p w14:paraId="6C244208" w14:textId="77777777" w:rsidR="004F4B81" w:rsidRDefault="004F4B81" w:rsidP="00EB4F4B">
            <w:pPr>
              <w:rPr>
                <w:b/>
                <w:bCs/>
                <w:lang w:val="en-US"/>
              </w:rPr>
            </w:pPr>
          </w:p>
        </w:tc>
        <w:tc>
          <w:tcPr>
            <w:tcW w:w="4675" w:type="dxa"/>
          </w:tcPr>
          <w:p w14:paraId="0D76551F" w14:textId="77777777" w:rsidR="004F4B81" w:rsidRDefault="004F4B81" w:rsidP="00EB4F4B">
            <w:pPr>
              <w:rPr>
                <w:b/>
                <w:bCs/>
                <w:lang w:val="en-US"/>
              </w:rPr>
            </w:pPr>
            <w:r>
              <w:rPr>
                <w:b/>
                <w:bCs/>
                <w:lang w:val="en-US"/>
              </w:rPr>
              <w:t>CONTACT US</w:t>
            </w:r>
          </w:p>
          <w:p w14:paraId="60F0CDCB" w14:textId="77777777" w:rsidR="00B73D58" w:rsidRDefault="00B73D58" w:rsidP="00EB4F4B">
            <w:pPr>
              <w:rPr>
                <w:b/>
                <w:bCs/>
                <w:lang w:val="en-US"/>
              </w:rPr>
            </w:pPr>
          </w:p>
          <w:p w14:paraId="3E71E76E" w14:textId="1A87728E" w:rsidR="00B73D58" w:rsidRDefault="0060733F" w:rsidP="00EB4F4B">
            <w:pPr>
              <w:rPr>
                <w:b/>
                <w:bCs/>
                <w:lang w:val="en-US"/>
              </w:rPr>
            </w:pPr>
            <w:r>
              <w:rPr>
                <w:b/>
                <w:bCs/>
                <w:lang w:val="en-US"/>
              </w:rPr>
              <w:t>Have a question? Feel free to reach out</w:t>
            </w:r>
            <w:r w:rsidR="006246E1">
              <w:rPr>
                <w:b/>
                <w:bCs/>
                <w:lang w:val="en-US"/>
              </w:rPr>
              <w:t>…</w:t>
            </w:r>
          </w:p>
          <w:p w14:paraId="5B97ABB2" w14:textId="77777777" w:rsidR="004F4B81" w:rsidRDefault="004F4B81" w:rsidP="00EB4F4B">
            <w:pPr>
              <w:rPr>
                <w:b/>
                <w:bCs/>
                <w:lang w:val="en-US"/>
              </w:rPr>
            </w:pPr>
          </w:p>
          <w:p w14:paraId="75E50087" w14:textId="763581F1" w:rsidR="004F4B81" w:rsidRDefault="00000000" w:rsidP="00EB4F4B">
            <w:pPr>
              <w:rPr>
                <w:b/>
                <w:bCs/>
                <w:lang w:val="en-US"/>
              </w:rPr>
            </w:pPr>
            <w:hyperlink r:id="rId9" w:history="1">
              <w:r w:rsidR="0064427C" w:rsidRPr="00045585">
                <w:rPr>
                  <w:rStyle w:val="Hyperlink"/>
                  <w:b/>
                  <w:bCs/>
                  <w:lang w:val="en-US"/>
                </w:rPr>
                <w:t>talent@cybercatalyst.io</w:t>
              </w:r>
            </w:hyperlink>
          </w:p>
          <w:p w14:paraId="460610A3" w14:textId="774AF520" w:rsidR="0064427C" w:rsidRDefault="00B73D58" w:rsidP="00EB4F4B">
            <w:pPr>
              <w:rPr>
                <w:b/>
                <w:bCs/>
                <w:lang w:val="en-US"/>
              </w:rPr>
            </w:pPr>
            <w:r>
              <w:rPr>
                <w:b/>
                <w:bCs/>
                <w:lang w:val="en-US"/>
              </w:rPr>
              <w:t>877.629.1696</w:t>
            </w:r>
          </w:p>
        </w:tc>
      </w:tr>
    </w:tbl>
    <w:p w14:paraId="5149A13A" w14:textId="77777777" w:rsidR="00EB4F4B" w:rsidRPr="00EB4F4B" w:rsidRDefault="00EB4F4B" w:rsidP="00EB4F4B">
      <w:pPr>
        <w:rPr>
          <w:b/>
          <w:bCs/>
          <w:lang w:val="en-US"/>
        </w:rPr>
      </w:pPr>
    </w:p>
    <w:sectPr w:rsidR="00EB4F4B" w:rsidRPr="00EB4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6511"/>
    <w:multiLevelType w:val="hybridMultilevel"/>
    <w:tmpl w:val="2118DEC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15:restartNumberingAfterBreak="0">
    <w:nsid w:val="4B996C61"/>
    <w:multiLevelType w:val="hybridMultilevel"/>
    <w:tmpl w:val="463E1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34084"/>
    <w:multiLevelType w:val="hybridMultilevel"/>
    <w:tmpl w:val="7CB00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2310435">
    <w:abstractNumId w:val="2"/>
  </w:num>
  <w:num w:numId="2" w16cid:durableId="414133465">
    <w:abstractNumId w:val="0"/>
  </w:num>
  <w:num w:numId="3" w16cid:durableId="64559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4B"/>
    <w:rsid w:val="000069E6"/>
    <w:rsid w:val="000072F0"/>
    <w:rsid w:val="00013E76"/>
    <w:rsid w:val="00020E44"/>
    <w:rsid w:val="000248D7"/>
    <w:rsid w:val="000661B9"/>
    <w:rsid w:val="000739CF"/>
    <w:rsid w:val="000C0991"/>
    <w:rsid w:val="000C3482"/>
    <w:rsid w:val="000C3EAA"/>
    <w:rsid w:val="000C7BBF"/>
    <w:rsid w:val="000F3A95"/>
    <w:rsid w:val="00125AC8"/>
    <w:rsid w:val="001879E8"/>
    <w:rsid w:val="001A239B"/>
    <w:rsid w:val="001C1E4C"/>
    <w:rsid w:val="001D064F"/>
    <w:rsid w:val="001E017F"/>
    <w:rsid w:val="001E032B"/>
    <w:rsid w:val="001F4503"/>
    <w:rsid w:val="00227793"/>
    <w:rsid w:val="002432AC"/>
    <w:rsid w:val="00294228"/>
    <w:rsid w:val="002B1A38"/>
    <w:rsid w:val="002D350E"/>
    <w:rsid w:val="002D74E9"/>
    <w:rsid w:val="002E58AB"/>
    <w:rsid w:val="00301457"/>
    <w:rsid w:val="003039B7"/>
    <w:rsid w:val="0033780B"/>
    <w:rsid w:val="003447F0"/>
    <w:rsid w:val="00345CDB"/>
    <w:rsid w:val="003848D5"/>
    <w:rsid w:val="00394F80"/>
    <w:rsid w:val="00400BC0"/>
    <w:rsid w:val="00423C94"/>
    <w:rsid w:val="004354E2"/>
    <w:rsid w:val="004464AE"/>
    <w:rsid w:val="00482A3D"/>
    <w:rsid w:val="00491F4B"/>
    <w:rsid w:val="004B19F5"/>
    <w:rsid w:val="004B2861"/>
    <w:rsid w:val="004C12F6"/>
    <w:rsid w:val="004D0726"/>
    <w:rsid w:val="004F0D79"/>
    <w:rsid w:val="004F4B81"/>
    <w:rsid w:val="00525DB9"/>
    <w:rsid w:val="00542024"/>
    <w:rsid w:val="0055149C"/>
    <w:rsid w:val="00560131"/>
    <w:rsid w:val="005A344B"/>
    <w:rsid w:val="005D559E"/>
    <w:rsid w:val="005F5148"/>
    <w:rsid w:val="00605266"/>
    <w:rsid w:val="0060733F"/>
    <w:rsid w:val="00610927"/>
    <w:rsid w:val="006226EA"/>
    <w:rsid w:val="006246E1"/>
    <w:rsid w:val="0064427C"/>
    <w:rsid w:val="00675578"/>
    <w:rsid w:val="006756DE"/>
    <w:rsid w:val="00684BA3"/>
    <w:rsid w:val="006D7B4B"/>
    <w:rsid w:val="00705EC6"/>
    <w:rsid w:val="007153D1"/>
    <w:rsid w:val="00740C94"/>
    <w:rsid w:val="007524A2"/>
    <w:rsid w:val="00766AEE"/>
    <w:rsid w:val="007727C4"/>
    <w:rsid w:val="0079229B"/>
    <w:rsid w:val="007973EF"/>
    <w:rsid w:val="007A325D"/>
    <w:rsid w:val="007B4A72"/>
    <w:rsid w:val="00824C58"/>
    <w:rsid w:val="0083029F"/>
    <w:rsid w:val="00836E54"/>
    <w:rsid w:val="00836F93"/>
    <w:rsid w:val="008577D6"/>
    <w:rsid w:val="00892DDA"/>
    <w:rsid w:val="008A1F92"/>
    <w:rsid w:val="008C34EA"/>
    <w:rsid w:val="008C7CDD"/>
    <w:rsid w:val="00915582"/>
    <w:rsid w:val="00917F3F"/>
    <w:rsid w:val="00932791"/>
    <w:rsid w:val="0095743F"/>
    <w:rsid w:val="0096083A"/>
    <w:rsid w:val="00980BA1"/>
    <w:rsid w:val="0098741A"/>
    <w:rsid w:val="00991BBB"/>
    <w:rsid w:val="009C4C15"/>
    <w:rsid w:val="009E72F4"/>
    <w:rsid w:val="00A17319"/>
    <w:rsid w:val="00A366CA"/>
    <w:rsid w:val="00A45BE4"/>
    <w:rsid w:val="00A52E86"/>
    <w:rsid w:val="00AA1A3A"/>
    <w:rsid w:val="00AC2B6E"/>
    <w:rsid w:val="00AC4D37"/>
    <w:rsid w:val="00AF35B8"/>
    <w:rsid w:val="00AF4FC4"/>
    <w:rsid w:val="00B07FC9"/>
    <w:rsid w:val="00B3292C"/>
    <w:rsid w:val="00B3612C"/>
    <w:rsid w:val="00B61077"/>
    <w:rsid w:val="00B679B1"/>
    <w:rsid w:val="00B73D58"/>
    <w:rsid w:val="00BC2F6F"/>
    <w:rsid w:val="00BD50CB"/>
    <w:rsid w:val="00C01407"/>
    <w:rsid w:val="00C01D0C"/>
    <w:rsid w:val="00C030F6"/>
    <w:rsid w:val="00C06717"/>
    <w:rsid w:val="00C34D87"/>
    <w:rsid w:val="00C47389"/>
    <w:rsid w:val="00CB3D28"/>
    <w:rsid w:val="00CC29BC"/>
    <w:rsid w:val="00CF52C9"/>
    <w:rsid w:val="00D51704"/>
    <w:rsid w:val="00D654AC"/>
    <w:rsid w:val="00D80794"/>
    <w:rsid w:val="00D86F5B"/>
    <w:rsid w:val="00D900D8"/>
    <w:rsid w:val="00DB3543"/>
    <w:rsid w:val="00DE0AD3"/>
    <w:rsid w:val="00DE22E9"/>
    <w:rsid w:val="00DF7D4C"/>
    <w:rsid w:val="00E2353A"/>
    <w:rsid w:val="00E50449"/>
    <w:rsid w:val="00EB4F4B"/>
    <w:rsid w:val="00ED2FFE"/>
    <w:rsid w:val="00EF4AC8"/>
    <w:rsid w:val="00F17517"/>
    <w:rsid w:val="00F24D23"/>
    <w:rsid w:val="00F41F2D"/>
    <w:rsid w:val="00F77350"/>
    <w:rsid w:val="00FC01AF"/>
    <w:rsid w:val="00FD5993"/>
    <w:rsid w:val="00FF0C5F"/>
    <w:rsid w:val="00FF2A15"/>
    <w:rsid w:val="00FF4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C4FA"/>
  <w15:chartTrackingRefBased/>
  <w15:docId w15:val="{B645C905-2CC1-486C-9898-CF25105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69E6"/>
    <w:pPr>
      <w:ind w:left="720"/>
      <w:contextualSpacing/>
    </w:pPr>
  </w:style>
  <w:style w:type="character" w:styleId="Hyperlink">
    <w:name w:val="Hyperlink"/>
    <w:basedOn w:val="DefaultParagraphFont"/>
    <w:uiPriority w:val="99"/>
    <w:unhideWhenUsed/>
    <w:rsid w:val="000C7BBF"/>
    <w:rPr>
      <w:color w:val="0000FF"/>
      <w:u w:val="single"/>
    </w:rPr>
  </w:style>
  <w:style w:type="character" w:customStyle="1" w:styleId="c-messageattachmentauthorname">
    <w:name w:val="c-message_attachment__author_name"/>
    <w:basedOn w:val="DefaultParagraphFont"/>
    <w:rsid w:val="000C7BBF"/>
  </w:style>
  <w:style w:type="character" w:customStyle="1" w:styleId="c-messageattachmenttitle">
    <w:name w:val="c-message_attachment__title"/>
    <w:basedOn w:val="DefaultParagraphFont"/>
    <w:rsid w:val="000C7BBF"/>
  </w:style>
  <w:style w:type="character" w:customStyle="1" w:styleId="c-messageattachmenttext">
    <w:name w:val="c-message_attachment__text"/>
    <w:basedOn w:val="DefaultParagraphFont"/>
    <w:rsid w:val="000C7BBF"/>
  </w:style>
  <w:style w:type="character" w:styleId="UnresolvedMention">
    <w:name w:val="Unresolved Mention"/>
    <w:basedOn w:val="DefaultParagraphFont"/>
    <w:uiPriority w:val="99"/>
    <w:semiHidden/>
    <w:unhideWhenUsed/>
    <w:rsid w:val="0079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6809">
      <w:bodyDiv w:val="1"/>
      <w:marLeft w:val="0"/>
      <w:marRight w:val="0"/>
      <w:marTop w:val="0"/>
      <w:marBottom w:val="0"/>
      <w:divBdr>
        <w:top w:val="none" w:sz="0" w:space="0" w:color="auto"/>
        <w:left w:val="none" w:sz="0" w:space="0" w:color="auto"/>
        <w:bottom w:val="none" w:sz="0" w:space="0" w:color="auto"/>
        <w:right w:val="none" w:sz="0" w:space="0" w:color="auto"/>
      </w:divBdr>
    </w:div>
    <w:div w:id="397899203">
      <w:bodyDiv w:val="1"/>
      <w:marLeft w:val="0"/>
      <w:marRight w:val="0"/>
      <w:marTop w:val="0"/>
      <w:marBottom w:val="0"/>
      <w:divBdr>
        <w:top w:val="none" w:sz="0" w:space="0" w:color="auto"/>
        <w:left w:val="none" w:sz="0" w:space="0" w:color="auto"/>
        <w:bottom w:val="none" w:sz="0" w:space="0" w:color="auto"/>
        <w:right w:val="none" w:sz="0" w:space="0" w:color="auto"/>
      </w:divBdr>
    </w:div>
    <w:div w:id="714886427">
      <w:bodyDiv w:val="1"/>
      <w:marLeft w:val="0"/>
      <w:marRight w:val="0"/>
      <w:marTop w:val="0"/>
      <w:marBottom w:val="0"/>
      <w:divBdr>
        <w:top w:val="none" w:sz="0" w:space="0" w:color="auto"/>
        <w:left w:val="none" w:sz="0" w:space="0" w:color="auto"/>
        <w:bottom w:val="none" w:sz="0" w:space="0" w:color="auto"/>
        <w:right w:val="none" w:sz="0" w:space="0" w:color="auto"/>
      </w:divBdr>
      <w:divsChild>
        <w:div w:id="860699546">
          <w:marLeft w:val="0"/>
          <w:marRight w:val="0"/>
          <w:marTop w:val="0"/>
          <w:marBottom w:val="0"/>
          <w:divBdr>
            <w:top w:val="none" w:sz="0" w:space="0" w:color="auto"/>
            <w:left w:val="none" w:sz="0" w:space="0" w:color="auto"/>
            <w:bottom w:val="none" w:sz="0" w:space="0" w:color="auto"/>
            <w:right w:val="none" w:sz="0" w:space="0" w:color="auto"/>
          </w:divBdr>
        </w:div>
      </w:divsChild>
    </w:div>
    <w:div w:id="815028141">
      <w:bodyDiv w:val="1"/>
      <w:marLeft w:val="0"/>
      <w:marRight w:val="0"/>
      <w:marTop w:val="0"/>
      <w:marBottom w:val="0"/>
      <w:divBdr>
        <w:top w:val="none" w:sz="0" w:space="0" w:color="auto"/>
        <w:left w:val="none" w:sz="0" w:space="0" w:color="auto"/>
        <w:bottom w:val="none" w:sz="0" w:space="0" w:color="auto"/>
        <w:right w:val="none" w:sz="0" w:space="0" w:color="auto"/>
      </w:divBdr>
    </w:div>
    <w:div w:id="9781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ent@cybercatalyst.io" TargetMode="External"/><Relationship Id="rId3" Type="http://schemas.openxmlformats.org/officeDocument/2006/relationships/settings" Target="settings.xml"/><Relationship Id="rId7" Type="http://schemas.openxmlformats.org/officeDocument/2006/relationships/hyperlink" Target="https://niccs.cisa.gov/workforce-development/nice-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cs.cisa.gov/workforce-development/nice-framework" TargetMode="External"/><Relationship Id="rId11" Type="http://schemas.openxmlformats.org/officeDocument/2006/relationships/theme" Target="theme/theme1.xml"/><Relationship Id="rId5" Type="http://schemas.openxmlformats.org/officeDocument/2006/relationships/hyperlink" Target="https://niccs.cisa.gov/workforce-development/nice-frame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lent@cybercataly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love_your_kids@outlook.com</dc:creator>
  <cp:keywords/>
  <dc:description/>
  <cp:lastModifiedBy>Lois Shaw</cp:lastModifiedBy>
  <cp:revision>139</cp:revision>
  <dcterms:created xsi:type="dcterms:W3CDTF">2023-03-21T21:14:00Z</dcterms:created>
  <dcterms:modified xsi:type="dcterms:W3CDTF">2023-03-24T18:28:00Z</dcterms:modified>
</cp:coreProperties>
</file>