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Title: </w:t>
      </w:r>
      <w:r>
        <w:t xml:space="preserve">'Tis the Season...to be Charitable!</w:t>
      </w:r>
    </w:p>
    <w:p>
      <w:r>
        <w:rPr>
          <w:b w:val="true"/>
          <w:bCs w:val="true"/>
        </w:rPr>
        <w:t xml:space="preserve">Subtitle: </w:t>
      </w:r>
      <w:r>
        <w:t xml:space="preserve">It is that time of the year again, but do you know how to take advantage of your charitable donations?</w:t>
      </w:r>
    </w:p>
    <w:p>
      <w:r>
        <w:rPr>
          <w:b w:val="true"/>
          <w:bCs w:val="true"/>
        </w:rPr>
        <w:t xml:space="preserve">Meta Description: </w:t>
      </w:r>
      <w:r>
        <w:t xml:space="preserve">'Tis the Season...to be Charitable! If you don't know how to take advantage of your charitable donations, the IRS has published Tips for Year-End Giving</w:t>
      </w:r>
    </w:p>
    <w:p>
      <w:r>
        <w:rPr>
          <w:b w:val="true"/>
          <w:bCs w:val="true"/>
        </w:rPr>
        <w:t xml:space="preserve">Date: </w:t>
      </w:r>
      <w:r>
        <w:t xml:space="preserve">11-5-2011</w:t>
      </w:r>
    </w:p>
    <w:p>
      <w:r>
        <w:rPr>
          <w:b w:val="true"/>
          <w:bCs w:val="true"/>
        </w:rPr>
        <w:t xml:space="preserve">Author: </w:t>
      </w:r>
      <w:r>
        <w:t xml:space="preserve">Scarinci Hollenbeck</w:t>
      </w:r>
    </w:p>
    <w:p>
      <w:r>
        <w:rPr>
          <w:b w:val="true"/>
          <w:bCs w:val="true"/>
        </w:rPr>
        <w:t xml:space="preserve">Formatted Content: </w:t>
      </w:r>
    </w:p>
    <w:p>
      <w:r>
        <w:t xml:space="preserve">If you don't, the IRS has published its Tips for Year-End Giving. Individuals and businesses making charitable gifts should be mindful of some basic guidelines:</w:t>
      </w:r>
    </w:p>
    <w:p>
      <w:r>
        <w:t xml:space="preserve">Moreover, older taxpayers may make substantial contributions to charities from their IRAs per a special tax provision that expires on 12/31/2011:</w:t>
      </w:r>
    </w:p>
    <w:p>
      <w:r>
        <w:t xml:space="preserve">An IRA owner, age 70½ or over, can directly transfer tax-free up to $100,000 per year to an eligible charity. This option, created in 2006, is available for distributions from IRAs, regardless of whether the owners itemize their deductions. Distributions from employer-sponsored retirement plans, including SIMPLE IRAs and simplified employee pension (SEP) plans, are not eligible.</w:t>
      </w:r>
    </w:p>
    <w:p>
      <w:r>
        <w:t xml:space="preserve">To qualify, the funds must be contributed directly by the IRA trustee to the eligible charity. Amounts so transferred are not taxable and no deduction is available for the transfer.</w:t>
      </w:r>
    </w:p>
    <w:p>
      <w:r>
        <w:t xml:space="preserve">Amounts transferred to a charity from an IRA are counted in determining whether the owner has met the IRA’s required minimum distribution. Where individuals have made nondeductible contributions to their traditional IRAs, a special rule treats transferred amounts as coming first from taxable funds, instead of proportionately from taxable and nontaxable funds, as would be the case with regular distributions.</w:t>
      </w:r>
    </w:p>
    <w:p>
      <w:r>
        <w:rPr>
          <w:b w:val="true"/>
          <w:bCs w:val="true"/>
        </w:rPr>
        <w:t xml:space="preserve">Raw Content: </w:t>
      </w:r>
      <w:r>
        <w:t xml:space="preserve">&lt;h2 style="text-align: center;"&gt;It is that time of the year again, but do you know how to take advantage of your charitable donations?&lt;/h2&gt;
&lt;p&gt;If you don't, the IRS has published its &lt;a href="http://www.irs.gov/"&gt;Tips for Year-End Giving.&lt;/a&gt; Individuals and businesses making charitable gifts should be mindful of some basic guidelines:&lt;/p&gt;
&lt;ul&gt;
	&lt;li&gt;To deduct a monetary charitable donation, a taxpayer must have a bank record (bank statement, credit card statement, or cancelled check) of the donation or a written acknowledgment from the charity&lt;/li&gt;
	&lt;li&gt;Contributions are deductible &lt;strong&gt;in the year made &lt;/strong&gt;(even if you do not pay the actual credit card bill until 2012)&lt;/li&gt;
	&lt;li&gt;Try to obtain a receipt from the charity for donations of clothing, household items, and other personal items that reflects the &lt;strong&gt;fair market value&lt;/strong&gt; of the item at the time of the donation.&lt;/li&gt;
&lt;/ul&gt;
&lt;p&gt;Moreover, older taxpayers may make substantial contributions to charities from their IRAs per a special tax provision that expires on 12/31/2011:&lt;/p&gt;
&lt;p&gt;An IRA owner, age 70½ or over, can directly transfer tax-free up to $100,000 per year to an eligible charity. This option, created in 2006, is available for distributions from IRAs, regardless of whether the owners itemize their deductions. Distributions from employer-sponsored retirement plans, including SIMPLE IRAs and simplified employee pension (SEP) plans, are not eligible.&lt;/p&gt;
&lt;p&gt;To qualify, the funds must be contributed directly by the IRA trustee to the eligible charity. Amounts so transferred are not taxable and no deduction is available for the transfer.&lt;/p&gt;
&lt;p&gt;Amounts transferred to a charity from an IRA are counted in determining whether the owner has met the IRA’s required minimum distribution. Where individuals have made nondeductible contributions to their traditional IRAs, a special rule treats transferred amounts as coming first from taxable funds, instead of proportionately from taxable and nontaxable funds, as would be the case with regular distributions.&lt;/p&gt;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2021-03-16T12:31:34Z</dcterms:created>
  <dcterms:modified xsi:type="dcterms:W3CDTF">2021-03-16T12:31:34Z</dcterms:modified>
</cp:coreProperties>
</file>