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shd w:fill="b6d7a8" w:val="clear"/>
              </w:rPr>
            </w:pPr>
            <w:r w:rsidDel="00000000" w:rsidR="00000000" w:rsidRPr="00000000">
              <w:rPr>
                <w:rFonts w:ascii="Calibri" w:cs="Calibri" w:eastAsia="Calibri" w:hAnsi="Calibri"/>
                <w:b w:val="1"/>
                <w:sz w:val="22"/>
                <w:szCs w:val="22"/>
                <w:shd w:fill="b6d7a8" w:val="clear"/>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shd w:fill="b6d7a8" w:val="clear"/>
              </w:rPr>
            </w:pPr>
            <w:r w:rsidDel="00000000" w:rsidR="00000000" w:rsidRPr="00000000">
              <w:rPr>
                <w:rFonts w:ascii="Calibri" w:cs="Calibri" w:eastAsia="Calibri" w:hAnsi="Calibri"/>
                <w:b w:val="1"/>
                <w:sz w:val="22"/>
                <w:szCs w:val="22"/>
                <w:shd w:fill="b6d7a8" w:val="clear"/>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shd w:fill="b6d7a8" w:val="clear"/>
              </w:rPr>
            </w:pPr>
            <w:r w:rsidDel="00000000" w:rsidR="00000000" w:rsidRPr="00000000">
              <w:rPr>
                <w:rFonts w:ascii="Calibri" w:cs="Calibri" w:eastAsia="Calibri" w:hAnsi="Calibri"/>
                <w:shd w:fill="b6d7a8" w:val="clear"/>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cumple con las reglas ortografía y de redacción en todos sus apartados.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b6d7a8" w:val="clear"/>
              </w:rPr>
            </w:pPr>
            <w:r w:rsidDel="00000000" w:rsidR="00000000" w:rsidRPr="00000000">
              <w:rPr>
                <w:rFonts w:ascii="Calibri" w:cs="Calibri" w:eastAsia="Calibri" w:hAnsi="Calibri"/>
                <w:shd w:fill="b6d7a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Eb7QKZ8unkV4510WYPGdERBRQ==">CgMxLjA4AHIhMUlkLTNMYXNFUG1JUkw4ZUlBM3NoUXV4Zng0WkptSkNT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