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Renato Ruiz 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</w:t>
            </w:r>
          </w:p>
          <w:p w:rsidR="00000000" w:rsidDel="00000000" w:rsidP="00000000" w:rsidRDefault="00000000" w:rsidRPr="00000000" w14:paraId="0000005D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ov9T47IfRiENb9IQVJk/Eyb9g==">CgMxLjAyCGguZ2pkZ3hzMgloLjMwajB6bGw4AHIhMUxHWGhSMUp2eGNocG5UWi1Sb25wS0pWRTBjOHVSZW1I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